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EE96D" w14:textId="77777777" w:rsidR="000B7E5B" w:rsidRDefault="00B17B3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Egyek Nagyközség Önkormányzata Képviselő-testületének </w:t>
      </w:r>
      <w:r w:rsidR="00F62B9B">
        <w:rPr>
          <w:b/>
          <w:bCs/>
        </w:rPr>
        <w:t>………</w:t>
      </w:r>
      <w:r>
        <w:rPr>
          <w:b/>
          <w:bCs/>
        </w:rPr>
        <w:t>/202</w:t>
      </w:r>
      <w:r w:rsidR="00F62B9B">
        <w:rPr>
          <w:b/>
          <w:bCs/>
        </w:rPr>
        <w:t>5</w:t>
      </w:r>
      <w:r>
        <w:rPr>
          <w:b/>
          <w:bCs/>
        </w:rPr>
        <w:t>. (</w:t>
      </w:r>
      <w:r w:rsidR="009B7C4A">
        <w:rPr>
          <w:b/>
          <w:bCs/>
        </w:rPr>
        <w:t xml:space="preserve">V. </w:t>
      </w:r>
      <w:r w:rsidR="00F62B9B">
        <w:rPr>
          <w:b/>
          <w:bCs/>
        </w:rPr>
        <w:t>29</w:t>
      </w:r>
      <w:r>
        <w:rPr>
          <w:b/>
          <w:bCs/>
        </w:rPr>
        <w:t>.) zárszámadási rendelete</w:t>
      </w:r>
    </w:p>
    <w:p w14:paraId="625EE96E" w14:textId="77777777" w:rsidR="000B7E5B" w:rsidRDefault="00B17B3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</w:t>
      </w:r>
      <w:bookmarkStart w:id="0" w:name="_GoBack"/>
      <w:bookmarkEnd w:id="0"/>
      <w:r>
        <w:rPr>
          <w:b/>
          <w:bCs/>
        </w:rPr>
        <w:t>t 202</w:t>
      </w:r>
      <w:r w:rsidR="005C2E1C">
        <w:rPr>
          <w:b/>
          <w:bCs/>
        </w:rPr>
        <w:t>4</w:t>
      </w:r>
      <w:r>
        <w:rPr>
          <w:b/>
          <w:bCs/>
        </w:rPr>
        <w:t>. évi költségvetésének végrehajtásáról</w:t>
      </w:r>
    </w:p>
    <w:p w14:paraId="625EE96F" w14:textId="77777777" w:rsidR="00541847" w:rsidRPr="0023711A" w:rsidRDefault="00541847" w:rsidP="00541847">
      <w:pPr>
        <w:suppressAutoHyphens w:val="0"/>
        <w:jc w:val="both"/>
        <w:rPr>
          <w:rFonts w:eastAsia="Times New Roman" w:cs="Times New Roman"/>
          <w:kern w:val="0"/>
          <w:lang w:eastAsia="hu-HU" w:bidi="ar-SA"/>
        </w:rPr>
      </w:pPr>
      <w:r>
        <w:rPr>
          <w:rFonts w:eastAsia="Times New Roman" w:cs="Times New Roman"/>
          <w:color w:val="000000"/>
          <w:kern w:val="0"/>
          <w:lang w:eastAsia="hu-HU" w:bidi="ar-SA"/>
        </w:rPr>
        <w:t xml:space="preserve">[1] </w:t>
      </w:r>
      <w:r w:rsidRPr="0023711A">
        <w:rPr>
          <w:rFonts w:eastAsia="Times New Roman" w:cs="Times New Roman"/>
          <w:color w:val="000000"/>
          <w:kern w:val="0"/>
          <w:lang w:eastAsia="hu-HU" w:bidi="ar-SA"/>
        </w:rPr>
        <w:t xml:space="preserve">E rendelet célja </w:t>
      </w:r>
      <w:r>
        <w:rPr>
          <w:rFonts w:eastAsia="Times New Roman" w:cs="Times New Roman"/>
          <w:color w:val="000000"/>
          <w:kern w:val="0"/>
          <w:lang w:eastAsia="hu-HU" w:bidi="ar-SA"/>
        </w:rPr>
        <w:t>Egyen Nagyközség</w:t>
      </w:r>
      <w:r w:rsidRPr="0023711A">
        <w:rPr>
          <w:rFonts w:eastAsia="Times New Roman" w:cs="Times New Roman"/>
          <w:color w:val="000000"/>
          <w:kern w:val="0"/>
          <w:lang w:eastAsia="hu-HU" w:bidi="ar-SA"/>
        </w:rPr>
        <w:t xml:space="preserve"> Önkormányzatának és intézményeinek 202</w:t>
      </w:r>
      <w:r>
        <w:rPr>
          <w:rFonts w:eastAsia="Times New Roman" w:cs="Times New Roman"/>
          <w:color w:val="000000"/>
          <w:kern w:val="0"/>
          <w:lang w:eastAsia="hu-HU" w:bidi="ar-SA"/>
        </w:rPr>
        <w:t>4</w:t>
      </w:r>
      <w:r w:rsidRPr="0023711A">
        <w:rPr>
          <w:rFonts w:eastAsia="Times New Roman" w:cs="Times New Roman"/>
          <w:color w:val="000000"/>
          <w:kern w:val="0"/>
          <w:lang w:eastAsia="hu-HU" w:bidi="ar-SA"/>
        </w:rPr>
        <w:t>. évi költségvetés</w:t>
      </w:r>
      <w:r w:rsidR="00831066">
        <w:rPr>
          <w:rFonts w:eastAsia="Times New Roman" w:cs="Times New Roman"/>
          <w:color w:val="000000"/>
          <w:kern w:val="0"/>
          <w:lang w:eastAsia="hu-HU" w:bidi="ar-SA"/>
        </w:rPr>
        <w:t xml:space="preserve">ének végrehajtásának, </w:t>
      </w:r>
      <w:r w:rsidRPr="0023711A">
        <w:rPr>
          <w:rFonts w:eastAsia="Times New Roman" w:cs="Times New Roman"/>
          <w:color w:val="000000"/>
          <w:kern w:val="0"/>
          <w:lang w:eastAsia="hu-HU" w:bidi="ar-SA"/>
        </w:rPr>
        <w:t xml:space="preserve">bevételi és kiadási </w:t>
      </w:r>
      <w:r w:rsidR="00831066">
        <w:rPr>
          <w:rFonts w:eastAsia="Times New Roman" w:cs="Times New Roman"/>
          <w:color w:val="000000"/>
          <w:kern w:val="0"/>
          <w:lang w:eastAsia="hu-HU" w:bidi="ar-SA"/>
        </w:rPr>
        <w:t xml:space="preserve">előirányzatainak, módosított előirányzatainak és teljesítési </w:t>
      </w:r>
      <w:r w:rsidRPr="0023711A">
        <w:rPr>
          <w:rFonts w:eastAsia="Times New Roman" w:cs="Times New Roman"/>
          <w:color w:val="000000"/>
          <w:kern w:val="0"/>
          <w:lang w:eastAsia="hu-HU" w:bidi="ar-SA"/>
        </w:rPr>
        <w:t>tételeinek elfogadása</w:t>
      </w:r>
      <w:r w:rsidR="00831066">
        <w:rPr>
          <w:rFonts w:eastAsia="Times New Roman" w:cs="Times New Roman"/>
          <w:color w:val="000000"/>
          <w:kern w:val="0"/>
          <w:lang w:eastAsia="hu-HU" w:bidi="ar-SA"/>
        </w:rPr>
        <w:t xml:space="preserve">. </w:t>
      </w:r>
    </w:p>
    <w:p w14:paraId="625EE970" w14:textId="77777777" w:rsidR="00831066" w:rsidRDefault="00541847" w:rsidP="00831066">
      <w:pPr>
        <w:pStyle w:val="Szvegtrzs"/>
        <w:spacing w:before="220" w:after="0" w:line="240" w:lineRule="auto"/>
        <w:jc w:val="both"/>
      </w:pPr>
      <w:r>
        <w:rPr>
          <w:rFonts w:eastAsia="Times New Roman" w:cs="Times New Roman"/>
          <w:color w:val="000000"/>
          <w:kern w:val="0"/>
          <w:lang w:eastAsia="hu-HU" w:bidi="ar-SA"/>
        </w:rPr>
        <w:t xml:space="preserve">[2] </w:t>
      </w:r>
      <w:r w:rsidR="00831066">
        <w:t>Az Államháztartásról szóló 2011. évi CXCV. törvény 91. §-ában kapott felhatalmazás alapján Magyarország helyi önkormányzatairól szóló 2011. évi CLXXXIX. törvény 120. §. (1) bekezdése alapján a következőket rendeli el:</w:t>
      </w:r>
    </w:p>
    <w:p w14:paraId="625EE971" w14:textId="77777777" w:rsidR="000B7E5B" w:rsidRDefault="00B17B3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25EE972" w14:textId="77777777" w:rsidR="000B7E5B" w:rsidRDefault="00B17B32">
      <w:pPr>
        <w:pStyle w:val="Szvegtrzs"/>
        <w:spacing w:after="0" w:line="240" w:lineRule="auto"/>
        <w:jc w:val="both"/>
      </w:pPr>
      <w:r>
        <w:t>(1) Az önkormányzat költségvetési szervei az alábbiak:</w:t>
      </w:r>
    </w:p>
    <w:p w14:paraId="625EE973" w14:textId="77777777" w:rsidR="000B7E5B" w:rsidRDefault="00B17B3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Egyek Nagyközség Önkormányzata</w:t>
      </w:r>
    </w:p>
    <w:p w14:paraId="625EE974" w14:textId="77777777" w:rsidR="000B7E5B" w:rsidRDefault="00B17B3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Egyeki Polgármesteri Hivatal</w:t>
      </w:r>
    </w:p>
    <w:p w14:paraId="625EE975" w14:textId="77777777" w:rsidR="000B7E5B" w:rsidRDefault="00B17B3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Tárkányi Béla Könyvtár és Művelődési Ház</w:t>
      </w:r>
    </w:p>
    <w:p w14:paraId="625EE976" w14:textId="77777777" w:rsidR="000B7E5B" w:rsidRDefault="00B17B32">
      <w:pPr>
        <w:pStyle w:val="Szvegtrzs"/>
        <w:spacing w:before="240" w:after="0" w:line="240" w:lineRule="auto"/>
        <w:jc w:val="both"/>
      </w:pPr>
      <w:r>
        <w:t>(2) Az (1) bekezdésben felsorolt önállóan működő és gazdálkodó, és önállóan működő költségvetési szervek külön-külön címet alkotnak.</w:t>
      </w:r>
    </w:p>
    <w:p w14:paraId="625EE977" w14:textId="77777777" w:rsidR="000B7E5B" w:rsidRDefault="00B17B3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625EE978" w14:textId="77777777" w:rsidR="000B7E5B" w:rsidRDefault="00B17B32">
      <w:pPr>
        <w:pStyle w:val="Szvegtrzs"/>
        <w:spacing w:after="0" w:line="240" w:lineRule="auto"/>
        <w:jc w:val="both"/>
      </w:pPr>
      <w:r>
        <w:t>A képviselő- testület az önkormányzat 202</w:t>
      </w:r>
      <w:r w:rsidR="00435C56">
        <w:t>4</w:t>
      </w:r>
      <w:r>
        <w:t>. évi költségvetési teljesítésének</w:t>
      </w:r>
    </w:p>
    <w:p w14:paraId="625EE979" w14:textId="77777777" w:rsidR="000B7E5B" w:rsidRDefault="00B17B3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főösszegét </w:t>
      </w:r>
      <w:r w:rsidR="000B6FD3">
        <w:t>1</w:t>
      </w:r>
      <w:r w:rsidR="00AA4655">
        <w:t> 629 374 854</w:t>
      </w:r>
      <w:r>
        <w:t xml:space="preserve"> forintban, azaz Egymilliárd –</w:t>
      </w:r>
      <w:r w:rsidR="000B6FD3">
        <w:t xml:space="preserve"> </w:t>
      </w:r>
      <w:r w:rsidR="00AA4655">
        <w:t>hatszázhuszonkilenc</w:t>
      </w:r>
      <w:r>
        <w:t xml:space="preserve">millió - </w:t>
      </w:r>
      <w:r w:rsidR="00C77C09">
        <w:t>háromszázhetven</w:t>
      </w:r>
      <w:r w:rsidR="00AA4655">
        <w:t>négy</w:t>
      </w:r>
      <w:r w:rsidR="00417F48">
        <w:t>ezer</w:t>
      </w:r>
      <w:r>
        <w:t>-</w:t>
      </w:r>
      <w:r w:rsidR="00AA4655">
        <w:t>nyolcszázötvennégy</w:t>
      </w:r>
      <w:r w:rsidR="00C77C09">
        <w:t xml:space="preserve"> f</w:t>
      </w:r>
      <w:r>
        <w:t>orintban állapítja meg.</w:t>
      </w:r>
    </w:p>
    <w:p w14:paraId="625EE97A" w14:textId="77777777" w:rsidR="000B7E5B" w:rsidRDefault="00B17B3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kiadási főösszegét 1</w:t>
      </w:r>
      <w:r w:rsidR="00AA4655">
        <w:t> 461 128 572</w:t>
      </w:r>
      <w:r>
        <w:t xml:space="preserve"> forintban, azaz </w:t>
      </w:r>
      <w:r w:rsidR="000B6FD3">
        <w:t>E</w:t>
      </w:r>
      <w:r>
        <w:t xml:space="preserve">gymilliárd – </w:t>
      </w:r>
      <w:r w:rsidR="00AA4655">
        <w:t>négyszázhatvanegy</w:t>
      </w:r>
      <w:r w:rsidR="00C77C09">
        <w:t>m</w:t>
      </w:r>
      <w:r>
        <w:t xml:space="preserve">illió - </w:t>
      </w:r>
      <w:r w:rsidR="00AA4655">
        <w:t>egyszázhuszonnyolc</w:t>
      </w:r>
      <w:r w:rsidR="00417F48">
        <w:t>ezer</w:t>
      </w:r>
      <w:r>
        <w:t xml:space="preserve"> </w:t>
      </w:r>
      <w:r w:rsidR="00417F48">
        <w:t>–</w:t>
      </w:r>
      <w:r>
        <w:t xml:space="preserve"> </w:t>
      </w:r>
      <w:r w:rsidR="00AA4655">
        <w:t>ötszázhetvenkettő</w:t>
      </w:r>
      <w:r w:rsidR="00C77C09">
        <w:t xml:space="preserve"> </w:t>
      </w:r>
      <w:r>
        <w:t>forintban állapítja meg.</w:t>
      </w:r>
    </w:p>
    <w:p w14:paraId="625EE97B" w14:textId="77777777" w:rsidR="000B7E5B" w:rsidRDefault="00B17B32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ba)</w:t>
      </w:r>
      <w:r>
        <w:tab/>
        <w:t>Költségvetési bevételek összesen: 1</w:t>
      </w:r>
      <w:r w:rsidR="00417F48">
        <w:t> </w:t>
      </w:r>
      <w:r w:rsidR="00AA4655">
        <w:t xml:space="preserve">629 374 854 </w:t>
      </w:r>
      <w:r>
        <w:t>Ft</w:t>
      </w:r>
    </w:p>
    <w:p w14:paraId="625EE97C" w14:textId="77777777" w:rsidR="000B7E5B" w:rsidRDefault="00B17B32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bb)</w:t>
      </w:r>
      <w:r>
        <w:tab/>
        <w:t>Költségvetési kiadások összesen: 1</w:t>
      </w:r>
      <w:r w:rsidR="00417F48">
        <w:t> </w:t>
      </w:r>
      <w:r w:rsidR="00AA4655">
        <w:t xml:space="preserve">461 128 572 </w:t>
      </w:r>
      <w:r>
        <w:t>Ft</w:t>
      </w:r>
    </w:p>
    <w:p w14:paraId="625EE97D" w14:textId="77777777" w:rsidR="000B7E5B" w:rsidRDefault="00B17B32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bc)</w:t>
      </w:r>
      <w:r>
        <w:tab/>
        <w:t xml:space="preserve">Tárgyévi költségvetési többlet: </w:t>
      </w:r>
      <w:r w:rsidR="00AA4655">
        <w:t>168 246 282</w:t>
      </w:r>
      <w:r>
        <w:t xml:space="preserve"> Ft</w:t>
      </w:r>
    </w:p>
    <w:p w14:paraId="625EE97E" w14:textId="77777777" w:rsidR="000B7E5B" w:rsidRDefault="00B17B3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Költségvetés belső finanszírozására szolgáló pénzforgalom nélküli bevételek: Előző évek előirányzat-maradványának, maradványának igénybevétele</w:t>
      </w:r>
    </w:p>
    <w:p w14:paraId="625EE97F" w14:textId="77777777" w:rsidR="000B7E5B" w:rsidRDefault="00B17B32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ca)</w:t>
      </w:r>
      <w:r>
        <w:tab/>
        <w:t xml:space="preserve">működési célra: </w:t>
      </w:r>
      <w:r w:rsidR="00AA4655">
        <w:t>75 429 636</w:t>
      </w:r>
      <w:r>
        <w:t xml:space="preserve"> Ft</w:t>
      </w:r>
    </w:p>
    <w:p w14:paraId="625EE980" w14:textId="77777777" w:rsidR="000B7E5B" w:rsidRDefault="00B17B32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cb)</w:t>
      </w:r>
      <w:r>
        <w:tab/>
        <w:t xml:space="preserve">felhalmozási célra: </w:t>
      </w:r>
      <w:r w:rsidR="00AA4655">
        <w:t>76 810 557</w:t>
      </w:r>
      <w:r>
        <w:t xml:space="preserve"> Ft</w:t>
      </w:r>
    </w:p>
    <w:p w14:paraId="625EE981" w14:textId="77777777" w:rsidR="000B7E5B" w:rsidRDefault="00B17B32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cc)</w:t>
      </w:r>
      <w:r>
        <w:tab/>
        <w:t xml:space="preserve">Államháztartáson belüli megelőlegezések: </w:t>
      </w:r>
      <w:r w:rsidR="00AA4655">
        <w:t>14 097 937</w:t>
      </w:r>
      <w:r>
        <w:t xml:space="preserve"> Ft</w:t>
      </w:r>
    </w:p>
    <w:p w14:paraId="625EE982" w14:textId="77777777" w:rsidR="000B7E5B" w:rsidRDefault="00B17B3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Költségvetés külső finanszírozását meghaladó összegének külső finanszírozására szolgáló bevételek: Finanszírozási bevételek:</w:t>
      </w:r>
    </w:p>
    <w:p w14:paraId="625EE983" w14:textId="77777777" w:rsidR="000B7E5B" w:rsidRDefault="00B17B32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da)</w:t>
      </w:r>
      <w:r>
        <w:tab/>
        <w:t xml:space="preserve">Működési célú hitelfelvétel: </w:t>
      </w:r>
      <w:r w:rsidR="00417F48">
        <w:t>0</w:t>
      </w:r>
      <w:r>
        <w:t xml:space="preserve"> Ft</w:t>
      </w:r>
    </w:p>
    <w:p w14:paraId="625EE984" w14:textId="77777777" w:rsidR="000B7E5B" w:rsidRDefault="00B17B32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db)</w:t>
      </w:r>
      <w:r>
        <w:tab/>
        <w:t xml:space="preserve">Felhalmozási célú hitel felvétele: </w:t>
      </w:r>
      <w:r w:rsidR="00AA4655">
        <w:t>0</w:t>
      </w:r>
      <w:r>
        <w:t xml:space="preserve"> Ft</w:t>
      </w:r>
    </w:p>
    <w:p w14:paraId="625EE985" w14:textId="77777777" w:rsidR="000B7E5B" w:rsidRDefault="00B17B3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Finanszírozási kiadások:</w:t>
      </w:r>
    </w:p>
    <w:p w14:paraId="625EE986" w14:textId="77777777" w:rsidR="000B7E5B" w:rsidRDefault="00B17B32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ea)</w:t>
      </w:r>
      <w:r>
        <w:tab/>
        <w:t xml:space="preserve">Működési célú államháztartáson belüli megelőlegezések visszafizetése: </w:t>
      </w:r>
      <w:r w:rsidR="00AA4655">
        <w:t>14 115 214</w:t>
      </w:r>
      <w:r w:rsidR="00417F48">
        <w:t xml:space="preserve"> </w:t>
      </w:r>
      <w:r>
        <w:t>Ft</w:t>
      </w:r>
    </w:p>
    <w:p w14:paraId="625EE987" w14:textId="77777777" w:rsidR="000B7E5B" w:rsidRDefault="00B17B32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eb)</w:t>
      </w:r>
      <w:r>
        <w:tab/>
        <w:t xml:space="preserve">Felhalmozási célú hiteltörlesztés: </w:t>
      </w:r>
      <w:r w:rsidR="00AA4655">
        <w:t>122 028 289</w:t>
      </w:r>
      <w:r>
        <w:t xml:space="preserve"> Ft</w:t>
      </w:r>
    </w:p>
    <w:p w14:paraId="625EE988" w14:textId="77777777" w:rsidR="000B7E5B" w:rsidRDefault="00B17B32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ec)</w:t>
      </w:r>
      <w:r>
        <w:tab/>
        <w:t xml:space="preserve">Működési célú hiteltörlesztés: </w:t>
      </w:r>
      <w:r w:rsidR="00417F48">
        <w:t>0</w:t>
      </w:r>
      <w:r>
        <w:t xml:space="preserve"> Ft</w:t>
      </w:r>
    </w:p>
    <w:p w14:paraId="625EE989" w14:textId="77777777" w:rsidR="000B7E5B" w:rsidRDefault="00B17B3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625EE98A" w14:textId="77777777" w:rsidR="000B7E5B" w:rsidRDefault="00B17B32">
      <w:pPr>
        <w:pStyle w:val="Szvegtrzs"/>
        <w:spacing w:after="0" w:line="240" w:lineRule="auto"/>
        <w:jc w:val="both"/>
      </w:pPr>
      <w:r>
        <w:lastRenderedPageBreak/>
        <w:t>(1) Az önkormányzat 202</w:t>
      </w:r>
      <w:r w:rsidR="00AA4655">
        <w:t>4</w:t>
      </w:r>
      <w:r>
        <w:t>. évi teljesített – továbbá eredeti, módosított előirányzat szerinti- költségvetési bevételeinek forrásonkénti megoszlását, főbb jogcím csoportonként részletezettségben a 1. melléklet tartalmazza, intézmények kormányzati funkcióinak főbb bevételi jogcímenkénti alakulását a 2. melléklet, 4. melléklet, 5. melléklet, 7. melléklet tartalmazza. Önkormányzat illetve intézményei kormányzati funkciónkénti bevételi jogcímeit kötelezően ellátandó feladatok szerinti bontásban az 3. melléklet, 6. melléklet, 8. mellékletek tartalmazzák.</w:t>
      </w:r>
    </w:p>
    <w:p w14:paraId="625EE98B" w14:textId="77777777" w:rsidR="000B7E5B" w:rsidRDefault="00B17B32">
      <w:pPr>
        <w:pStyle w:val="Szvegtrzs"/>
        <w:spacing w:before="240" w:after="0" w:line="240" w:lineRule="auto"/>
        <w:jc w:val="both"/>
      </w:pPr>
      <w:r>
        <w:t>(2) Az önkormányzat bevételeinek főbb adatai teljesítési szinten:</w:t>
      </w:r>
    </w:p>
    <w:p w14:paraId="625EE98C" w14:textId="77777777" w:rsidR="000B7E5B" w:rsidRDefault="00B17B3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B1. Működési célú támogatások ÁH-n belülről: </w:t>
      </w:r>
      <w:r w:rsidR="00AA4655">
        <w:t>845 812 590</w:t>
      </w:r>
      <w:r>
        <w:t xml:space="preserve"> forint</w:t>
      </w:r>
    </w:p>
    <w:p w14:paraId="625EE98D" w14:textId="13E93D22" w:rsidR="000B7E5B" w:rsidRDefault="00B17B3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B2. Felhalmozási célú támogatások ÁH-n belülről: </w:t>
      </w:r>
      <w:r w:rsidR="00AA4655">
        <w:t>123 473 215</w:t>
      </w:r>
      <w:r w:rsidR="00AC28B0">
        <w:t xml:space="preserve"> </w:t>
      </w:r>
      <w:r>
        <w:t>forint</w:t>
      </w:r>
    </w:p>
    <w:p w14:paraId="625EE98E" w14:textId="77777777" w:rsidR="000B7E5B" w:rsidRDefault="00B17B3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B3. Közhatalmi bevételek: </w:t>
      </w:r>
      <w:r w:rsidR="00AA4655">
        <w:t>135 920 173</w:t>
      </w:r>
      <w:r>
        <w:t xml:space="preserve"> forint</w:t>
      </w:r>
    </w:p>
    <w:p w14:paraId="625EE98F" w14:textId="77777777" w:rsidR="000B7E5B" w:rsidRDefault="00B17B3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B4. Működési bevételek: </w:t>
      </w:r>
      <w:r w:rsidR="000231FB">
        <w:t>151 509 180</w:t>
      </w:r>
      <w:r>
        <w:t xml:space="preserve"> forint</w:t>
      </w:r>
    </w:p>
    <w:p w14:paraId="625EE990" w14:textId="77777777" w:rsidR="000B7E5B" w:rsidRDefault="00B17B3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B5. Felhalmozási célú bevételek: </w:t>
      </w:r>
      <w:r w:rsidR="000231FB">
        <w:t>6 341 510</w:t>
      </w:r>
      <w:r>
        <w:t xml:space="preserve"> forint</w:t>
      </w:r>
    </w:p>
    <w:p w14:paraId="625EE991" w14:textId="77777777" w:rsidR="000B7E5B" w:rsidRDefault="00B17B3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B6. Működési célú átvett pénzeszközök: </w:t>
      </w:r>
      <w:r w:rsidR="000231FB">
        <w:t>1 982 105</w:t>
      </w:r>
      <w:r>
        <w:t xml:space="preserve"> forint</w:t>
      </w:r>
    </w:p>
    <w:p w14:paraId="625EE992" w14:textId="77777777" w:rsidR="000B7E5B" w:rsidRDefault="003461F8" w:rsidP="00AC28B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rPr>
          <w:i/>
          <w:iCs/>
        </w:rPr>
        <w:tab/>
      </w:r>
      <w:r w:rsidR="00B17B32">
        <w:t xml:space="preserve">B8. Finanszírozási bevételek: </w:t>
      </w:r>
      <w:r w:rsidR="000231FB">
        <w:t>364 336 081</w:t>
      </w:r>
      <w:r w:rsidR="00B17B32">
        <w:t xml:space="preserve"> forint</w:t>
      </w:r>
    </w:p>
    <w:p w14:paraId="625EE993" w14:textId="77777777" w:rsidR="000B7E5B" w:rsidRDefault="00B17B3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625EE994" w14:textId="77777777" w:rsidR="000B7E5B" w:rsidRDefault="00B17B32">
      <w:pPr>
        <w:pStyle w:val="Szvegtrzs"/>
        <w:spacing w:after="0" w:line="240" w:lineRule="auto"/>
        <w:jc w:val="both"/>
      </w:pPr>
      <w:r>
        <w:t>(1) Az önkormányzat a 202</w:t>
      </w:r>
      <w:r w:rsidR="000231FB">
        <w:t>4</w:t>
      </w:r>
      <w:r>
        <w:t>. évi teljesített működési, fenntartási kiadásainak összege,</w:t>
      </w:r>
      <w:r>
        <w:tab/>
        <w:t xml:space="preserve"> </w:t>
      </w:r>
      <w:r>
        <w:br/>
        <w:t>Működési kiadások teljesítéséből</w:t>
      </w:r>
    </w:p>
    <w:p w14:paraId="625EE995" w14:textId="77777777" w:rsidR="000B7E5B" w:rsidRDefault="00B17B3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K1. Személyi juttatás: </w:t>
      </w:r>
      <w:r w:rsidR="000231FB">
        <w:t>603 227 355</w:t>
      </w:r>
      <w:r>
        <w:t xml:space="preserve"> forint</w:t>
      </w:r>
    </w:p>
    <w:p w14:paraId="625EE996" w14:textId="77777777" w:rsidR="000B7E5B" w:rsidRDefault="00B17B3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K2. Munkaadókat terhelő járulékok szoc.hozzj.adó: </w:t>
      </w:r>
      <w:r w:rsidR="000231FB">
        <w:t>55 094 551</w:t>
      </w:r>
      <w:r>
        <w:t xml:space="preserve"> forint</w:t>
      </w:r>
    </w:p>
    <w:p w14:paraId="625EE997" w14:textId="77777777" w:rsidR="000B7E5B" w:rsidRDefault="00B17B3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K3 Dologi kiadások: </w:t>
      </w:r>
      <w:r w:rsidR="000231FB">
        <w:t>253 626 304</w:t>
      </w:r>
      <w:r>
        <w:t xml:space="preserve"> forint</w:t>
      </w:r>
    </w:p>
    <w:p w14:paraId="625EE998" w14:textId="77777777" w:rsidR="000B7E5B" w:rsidRDefault="00B17B3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K4. Ellátottak pénzbeli juttatásai: </w:t>
      </w:r>
      <w:r w:rsidR="000231FB">
        <w:t>19 931 566</w:t>
      </w:r>
      <w:r>
        <w:t xml:space="preserve"> forint</w:t>
      </w:r>
    </w:p>
    <w:p w14:paraId="625EE999" w14:textId="77777777" w:rsidR="000B7E5B" w:rsidRDefault="00B17B3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K5. Egyéb működési c. kiadások: </w:t>
      </w:r>
      <w:r w:rsidR="000231FB">
        <w:t>93 412 849</w:t>
      </w:r>
      <w:r>
        <w:t xml:space="preserve"> forint</w:t>
      </w:r>
    </w:p>
    <w:p w14:paraId="625EE99A" w14:textId="77777777" w:rsidR="000B7E5B" w:rsidRDefault="00B17B32" w:rsidP="006F4BA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K9. Finanszírozási c. kiadások: </w:t>
      </w:r>
      <w:r w:rsidR="000231FB">
        <w:t>334 141 454</w:t>
      </w:r>
      <w:r>
        <w:t xml:space="preserve"> forint</w:t>
      </w:r>
    </w:p>
    <w:p w14:paraId="625EE99B" w14:textId="77777777" w:rsidR="000B7E5B" w:rsidRDefault="00B17B32">
      <w:pPr>
        <w:pStyle w:val="Szvegtrzs"/>
        <w:spacing w:before="240" w:after="0" w:line="240" w:lineRule="auto"/>
        <w:jc w:val="both"/>
      </w:pPr>
      <w:r>
        <w:t>(2) A Képviselő-testület az önkormányzat költségvetési szervei teljesített működési kiadásait a 9. melléklet, 17. melléklet szerint állapítja meg. Az önkormányzat költségvetési szerv kiadásait intézményi bontásban, kormányzati funkciónkénti felsorolásban, kötelező- és önként vállalt feladatai szerint a 10. melléklet, 11. melléklet, 12. melléklet, 13. melléklet, 14. melléklet, 15. melléklet 16. melléklet szerint állapítja meg.</w:t>
      </w:r>
    </w:p>
    <w:p w14:paraId="625EE99C" w14:textId="77777777" w:rsidR="000B7E5B" w:rsidRDefault="00B17B3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625EE99D" w14:textId="77777777" w:rsidR="000B7E5B" w:rsidRDefault="00B17B32">
      <w:pPr>
        <w:pStyle w:val="Szvegtrzs"/>
        <w:spacing w:after="0" w:line="240" w:lineRule="auto"/>
        <w:jc w:val="both"/>
      </w:pPr>
      <w:r>
        <w:t>(1) Az önkormányzat teljesített felhalmozási kiadásait feladatonként a 9. melléklet és a 18. melléklet tükrözi.</w:t>
      </w:r>
    </w:p>
    <w:p w14:paraId="625EE99E" w14:textId="77777777" w:rsidR="000B7E5B" w:rsidRDefault="00B17B32">
      <w:pPr>
        <w:pStyle w:val="Szvegtrzs"/>
        <w:spacing w:before="240" w:after="0" w:line="240" w:lineRule="auto"/>
        <w:jc w:val="both"/>
      </w:pPr>
      <w:r>
        <w:t xml:space="preserve">(2) Az önkormányzat teljesített felhalmozási kiadásai összesen: </w:t>
      </w:r>
      <w:r w:rsidR="000231FB">
        <w:t>223 722 782</w:t>
      </w:r>
      <w:r>
        <w:t xml:space="preserve"> forint, amelyből:</w:t>
      </w:r>
    </w:p>
    <w:p w14:paraId="625EE99F" w14:textId="77777777" w:rsidR="000B7E5B" w:rsidRDefault="00B17B3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K6. Beruházások</w:t>
      </w:r>
      <w:r w:rsidR="006F4BA9">
        <w:t xml:space="preserve">: </w:t>
      </w:r>
      <w:r w:rsidR="000231FB">
        <w:t>80 540 788</w:t>
      </w:r>
      <w:r>
        <w:t xml:space="preserve"> forint,</w:t>
      </w:r>
    </w:p>
    <w:p w14:paraId="625EE9A0" w14:textId="77777777" w:rsidR="000B7E5B" w:rsidRDefault="00B17B3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K7. Felújítás: </w:t>
      </w:r>
      <w:r w:rsidR="000231FB">
        <w:t>4 429 342</w:t>
      </w:r>
      <w:r>
        <w:t xml:space="preserve"> forint,</w:t>
      </w:r>
    </w:p>
    <w:p w14:paraId="625EE9A1" w14:textId="77777777" w:rsidR="000B7E5B" w:rsidRDefault="00B17B3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 w:rsidR="00AC28B0">
        <w:t xml:space="preserve">K8. Egyéb felhalmozási célú kiadások: </w:t>
      </w:r>
      <w:r w:rsidR="000231FB">
        <w:t>16 724 363</w:t>
      </w:r>
      <w:r w:rsidR="00AC28B0">
        <w:t xml:space="preserve"> Ft</w:t>
      </w:r>
    </w:p>
    <w:p w14:paraId="625EE9A2" w14:textId="77777777" w:rsidR="00AC28B0" w:rsidRDefault="00AC28B0" w:rsidP="00AC28B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rPr>
          <w:i/>
          <w:iCs/>
        </w:rPr>
        <w:tab/>
      </w:r>
      <w:r>
        <w:t xml:space="preserve">K9. Finanszírozási c. kiadások / felhalmozási/ </w:t>
      </w:r>
      <w:r w:rsidR="000231FB">
        <w:t>122 028 289</w:t>
      </w:r>
      <w:r>
        <w:t xml:space="preserve"> forint</w:t>
      </w:r>
    </w:p>
    <w:p w14:paraId="625EE9A3" w14:textId="77777777" w:rsidR="00AC28B0" w:rsidRDefault="00AC28B0">
      <w:pPr>
        <w:pStyle w:val="Szvegtrzs"/>
        <w:spacing w:after="0" w:line="240" w:lineRule="auto"/>
        <w:ind w:left="580" w:hanging="560"/>
        <w:jc w:val="both"/>
      </w:pPr>
    </w:p>
    <w:p w14:paraId="625EE9A4" w14:textId="77777777" w:rsidR="000B7E5B" w:rsidRDefault="00B17B3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625EE9A5" w14:textId="77777777" w:rsidR="000B7E5B" w:rsidRDefault="00B17B32">
      <w:pPr>
        <w:pStyle w:val="Szvegtrzs"/>
        <w:spacing w:after="0" w:line="240" w:lineRule="auto"/>
        <w:jc w:val="both"/>
      </w:pPr>
      <w:r>
        <w:t>Az önkormányzat 202</w:t>
      </w:r>
      <w:r w:rsidR="000231FB">
        <w:t>4</w:t>
      </w:r>
      <w:r>
        <w:t>. évben teljesített bevételeit és kiadásait működési, valamint felhalmozási tételeit, az önkormányzat pénzügyi mérlegét az 19. melléklet szerint hagyja jóvá.</w:t>
      </w:r>
    </w:p>
    <w:p w14:paraId="625EE9A6" w14:textId="77777777" w:rsidR="000B7E5B" w:rsidRDefault="00B17B3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625EE9A7" w14:textId="77777777" w:rsidR="000B7E5B" w:rsidRDefault="00B17B32">
      <w:pPr>
        <w:pStyle w:val="Szvegtrzs"/>
        <w:spacing w:after="0" w:line="240" w:lineRule="auto"/>
        <w:jc w:val="both"/>
      </w:pPr>
      <w:r>
        <w:lastRenderedPageBreak/>
        <w:t>Az önkormányzat 202</w:t>
      </w:r>
      <w:r w:rsidR="000231FB">
        <w:t>4</w:t>
      </w:r>
      <w:r>
        <w:t>. évi működési és felhalmozási célú bevételeinek és kiadásainak alakulását a 20. melléklet tartalmazza mérleg rendszerben.</w:t>
      </w:r>
    </w:p>
    <w:p w14:paraId="625EE9A8" w14:textId="77777777" w:rsidR="006733DD" w:rsidRDefault="006733DD">
      <w:pPr>
        <w:pStyle w:val="Szvegtrzs"/>
        <w:spacing w:after="0" w:line="240" w:lineRule="auto"/>
        <w:jc w:val="both"/>
      </w:pPr>
    </w:p>
    <w:p w14:paraId="625EE9A9" w14:textId="77777777" w:rsidR="000B7E5B" w:rsidRDefault="00B17B3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625EE9AA" w14:textId="77777777" w:rsidR="000B7E5B" w:rsidRDefault="00B17B32">
      <w:pPr>
        <w:pStyle w:val="Szvegtrzs"/>
        <w:spacing w:after="0" w:line="240" w:lineRule="auto"/>
        <w:jc w:val="both"/>
      </w:pPr>
      <w:r>
        <w:t>(1) Az önkormányzat és intézményei 202</w:t>
      </w:r>
      <w:r w:rsidR="000231FB">
        <w:t>4</w:t>
      </w:r>
      <w:r>
        <w:t xml:space="preserve">. évi gazdálkodása során keletkezett, felülvizsgált maradványa: </w:t>
      </w:r>
      <w:r w:rsidR="000231FB">
        <w:t>168 244 234</w:t>
      </w:r>
      <w:r>
        <w:t xml:space="preserve"> forint. Ebből Alaptevékenység szabad maradványa: </w:t>
      </w:r>
      <w:r w:rsidR="000231FB">
        <w:t>168 244 237</w:t>
      </w:r>
      <w:r>
        <w:t xml:space="preserve"> forint</w:t>
      </w:r>
    </w:p>
    <w:p w14:paraId="625EE9AB" w14:textId="77777777" w:rsidR="000B7E5B" w:rsidRDefault="00B17B32">
      <w:pPr>
        <w:pStyle w:val="Szvegtrzs"/>
        <w:spacing w:before="240" w:after="0" w:line="240" w:lineRule="auto"/>
        <w:jc w:val="both"/>
      </w:pPr>
      <w:r>
        <w:t>(2) A maradvány kimutatást a 21. melléklet, 22. melléklet, 23. melléklet tartalmazza.</w:t>
      </w:r>
    </w:p>
    <w:p w14:paraId="625EE9AC" w14:textId="77777777" w:rsidR="000B7E5B" w:rsidRDefault="00B17B32">
      <w:pPr>
        <w:pStyle w:val="Szvegtrzs"/>
        <w:spacing w:before="240" w:after="0" w:line="240" w:lineRule="auto"/>
        <w:jc w:val="both"/>
      </w:pPr>
      <w:r>
        <w:t>(3) Egyek Nagyközség Önkormányzatának 202</w:t>
      </w:r>
      <w:r w:rsidR="000231FB">
        <w:t>4</w:t>
      </w:r>
      <w:r>
        <w:t>. évi gazdálkodása során keletkezett maradványát a 21. melléklet tartalmazza.</w:t>
      </w:r>
    </w:p>
    <w:p w14:paraId="625EE9AD" w14:textId="77777777" w:rsidR="000B7E5B" w:rsidRDefault="00B17B32">
      <w:pPr>
        <w:pStyle w:val="Szvegtrzs"/>
        <w:spacing w:before="240" w:after="0" w:line="240" w:lineRule="auto"/>
        <w:jc w:val="both"/>
      </w:pPr>
      <w:r>
        <w:t>(4) Egyeki Polgármesteri Hivatal 202</w:t>
      </w:r>
      <w:r w:rsidR="000231FB">
        <w:t>4</w:t>
      </w:r>
      <w:r>
        <w:t>. évi gazdálkodása során keletkezett maradványát a 22. melléklet tartalmazza.</w:t>
      </w:r>
    </w:p>
    <w:p w14:paraId="625EE9AE" w14:textId="77777777" w:rsidR="000B7E5B" w:rsidRDefault="00B17B32">
      <w:pPr>
        <w:pStyle w:val="Szvegtrzs"/>
        <w:spacing w:before="240" w:after="0" w:line="240" w:lineRule="auto"/>
        <w:jc w:val="both"/>
      </w:pPr>
      <w:r>
        <w:t>(5) A Tárkányi Béla Könyvtár és Művelődési Ház 202</w:t>
      </w:r>
      <w:r w:rsidR="000231FB">
        <w:t>4</w:t>
      </w:r>
      <w:r>
        <w:t>. évi gazdálkodása során keletkezett maradványát a 23. melléklet tartalmazza.</w:t>
      </w:r>
    </w:p>
    <w:p w14:paraId="625EE9AF" w14:textId="77777777" w:rsidR="000B7E5B" w:rsidRDefault="00B17B3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625EE9B0" w14:textId="77777777" w:rsidR="000B7E5B" w:rsidRDefault="00B17B32">
      <w:pPr>
        <w:pStyle w:val="Szvegtrzs"/>
        <w:spacing w:after="0" w:line="240" w:lineRule="auto"/>
        <w:jc w:val="both"/>
      </w:pPr>
      <w:r>
        <w:t>Az önkormányzat Képviselő-testülete az önkormányzat a 202</w:t>
      </w:r>
      <w:r w:rsidR="000231FB">
        <w:t>4</w:t>
      </w:r>
      <w:r>
        <w:t>. évi állami támogatásokkal és hozzájárulásokkal valamint egyéb állami pénzalapokkal kapcsolatos elszámolását a 24. melléklet szerint hagyja jóvá.</w:t>
      </w:r>
    </w:p>
    <w:p w14:paraId="625EE9B1" w14:textId="77777777" w:rsidR="000B7E5B" w:rsidRDefault="00B17B3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625EE9B2" w14:textId="77777777" w:rsidR="000B7E5B" w:rsidRDefault="00B17B32">
      <w:pPr>
        <w:pStyle w:val="Szvegtrzs"/>
        <w:spacing w:after="0" w:line="240" w:lineRule="auto"/>
        <w:jc w:val="both"/>
      </w:pPr>
      <w:r>
        <w:t>Az Egyek Nagyközség Önkormányzatának Képviselő-testülete az Egyek Nagyközség Önkormányzata, az Egyeki Polgármesteri Hivatal és a Tárkányi Béla Könyvtár és Művelődési Ház többéves kihatással járó döntésekből származó kötelezettségek célok szerint évenkénti bontásban tájékoztatót a 25. melléklet szerint hagyja jóvá.</w:t>
      </w:r>
    </w:p>
    <w:p w14:paraId="625EE9B3" w14:textId="77777777" w:rsidR="000B7E5B" w:rsidRDefault="00B17B3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14:paraId="625EE9B4" w14:textId="77777777" w:rsidR="000B7E5B" w:rsidRDefault="00B17B32">
      <w:pPr>
        <w:pStyle w:val="Szvegtrzs"/>
        <w:spacing w:after="0" w:line="240" w:lineRule="auto"/>
        <w:jc w:val="both"/>
      </w:pPr>
      <w:r>
        <w:t>Az önkormányzat Képviselő-testülete az önkormányzat és általa irányított költségvetési szervei 202</w:t>
      </w:r>
      <w:r w:rsidR="000231FB">
        <w:t>4</w:t>
      </w:r>
      <w:r>
        <w:t>. évi vagyonkimutatását tartalmazó mérleget a 26. melléklet szerint hagyja jóvá.</w:t>
      </w:r>
    </w:p>
    <w:p w14:paraId="625EE9B5" w14:textId="77777777" w:rsidR="000B7E5B" w:rsidRDefault="00B17B3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14:paraId="625EE9B6" w14:textId="77777777" w:rsidR="000B7E5B" w:rsidRDefault="00B17B32">
      <w:pPr>
        <w:pStyle w:val="Szvegtrzs"/>
        <w:spacing w:after="0" w:line="240" w:lineRule="auto"/>
        <w:jc w:val="both"/>
      </w:pPr>
      <w:r>
        <w:t>Az önkormányzat Képviselő-testülete az Egyek Nagyközség Önkormányzata 202</w:t>
      </w:r>
      <w:r w:rsidR="000231FB">
        <w:t>4</w:t>
      </w:r>
      <w:r>
        <w:t>. évi adósságállományát a 27. melléklet szerint hagyja jóvá, az Egyeki Polgármesteri Hivatal 202</w:t>
      </w:r>
      <w:r w:rsidR="000231FB">
        <w:t>4</w:t>
      </w:r>
      <w:r>
        <w:t>. évi adósságállományát a 28. melléklet szerint hagyja jóvá, a Tárkányi Béla Könyvtár és Művelődési Ház 202</w:t>
      </w:r>
      <w:r w:rsidR="000231FB">
        <w:t>4</w:t>
      </w:r>
      <w:r>
        <w:t>. évi adósságállományát a 29. melléklet szerint hagyja jóvá.</w:t>
      </w:r>
    </w:p>
    <w:p w14:paraId="625EE9B7" w14:textId="77777777" w:rsidR="000B7E5B" w:rsidRDefault="00B17B3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14:paraId="625EE9B8" w14:textId="77777777" w:rsidR="000B7E5B" w:rsidRDefault="00B17B32">
      <w:pPr>
        <w:pStyle w:val="Szvegtrzs"/>
        <w:spacing w:after="0" w:line="240" w:lineRule="auto"/>
        <w:jc w:val="both"/>
      </w:pPr>
      <w:r>
        <w:t>Az önkormányzat Képviselő-testülete az Egyek Nagyközség Önkormányzata által a 202</w:t>
      </w:r>
      <w:r w:rsidR="000231FB">
        <w:t>4</w:t>
      </w:r>
      <w:r>
        <w:t>. évben nyújtott közvetett támogatások teljesülését a 30. melléklet szerint hagyja jóvá.</w:t>
      </w:r>
    </w:p>
    <w:p w14:paraId="625EE9B9" w14:textId="77777777" w:rsidR="000231FB" w:rsidRDefault="000231FB">
      <w:pPr>
        <w:pStyle w:val="Szvegtrzs"/>
        <w:spacing w:before="240" w:after="240" w:line="240" w:lineRule="auto"/>
        <w:jc w:val="center"/>
        <w:rPr>
          <w:b/>
          <w:bCs/>
        </w:rPr>
      </w:pPr>
    </w:p>
    <w:p w14:paraId="625EE9BA" w14:textId="77777777" w:rsidR="000231FB" w:rsidRDefault="000231FB">
      <w:pPr>
        <w:pStyle w:val="Szvegtrzs"/>
        <w:spacing w:before="240" w:after="240" w:line="240" w:lineRule="auto"/>
        <w:jc w:val="center"/>
        <w:rPr>
          <w:b/>
          <w:bCs/>
        </w:rPr>
      </w:pPr>
    </w:p>
    <w:p w14:paraId="625EE9BB" w14:textId="77777777" w:rsidR="000B7E5B" w:rsidRDefault="00B17B3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14. §</w:t>
      </w:r>
    </w:p>
    <w:p w14:paraId="625EE9BC" w14:textId="77777777" w:rsidR="000B7E5B" w:rsidRDefault="00B17B32">
      <w:pPr>
        <w:pStyle w:val="Szvegtrzs"/>
        <w:spacing w:after="0" w:line="240" w:lineRule="auto"/>
        <w:jc w:val="both"/>
      </w:pPr>
      <w:r>
        <w:t>Az önkormányzat Képviselő-testülete az Egyek Nagyközség Önkormányzata pénzeszközök változását a 31. melléklet szerint hagyja jóvá, az Egyeki Polgármesteri Hivatal pénzeszközeinek változását a 32. melléklet szerint hagyja jóvá, a Tárkányi Béla Könyvtár és Művelődési Ház pénzeszközeinek változását a 33. melléklet szerint hagyja jóvá.</w:t>
      </w:r>
    </w:p>
    <w:p w14:paraId="625EE9BD" w14:textId="77777777" w:rsidR="000B7E5B" w:rsidRDefault="00B17B3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14:paraId="625EE9BE" w14:textId="77777777" w:rsidR="000B7E5B" w:rsidRDefault="00B17B32">
      <w:pPr>
        <w:pStyle w:val="Szvegtrzs"/>
        <w:spacing w:after="0" w:line="240" w:lineRule="auto"/>
        <w:jc w:val="both"/>
      </w:pPr>
      <w:r>
        <w:t>Egyek Nagyközség Önkormányzatának tulajdonában álló gazdálkodó szervezetek működéséből származó kötelezettségek, követelések és részesedések alakulását 202</w:t>
      </w:r>
      <w:r w:rsidR="000231FB">
        <w:t>4</w:t>
      </w:r>
      <w:r>
        <w:t>. évben a 34. melléklet szerint hagyja jóvá.</w:t>
      </w:r>
    </w:p>
    <w:p w14:paraId="625EE9BF" w14:textId="77777777" w:rsidR="000B7E5B" w:rsidRDefault="00B17B3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14:paraId="625EE9C0" w14:textId="77777777" w:rsidR="000B7E5B" w:rsidRDefault="00B17B32">
      <w:pPr>
        <w:pStyle w:val="Szvegtrzs"/>
        <w:spacing w:after="0" w:line="240" w:lineRule="auto"/>
        <w:jc w:val="both"/>
      </w:pPr>
      <w:r>
        <w:t>Az Egyek Nagyközség Önkormányzatának Képviselő-testülete az Egyek Nagyközség Önkormányzata adósságot keletkeztető ügyleteiről szóló tájékoztatót a 35. melléklet szerint hagyja jóvá.</w:t>
      </w:r>
    </w:p>
    <w:p w14:paraId="625EE9C1" w14:textId="77777777" w:rsidR="000B7E5B" w:rsidRDefault="00B17B3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14:paraId="625EE9C2" w14:textId="77777777" w:rsidR="00F10973" w:rsidRDefault="00F10973" w:rsidP="00F10973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14:paraId="625EE9C3" w14:textId="77777777" w:rsidR="00890629" w:rsidRDefault="00890629">
      <w:pPr>
        <w:pStyle w:val="Szvegtrzs"/>
        <w:spacing w:after="0" w:line="240" w:lineRule="auto"/>
        <w:jc w:val="both"/>
      </w:pPr>
    </w:p>
    <w:p w14:paraId="625EE9C4" w14:textId="77777777" w:rsidR="00545FB5" w:rsidRDefault="00545FB5">
      <w:pPr>
        <w:pStyle w:val="Szvegtrzs"/>
        <w:spacing w:after="0" w:line="240" w:lineRule="auto"/>
        <w:jc w:val="both"/>
      </w:pPr>
    </w:p>
    <w:p w14:paraId="625EE9C5" w14:textId="77777777" w:rsidR="00890629" w:rsidRDefault="00890629">
      <w:pPr>
        <w:pStyle w:val="Szvegtrzs"/>
        <w:spacing w:after="0" w:line="240" w:lineRule="auto"/>
        <w:jc w:val="both"/>
      </w:pPr>
    </w:p>
    <w:p w14:paraId="625EE9C6" w14:textId="77777777" w:rsidR="00890629" w:rsidRDefault="00890629">
      <w:pPr>
        <w:pStyle w:val="Szvegtrzs"/>
        <w:spacing w:after="0" w:line="240" w:lineRule="auto"/>
        <w:jc w:val="both"/>
      </w:pPr>
    </w:p>
    <w:p w14:paraId="625EE9C7" w14:textId="77777777" w:rsidR="00890629" w:rsidRDefault="00890629" w:rsidP="00890629">
      <w:pPr>
        <w:spacing w:line="360" w:lineRule="auto"/>
        <w:jc w:val="both"/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8"/>
        <w:gridCol w:w="2470"/>
        <w:gridCol w:w="3373"/>
      </w:tblGrid>
      <w:tr w:rsidR="00890629" w14:paraId="625EE9D0" w14:textId="77777777" w:rsidTr="002A394E">
        <w:trPr>
          <w:cantSplit/>
          <w:trHeight w:val="1242"/>
        </w:trPr>
        <w:tc>
          <w:tcPr>
            <w:tcW w:w="3368" w:type="dxa"/>
          </w:tcPr>
          <w:p w14:paraId="625EE9C8" w14:textId="77777777" w:rsidR="00890629" w:rsidRDefault="00890629" w:rsidP="002A394E">
            <w:pPr>
              <w:spacing w:line="360" w:lineRule="auto"/>
              <w:jc w:val="center"/>
            </w:pPr>
            <w:r>
              <w:t>………………………….</w:t>
            </w:r>
          </w:p>
          <w:p w14:paraId="625EE9C9" w14:textId="77777777" w:rsidR="00890629" w:rsidRDefault="00890629" w:rsidP="002A394E">
            <w:pPr>
              <w:spacing w:line="360" w:lineRule="auto"/>
              <w:jc w:val="center"/>
            </w:pPr>
            <w:r>
              <w:t>Dr. Miluczky Attila</w:t>
            </w:r>
          </w:p>
          <w:p w14:paraId="625EE9CA" w14:textId="77777777" w:rsidR="00890629" w:rsidRDefault="00890629" w:rsidP="002A394E">
            <w:pPr>
              <w:spacing w:line="360" w:lineRule="auto"/>
              <w:jc w:val="center"/>
            </w:pPr>
            <w:r>
              <w:t>polgármester</w:t>
            </w:r>
          </w:p>
        </w:tc>
        <w:tc>
          <w:tcPr>
            <w:tcW w:w="2470" w:type="dxa"/>
          </w:tcPr>
          <w:p w14:paraId="625EE9CB" w14:textId="77777777" w:rsidR="00890629" w:rsidRDefault="00890629" w:rsidP="002A394E">
            <w:pPr>
              <w:spacing w:line="360" w:lineRule="auto"/>
              <w:jc w:val="center"/>
            </w:pPr>
          </w:p>
          <w:p w14:paraId="625EE9CC" w14:textId="77777777" w:rsidR="00890629" w:rsidRDefault="00890629" w:rsidP="002A394E">
            <w:pPr>
              <w:spacing w:line="360" w:lineRule="auto"/>
              <w:jc w:val="center"/>
            </w:pPr>
            <w:r>
              <w:t>PH.</w:t>
            </w:r>
          </w:p>
        </w:tc>
        <w:tc>
          <w:tcPr>
            <w:tcW w:w="3373" w:type="dxa"/>
          </w:tcPr>
          <w:p w14:paraId="625EE9CD" w14:textId="77777777" w:rsidR="00890629" w:rsidRDefault="00890629" w:rsidP="002A394E">
            <w:pPr>
              <w:spacing w:line="360" w:lineRule="auto"/>
              <w:jc w:val="center"/>
            </w:pPr>
            <w:r>
              <w:t>………………………….</w:t>
            </w:r>
          </w:p>
          <w:p w14:paraId="625EE9CE" w14:textId="77777777" w:rsidR="00890629" w:rsidRDefault="00890629" w:rsidP="002A394E">
            <w:pPr>
              <w:spacing w:line="360" w:lineRule="auto"/>
              <w:jc w:val="center"/>
            </w:pPr>
            <w:r>
              <w:t>Csepreginé Kocsis Nóra</w:t>
            </w:r>
          </w:p>
          <w:p w14:paraId="625EE9CF" w14:textId="77777777" w:rsidR="00890629" w:rsidRDefault="00890629" w:rsidP="002A394E">
            <w:pPr>
              <w:spacing w:line="360" w:lineRule="auto"/>
              <w:jc w:val="center"/>
            </w:pPr>
            <w:r>
              <w:t>jegyző</w:t>
            </w:r>
          </w:p>
        </w:tc>
      </w:tr>
    </w:tbl>
    <w:p w14:paraId="625EE9D1" w14:textId="77777777" w:rsidR="00890629" w:rsidRDefault="00890629" w:rsidP="00890629">
      <w:pPr>
        <w:spacing w:line="360" w:lineRule="auto"/>
        <w:jc w:val="both"/>
      </w:pPr>
    </w:p>
    <w:p w14:paraId="625EE9D2" w14:textId="77777777" w:rsidR="00890629" w:rsidRDefault="00890629" w:rsidP="00890629">
      <w:pPr>
        <w:spacing w:line="360" w:lineRule="auto"/>
        <w:jc w:val="both"/>
      </w:pPr>
    </w:p>
    <w:p w14:paraId="625EE9D3" w14:textId="77777777" w:rsidR="00890629" w:rsidRDefault="00890629" w:rsidP="00890629">
      <w:pPr>
        <w:spacing w:line="360" w:lineRule="auto"/>
        <w:jc w:val="both"/>
      </w:pPr>
      <w:r>
        <w:t xml:space="preserve">Záradék: </w:t>
      </w:r>
    </w:p>
    <w:p w14:paraId="625EE9D4" w14:textId="77777777" w:rsidR="00890629" w:rsidRDefault="00890629" w:rsidP="00890629">
      <w:pPr>
        <w:spacing w:line="360" w:lineRule="auto"/>
        <w:jc w:val="both"/>
      </w:pPr>
      <w:r>
        <w:t>A rendelet kihirdetve: 202</w:t>
      </w:r>
      <w:r w:rsidR="00CA3B5B">
        <w:t>5</w:t>
      </w:r>
      <w:r>
        <w:t xml:space="preserve">. május </w:t>
      </w:r>
      <w:r w:rsidR="00CA3B5B">
        <w:t>29</w:t>
      </w:r>
      <w:r>
        <w:t>. napján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8"/>
        <w:gridCol w:w="2470"/>
        <w:gridCol w:w="3373"/>
      </w:tblGrid>
      <w:tr w:rsidR="00890629" w14:paraId="625EE9DA" w14:textId="77777777" w:rsidTr="002A394E">
        <w:trPr>
          <w:cantSplit/>
          <w:trHeight w:val="1242"/>
        </w:trPr>
        <w:tc>
          <w:tcPr>
            <w:tcW w:w="3368" w:type="dxa"/>
          </w:tcPr>
          <w:p w14:paraId="625EE9D5" w14:textId="77777777" w:rsidR="00890629" w:rsidRDefault="00890629" w:rsidP="002A394E">
            <w:pPr>
              <w:spacing w:line="360" w:lineRule="auto"/>
              <w:jc w:val="both"/>
            </w:pPr>
          </w:p>
        </w:tc>
        <w:tc>
          <w:tcPr>
            <w:tcW w:w="2470" w:type="dxa"/>
          </w:tcPr>
          <w:p w14:paraId="625EE9D6" w14:textId="77777777" w:rsidR="00890629" w:rsidRDefault="00890629" w:rsidP="002A394E">
            <w:pPr>
              <w:spacing w:line="360" w:lineRule="auto"/>
              <w:jc w:val="both"/>
            </w:pPr>
          </w:p>
        </w:tc>
        <w:tc>
          <w:tcPr>
            <w:tcW w:w="3373" w:type="dxa"/>
          </w:tcPr>
          <w:p w14:paraId="625EE9D7" w14:textId="77777777" w:rsidR="00890629" w:rsidRDefault="00890629" w:rsidP="002A394E">
            <w:pPr>
              <w:spacing w:line="360" w:lineRule="auto"/>
              <w:jc w:val="center"/>
            </w:pPr>
            <w:r>
              <w:t>………………………….</w:t>
            </w:r>
          </w:p>
          <w:p w14:paraId="625EE9D8" w14:textId="77777777" w:rsidR="00890629" w:rsidRDefault="00890629" w:rsidP="002A394E">
            <w:pPr>
              <w:spacing w:line="360" w:lineRule="auto"/>
              <w:jc w:val="center"/>
            </w:pPr>
            <w:r>
              <w:t xml:space="preserve">   Csepreginé Kocsis Nóra</w:t>
            </w:r>
          </w:p>
          <w:p w14:paraId="625EE9D9" w14:textId="77777777" w:rsidR="00890629" w:rsidRDefault="00890629" w:rsidP="002A394E">
            <w:pPr>
              <w:spacing w:line="360" w:lineRule="auto"/>
              <w:jc w:val="center"/>
            </w:pPr>
            <w:r>
              <w:t>jegyző</w:t>
            </w:r>
          </w:p>
        </w:tc>
      </w:tr>
    </w:tbl>
    <w:p w14:paraId="625EE9DB" w14:textId="77777777" w:rsidR="00890629" w:rsidRDefault="00890629" w:rsidP="00890629">
      <w:pPr>
        <w:pStyle w:val="Szvegtrzs"/>
        <w:spacing w:after="0" w:line="240" w:lineRule="auto"/>
        <w:jc w:val="both"/>
      </w:pPr>
    </w:p>
    <w:p w14:paraId="625EE9DC" w14:textId="77777777" w:rsidR="00890629" w:rsidRDefault="00890629">
      <w:pPr>
        <w:pStyle w:val="Szvegtrzs"/>
        <w:spacing w:after="0" w:line="240" w:lineRule="auto"/>
        <w:jc w:val="both"/>
      </w:pPr>
    </w:p>
    <w:sectPr w:rsidR="00890629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EE9DF" w14:textId="77777777" w:rsidR="00A041F0" w:rsidRDefault="00A041F0">
      <w:r>
        <w:separator/>
      </w:r>
    </w:p>
  </w:endnote>
  <w:endnote w:type="continuationSeparator" w:id="0">
    <w:p w14:paraId="625EE9E0" w14:textId="77777777" w:rsidR="00A041F0" w:rsidRDefault="00A04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EE9E1" w14:textId="5FD47C37" w:rsidR="000B7E5B" w:rsidRDefault="00B17B3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EB5DF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5EE9DD" w14:textId="77777777" w:rsidR="00A041F0" w:rsidRDefault="00A041F0">
      <w:r>
        <w:separator/>
      </w:r>
    </w:p>
  </w:footnote>
  <w:footnote w:type="continuationSeparator" w:id="0">
    <w:p w14:paraId="625EE9DE" w14:textId="77777777" w:rsidR="00A041F0" w:rsidRDefault="00A04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C358F"/>
    <w:multiLevelType w:val="multilevel"/>
    <w:tmpl w:val="00A2856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B7E5B"/>
    <w:rsid w:val="000231FB"/>
    <w:rsid w:val="00042C13"/>
    <w:rsid w:val="00074593"/>
    <w:rsid w:val="000B6FD3"/>
    <w:rsid w:val="000B7E5B"/>
    <w:rsid w:val="000F5787"/>
    <w:rsid w:val="00163946"/>
    <w:rsid w:val="00204739"/>
    <w:rsid w:val="003461F8"/>
    <w:rsid w:val="0039480B"/>
    <w:rsid w:val="00417F48"/>
    <w:rsid w:val="00435C56"/>
    <w:rsid w:val="00466894"/>
    <w:rsid w:val="004F452E"/>
    <w:rsid w:val="00541847"/>
    <w:rsid w:val="00545FB5"/>
    <w:rsid w:val="00594D55"/>
    <w:rsid w:val="005C2E1C"/>
    <w:rsid w:val="006255A9"/>
    <w:rsid w:val="006733DD"/>
    <w:rsid w:val="006F4BA9"/>
    <w:rsid w:val="007A4FEC"/>
    <w:rsid w:val="007D31F5"/>
    <w:rsid w:val="008300A4"/>
    <w:rsid w:val="00831066"/>
    <w:rsid w:val="0087040C"/>
    <w:rsid w:val="00890629"/>
    <w:rsid w:val="009B7C4A"/>
    <w:rsid w:val="00A041F0"/>
    <w:rsid w:val="00AA4655"/>
    <w:rsid w:val="00AB2974"/>
    <w:rsid w:val="00AC28B0"/>
    <w:rsid w:val="00B17B32"/>
    <w:rsid w:val="00C7741D"/>
    <w:rsid w:val="00C77C09"/>
    <w:rsid w:val="00CA3B5B"/>
    <w:rsid w:val="00D532E3"/>
    <w:rsid w:val="00E42533"/>
    <w:rsid w:val="00E83840"/>
    <w:rsid w:val="00EB5DF5"/>
    <w:rsid w:val="00EE0609"/>
    <w:rsid w:val="00F10973"/>
    <w:rsid w:val="00F6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EE96D"/>
  <w15:docId w15:val="{EE0E7785-BD9F-4A4E-B7F6-A054B7279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890629"/>
    <w:rPr>
      <w:rFonts w:ascii="Times New Roman" w:hAnsi="Times New Roman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C2E1C"/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C2E1C"/>
    <w:rPr>
      <w:rFonts w:ascii="Tahoma" w:hAnsi="Tahoma" w:cs="Mangal"/>
      <w:sz w:val="16"/>
      <w:szCs w:val="1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973</Words>
  <Characters>6718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Windows-felhasználó</cp:lastModifiedBy>
  <cp:revision>24</cp:revision>
  <cp:lastPrinted>2025-05-20T12:21:00Z</cp:lastPrinted>
  <dcterms:created xsi:type="dcterms:W3CDTF">2017-08-15T13:24:00Z</dcterms:created>
  <dcterms:modified xsi:type="dcterms:W3CDTF">2025-05-21T12:43:00Z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