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E" w:rsidRPr="00F56EAE" w:rsidRDefault="00F56EAE" w:rsidP="00F56EAE">
      <w:pP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kern w:val="36"/>
          <w:sz w:val="24"/>
          <w:szCs w:val="24"/>
          <w:lang w:eastAsia="hu-HU"/>
        </w:rPr>
      </w:pPr>
      <w:bookmarkStart w:id="0" w:name="_GoBack"/>
      <w:bookmarkEnd w:id="0"/>
      <w:r w:rsidRPr="00F56EAE">
        <w:rPr>
          <w:rFonts w:eastAsia="Times New Roman" w:cstheme="minorHAnsi"/>
          <w:b/>
          <w:kern w:val="36"/>
          <w:sz w:val="24"/>
          <w:szCs w:val="24"/>
          <w:lang w:eastAsia="hu-HU"/>
        </w:rPr>
        <w:t>Egyek Nagyközség Önkormányzat Képviselő-testületének 8/2019. (II.14.) rendelete</w:t>
      </w:r>
    </w:p>
    <w:p w:rsidR="00F56EAE" w:rsidRPr="00F56EAE" w:rsidRDefault="00F56EAE" w:rsidP="00F56EAE">
      <w:pPr>
        <w:shd w:val="clear" w:color="auto" w:fill="FFFFFF"/>
        <w:spacing w:before="300"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sz w:val="24"/>
          <w:szCs w:val="24"/>
          <w:lang w:eastAsia="hu-HU"/>
        </w:rPr>
        <w:t>a helyi közművelődési feladatok ellátásáról</w:t>
      </w:r>
    </w:p>
    <w:p w:rsidR="00F56EAE" w:rsidRPr="00F56EAE" w:rsidRDefault="00F56EAE" w:rsidP="00F56EAE">
      <w:pPr>
        <w:shd w:val="clear" w:color="auto" w:fill="FFFFFF"/>
        <w:spacing w:before="300" w:after="0" w:line="240" w:lineRule="auto"/>
        <w:jc w:val="center"/>
        <w:outlineLvl w:val="1"/>
        <w:rPr>
          <w:rFonts w:eastAsia="Times New Roman" w:cstheme="minorHAnsi"/>
          <w:sz w:val="24"/>
          <w:szCs w:val="24"/>
          <w:lang w:eastAsia="hu-HU"/>
        </w:rPr>
      </w:pPr>
    </w:p>
    <w:p w:rsidR="00F56EAE" w:rsidRPr="00F56EAE" w:rsidRDefault="00F56EAE" w:rsidP="00F56EAE">
      <w:pPr>
        <w:shd w:val="clear" w:color="auto" w:fill="FFFFFF"/>
        <w:spacing w:line="240" w:lineRule="auto"/>
        <w:jc w:val="center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 Hatályos: 2021. 12. 01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Egyek Nagyközség Önkormányzatának Képviselő-testülete a muzeális intézményekről, a nyilvános könyvtári ellátásról és a közművelődésről szóló </w:t>
      </w:r>
      <w:hyperlink r:id="rId5" w:anchor="SZ83A@BE1" w:tgtFrame="_blank" w:history="1">
        <w:r w:rsidRPr="00F56EAE">
          <w:rPr>
            <w:rFonts w:eastAsia="Times New Roman" w:cstheme="minorHAnsi"/>
            <w:sz w:val="24"/>
            <w:szCs w:val="24"/>
            <w:u w:val="single"/>
            <w:lang w:eastAsia="hu-HU"/>
          </w:rPr>
          <w:t>1997. évi CXL. törvény 83/A. § (1) bekezdés</w:t>
        </w:r>
      </w:hyperlink>
      <w:r w:rsidRPr="00F56EAE">
        <w:rPr>
          <w:rFonts w:eastAsia="Times New Roman" w:cstheme="minorHAnsi"/>
          <w:sz w:val="24"/>
          <w:szCs w:val="24"/>
          <w:lang w:eastAsia="hu-HU"/>
        </w:rPr>
        <w:t>ben kapott felhatalmazás alapján, a 73. § (2) bekezdésben, a 76. § (1)- (2) bekezdésben és a 77. § (1) bekezdésében, Magyarország helyi önkormányzatairól szóló </w:t>
      </w:r>
      <w:hyperlink r:id="rId6" w:anchor="SZ13@BE1@PO7" w:tgtFrame="_blank" w:history="1">
        <w:r w:rsidRPr="00F56EAE">
          <w:rPr>
            <w:rFonts w:eastAsia="Times New Roman" w:cstheme="minorHAnsi"/>
            <w:sz w:val="24"/>
            <w:szCs w:val="24"/>
            <w:u w:val="single"/>
            <w:lang w:eastAsia="hu-HU"/>
          </w:rPr>
          <w:t>2011. évi CLXXXIX. törvény 13. § (1) bekezdés 7. pont</w:t>
        </w:r>
      </w:hyperlink>
      <w:r w:rsidRPr="00F56EAE">
        <w:rPr>
          <w:rFonts w:eastAsia="Times New Roman" w:cstheme="minorHAnsi"/>
          <w:sz w:val="24"/>
          <w:szCs w:val="24"/>
          <w:lang w:eastAsia="hu-HU"/>
        </w:rPr>
        <w:t>jában meghatározott feladatkörében eljárva a következőket rendeli el: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i/>
          <w:iCs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bCs/>
          <w:sz w:val="24"/>
          <w:szCs w:val="24"/>
          <w:lang w:eastAsia="hu-HU"/>
        </w:rPr>
        <w:t>1. §</w:t>
      </w:r>
      <w:r w:rsidRPr="00F56EAE">
        <w:rPr>
          <w:rFonts w:eastAsia="Times New Roman" w:cstheme="minorHAnsi"/>
          <w:b/>
          <w:bCs/>
          <w:sz w:val="24"/>
          <w:szCs w:val="24"/>
          <w:vertAlign w:val="superscript"/>
          <w:lang w:eastAsia="hu-HU"/>
        </w:rPr>
        <w:t>1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bCs/>
          <w:sz w:val="24"/>
          <w:szCs w:val="24"/>
          <w:lang w:eastAsia="hu-HU"/>
        </w:rPr>
        <w:t>2. §</w:t>
      </w:r>
      <w:r w:rsidRPr="00F56EAE">
        <w:rPr>
          <w:rFonts w:eastAsia="Times New Roman" w:cstheme="minorHAnsi"/>
          <w:sz w:val="24"/>
          <w:szCs w:val="24"/>
          <w:lang w:eastAsia="hu-HU"/>
        </w:rPr>
        <w:t> (1) Az önkormányzat a település minden lakosának biztosítja a kultúrához való hozzáférés jogát és lehetőségét.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(2) Az önkormányzat adottságainak figyelembevételével megszervezi a közművelődési alapszolgáltatásokat, melyek: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a) a művelődő közösségek létrejöttének elősegítése, működésük támogatása, fejlődésük segítése, a közművelődési tevékenységek és a művelődő közösségek számára helyszín biztosítása,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b)</w:t>
      </w:r>
      <w:r w:rsidRPr="00F56EAE">
        <w:rPr>
          <w:rFonts w:eastAsia="Times New Roman" w:cstheme="minorHAnsi"/>
          <w:sz w:val="24"/>
          <w:szCs w:val="24"/>
          <w:vertAlign w:val="superscript"/>
          <w:lang w:eastAsia="hu-HU"/>
        </w:rPr>
        <w:t>2</w:t>
      </w:r>
      <w:r w:rsidRPr="00F56EAE">
        <w:rPr>
          <w:rFonts w:eastAsia="Times New Roman" w:cstheme="minorHAnsi"/>
          <w:sz w:val="24"/>
          <w:szCs w:val="24"/>
          <w:lang w:eastAsia="hu-HU"/>
        </w:rPr>
        <w:t> </w:t>
      </w:r>
      <w:r w:rsidRPr="00F56EAE">
        <w:rPr>
          <w:rFonts w:eastAsia="Times New Roman" w:cstheme="minorHAnsi"/>
          <w:i/>
          <w:iCs/>
          <w:sz w:val="24"/>
          <w:szCs w:val="24"/>
          <w:lang w:eastAsia="hu-HU"/>
        </w:rPr>
        <w:t>a közösségi és társadalmi részvétel fejlesztése: ennek keretében</w:t>
      </w:r>
      <w:r w:rsidRPr="00F56EAE">
        <w:rPr>
          <w:rFonts w:eastAsia="Times New Roman" w:cstheme="minorHAnsi"/>
          <w:sz w:val="24"/>
          <w:szCs w:val="24"/>
          <w:lang w:eastAsia="hu-HU"/>
        </w:rPr>
        <w:t> </w:t>
      </w:r>
      <w:r w:rsidRPr="00F56EAE">
        <w:rPr>
          <w:rFonts w:eastAsia="Times New Roman" w:cstheme="minorHAnsi"/>
          <w:i/>
          <w:iCs/>
          <w:sz w:val="24"/>
          <w:szCs w:val="24"/>
          <w:lang w:eastAsia="hu-HU"/>
        </w:rPr>
        <w:t>gyermek és ifjúsági korosztály számára családi napok szervezése, életkori sajátosságnak megfelelő rendezvények szervezése..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c)</w:t>
      </w:r>
      <w:r w:rsidRPr="00F56EAE">
        <w:rPr>
          <w:rFonts w:eastAsia="Times New Roman" w:cstheme="minorHAnsi"/>
          <w:sz w:val="24"/>
          <w:szCs w:val="24"/>
          <w:vertAlign w:val="superscript"/>
          <w:lang w:eastAsia="hu-HU"/>
        </w:rPr>
        <w:t>3</w:t>
      </w:r>
      <w:r w:rsidRPr="00F56EAE">
        <w:rPr>
          <w:rFonts w:eastAsia="Times New Roman" w:cstheme="minorHAnsi"/>
          <w:sz w:val="24"/>
          <w:szCs w:val="24"/>
          <w:lang w:eastAsia="hu-HU"/>
        </w:rPr>
        <w:t> </w:t>
      </w:r>
      <w:r w:rsidRPr="00F56EAE">
        <w:rPr>
          <w:rFonts w:eastAsia="Times New Roman" w:cstheme="minorHAnsi"/>
          <w:i/>
          <w:iCs/>
          <w:sz w:val="24"/>
          <w:szCs w:val="24"/>
          <w:lang w:eastAsia="hu-HU"/>
        </w:rPr>
        <w:t>az egész életre kiterjedő tanulás feltételeinek biztosítása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(3) A közművelődési alapszolgáltatások megszervezésének keretében biztosítja: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a) a művelődő közösségek rendszeres és alkalomszerű művelődési, vagy közösségi tevékenysége végzésének helyszínét,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b) a művelődő közösségek számára bemutatkozási lehetőségeket teremt.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(4) Az önkormányzat biztosítja a nyilvános könyvtári ellátás jogszabályban rögzített rendszerének működtetését, alapkövetelményeit és meghatározza a működtetés alapfeladatait.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bCs/>
          <w:sz w:val="24"/>
          <w:szCs w:val="24"/>
          <w:lang w:eastAsia="hu-HU"/>
        </w:rPr>
        <w:t>3. §</w:t>
      </w:r>
      <w:r w:rsidRPr="00F56EAE">
        <w:rPr>
          <w:rFonts w:eastAsia="Times New Roman" w:cstheme="minorHAnsi"/>
          <w:sz w:val="24"/>
          <w:szCs w:val="24"/>
          <w:lang w:eastAsia="hu-HU"/>
        </w:rPr>
        <w:t> (1) Egyek Nagyközség Önkormányzata a helyi közművelődési tevékenységek keretében az alábbi feladatokat támogatja: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lastRenderedPageBreak/>
        <w:t>a) Az iskolarendszeren kívüli öntevékeny, önképző, szakképző tanfolyamok, mentális kultúrák, önismeretet növelő, életminőséget és életesélyt javító, képességfejlesztő, felnőttoktatási lehetőségek támogatása, a humán erőforrás fejlesztése.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b) Egyek környezeti, szellemi, művészeti értékeinek, hagyományainak feltárása, megismertetése, a helyi művelődési szokások gondozása, gazdagítása.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c) A helyismereti, az egyeki környezet-, természetvédő mozgalmak támogatása, lokálpatriotizmus erősítése.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d) A település helytörténetét bemutató, a kulturális hagyományokat felelevenítő, a helyi művészeti értékekre figyelmet felhívó rendezvények megszervezése.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e) Helytörténeti gyűjtemény létrehozása.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f) Az egyetemes, nemzeti és más kisebbségi kultúra értékeinek megismertetése, a megértés, a befogadás elősegítése, az ünnepek kultúrájának gondozása.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g)</w:t>
      </w:r>
      <w:r w:rsidRPr="00F56EAE">
        <w:rPr>
          <w:rFonts w:eastAsia="Times New Roman" w:cstheme="minorHAnsi"/>
          <w:sz w:val="24"/>
          <w:szCs w:val="24"/>
          <w:vertAlign w:val="superscript"/>
          <w:lang w:eastAsia="hu-HU"/>
        </w:rPr>
        <w:t>4</w:t>
      </w:r>
      <w:r w:rsidRPr="00F56EAE">
        <w:rPr>
          <w:rFonts w:eastAsia="Times New Roman" w:cstheme="minorHAnsi"/>
          <w:sz w:val="24"/>
          <w:szCs w:val="24"/>
          <w:lang w:eastAsia="hu-HU"/>
        </w:rPr>
        <w:t> </w:t>
      </w:r>
      <w:r w:rsidRPr="00F56EAE">
        <w:rPr>
          <w:rFonts w:eastAsia="Times New Roman" w:cstheme="minorHAnsi"/>
          <w:i/>
          <w:iCs/>
          <w:sz w:val="24"/>
          <w:szCs w:val="24"/>
          <w:lang w:eastAsia="hu-HU"/>
        </w:rPr>
        <w:t>Egyeken élő nemzetiség kulturális tevékenységének támogatása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h) A településen élő lakosság számára színházi előadások, hangversenyek, képzőművészeti kiállítások, filmvetítések, irodalmi estek, könyv- és folyóirat olvasási lehetőségek folyamatos biztosítása.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i) A nemzeti, kisebbségi, világi- és egyházi ünnepek, évfordulók közismertté tétele, a rendezvények támogatása, élményszerűségük növelése a közművelődés eszközeivel.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j) Az ismeretterjesztő és ismeretszerző rendszeres művelődési közösségek tevékenységeinek támogatása.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k) Amatőr művészeti körök, műhelyek, alkotótáborok működésének segítése.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l) A helyi társadalom kapcsolatrendszerének közösségi életének érdekérvényesítésének segítése a közművelődés eszközrendszerével.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m) A civil szervezetek közismeretségének elősegítése.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n) A közművelődési tevékenységet is végző lakossági önszerveződő közösségek támogatása. A különböző kultúrák közötti kapcsolatok kiépítésének és fenntartásának segítése.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o) A szomszéd és más népek, testvértelepülések kultúráinak megismertetése községünk lakosaival, bemutatkozásunk a testvérközségben (Kispereg, Radzyn Podlasky).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p) Az idegenforgalom, turizmus keretében a településre látogatók számára Egyek kulturális hagyományainak és értékeinek bemutatása.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lastRenderedPageBreak/>
        <w:t>q) A szabadidő kulturális célú eltöltéséhez, a szórakozási igényekhez feltételek biztosítása. Az e rendeletben meghatározott közművelődési feladatok megvalósulásának elősegítéséhez a helyi médiák támogatása.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r) A lakosság részére fénymásolás és egyéb sokszorosítási lehetőség kínálata, számítógép, Internet hozzáférési lehetőség biztosítása. Sajtótermékek, zenei dokumentumok megtekintésének elősegítése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bCs/>
          <w:sz w:val="24"/>
          <w:szCs w:val="24"/>
          <w:lang w:eastAsia="hu-HU"/>
        </w:rPr>
        <w:t>4. §</w:t>
      </w:r>
      <w:r w:rsidRPr="00F56EAE">
        <w:rPr>
          <w:rFonts w:eastAsia="Times New Roman" w:cstheme="minorHAnsi"/>
          <w:sz w:val="24"/>
          <w:szCs w:val="24"/>
          <w:lang w:eastAsia="hu-HU"/>
        </w:rPr>
        <w:t> (1) Az önkormányzat a rendelet </w:t>
      </w:r>
      <w:hyperlink r:id="rId7" w:anchor="SZ2." w:history="1">
        <w:r w:rsidRPr="00F56EAE">
          <w:rPr>
            <w:rFonts w:eastAsia="Times New Roman" w:cstheme="minorHAnsi"/>
            <w:sz w:val="24"/>
            <w:szCs w:val="24"/>
            <w:u w:val="single"/>
            <w:lang w:eastAsia="hu-HU"/>
          </w:rPr>
          <w:t>2. §</w:t>
        </w:r>
      </w:hyperlink>
      <w:r w:rsidRPr="00F56EAE">
        <w:rPr>
          <w:rFonts w:eastAsia="Times New Roman" w:cstheme="minorHAnsi"/>
          <w:sz w:val="24"/>
          <w:szCs w:val="24"/>
          <w:lang w:eastAsia="hu-HU"/>
        </w:rPr>
        <w:t>-</w:t>
      </w:r>
      <w:hyperlink r:id="rId8" w:anchor="SZ3." w:history="1">
        <w:r w:rsidRPr="00F56EAE">
          <w:rPr>
            <w:rFonts w:eastAsia="Times New Roman" w:cstheme="minorHAnsi"/>
            <w:sz w:val="24"/>
            <w:szCs w:val="24"/>
            <w:u w:val="single"/>
            <w:lang w:eastAsia="hu-HU"/>
          </w:rPr>
          <w:t>3. §</w:t>
        </w:r>
      </w:hyperlink>
      <w:r w:rsidRPr="00F56EAE">
        <w:rPr>
          <w:rFonts w:eastAsia="Times New Roman" w:cstheme="minorHAnsi"/>
          <w:sz w:val="24"/>
          <w:szCs w:val="24"/>
          <w:lang w:eastAsia="hu-HU"/>
        </w:rPr>
        <w:t> ában foglaltak folyamatos ellátása érdekében többfunkciós közművelődési intézményként működteti a Tárkányi Béla Könyvtár és Művelődési Házat.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(2)</w:t>
      </w:r>
      <w:r w:rsidRPr="00F56EAE">
        <w:rPr>
          <w:rFonts w:eastAsia="Times New Roman" w:cstheme="minorHAnsi"/>
          <w:sz w:val="24"/>
          <w:szCs w:val="24"/>
          <w:vertAlign w:val="superscript"/>
          <w:lang w:eastAsia="hu-HU"/>
        </w:rPr>
        <w:t>5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(3)</w:t>
      </w:r>
      <w:r w:rsidRPr="00F56EAE">
        <w:rPr>
          <w:rFonts w:eastAsia="Times New Roman" w:cstheme="minorHAnsi"/>
          <w:sz w:val="24"/>
          <w:szCs w:val="24"/>
          <w:vertAlign w:val="superscript"/>
          <w:lang w:eastAsia="hu-HU"/>
        </w:rPr>
        <w:t>6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(4)</w:t>
      </w:r>
      <w:r w:rsidRPr="00F56EAE">
        <w:rPr>
          <w:rFonts w:eastAsia="Times New Roman" w:cstheme="minorHAnsi"/>
          <w:sz w:val="24"/>
          <w:szCs w:val="24"/>
          <w:vertAlign w:val="superscript"/>
          <w:lang w:eastAsia="hu-HU"/>
        </w:rPr>
        <w:t>7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i/>
          <w:iCs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bCs/>
          <w:sz w:val="24"/>
          <w:szCs w:val="24"/>
          <w:lang w:eastAsia="hu-HU"/>
        </w:rPr>
        <w:t>5. §</w:t>
      </w:r>
      <w:r w:rsidRPr="00F56EAE">
        <w:rPr>
          <w:rFonts w:eastAsia="Times New Roman" w:cstheme="minorHAnsi"/>
          <w:b/>
          <w:bCs/>
          <w:sz w:val="24"/>
          <w:szCs w:val="24"/>
          <w:vertAlign w:val="superscript"/>
          <w:lang w:eastAsia="hu-HU"/>
        </w:rPr>
        <w:t>8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bCs/>
          <w:sz w:val="24"/>
          <w:szCs w:val="24"/>
          <w:lang w:eastAsia="hu-HU"/>
        </w:rPr>
        <w:t>6. §</w:t>
      </w:r>
      <w:r w:rsidRPr="00F56EAE">
        <w:rPr>
          <w:rFonts w:eastAsia="Times New Roman" w:cstheme="minorHAnsi"/>
          <w:sz w:val="24"/>
          <w:szCs w:val="24"/>
          <w:lang w:eastAsia="hu-HU"/>
        </w:rPr>
        <w:t> Az önkormányzat a közművelődési feladatainak ellátása során együttműködik: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a) a településen működő művészeti, hagyományőrző, hagyományápoló, kulturális tevékenységet végző szervezetekkel, személyekkel,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b) Egyházakkal,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c) Oktatási, nevelési intézményekkel,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d) Egyeki Roma Nemzetiségi Önkormányzattal,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e) Civil szervezetekkel, alapítványokkal,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f) Testvértelepülésekkel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b/>
          <w:bCs/>
          <w:sz w:val="24"/>
          <w:szCs w:val="24"/>
          <w:lang w:eastAsia="hu-HU"/>
        </w:rPr>
        <w:t>7. §</w:t>
      </w:r>
      <w:r w:rsidRPr="00F56EAE">
        <w:rPr>
          <w:rFonts w:eastAsia="Times New Roman" w:cstheme="minorHAnsi"/>
          <w:sz w:val="24"/>
          <w:szCs w:val="24"/>
          <w:lang w:eastAsia="hu-HU"/>
        </w:rPr>
        <w:t> (1) Ez a rendelet 2019. március 1. napján lép hatályba.</w:t>
      </w:r>
    </w:p>
    <w:p w:rsidR="00F56EAE" w:rsidRPr="00F56EAE" w:rsidRDefault="00F56EAE" w:rsidP="00F56EAE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F56EAE">
        <w:rPr>
          <w:rFonts w:eastAsia="Times New Roman" w:cstheme="minorHAnsi"/>
          <w:sz w:val="24"/>
          <w:szCs w:val="24"/>
          <w:lang w:eastAsia="hu-HU"/>
        </w:rPr>
        <w:t>(2) Hatálybalépésével egyidejűleg hatályát veszti Egyek Nagyközség Önkormányzat Képviselő-testületének a helyi közművelődési tevékenység támogatásáról szóló </w:t>
      </w:r>
      <w:hyperlink r:id="rId9" w:tgtFrame="_blank" w:history="1">
        <w:r w:rsidRPr="00F56EAE">
          <w:rPr>
            <w:rFonts w:eastAsia="Times New Roman" w:cstheme="minorHAnsi"/>
            <w:sz w:val="24"/>
            <w:szCs w:val="24"/>
            <w:u w:val="single"/>
            <w:lang w:eastAsia="hu-HU"/>
          </w:rPr>
          <w:t>29/2007. (XI.29.) önkormányzati rendelet</w:t>
        </w:r>
      </w:hyperlink>
      <w:r w:rsidRPr="00F56EAE">
        <w:rPr>
          <w:rFonts w:eastAsia="Times New Roman" w:cstheme="minorHAnsi"/>
          <w:sz w:val="24"/>
          <w:szCs w:val="24"/>
          <w:lang w:eastAsia="hu-HU"/>
        </w:rPr>
        <w:t>e.</w:t>
      </w:r>
    </w:p>
    <w:p w:rsidR="00E12CC0" w:rsidRDefault="00E12CC0">
      <w:pPr>
        <w:rPr>
          <w:rFonts w:cstheme="minorHAnsi"/>
          <w:sz w:val="24"/>
          <w:szCs w:val="24"/>
        </w:rPr>
      </w:pPr>
    </w:p>
    <w:p w:rsidR="00F56EAE" w:rsidRDefault="00F56EAE">
      <w:pPr>
        <w:rPr>
          <w:rFonts w:cstheme="minorHAnsi"/>
          <w:sz w:val="24"/>
          <w:szCs w:val="24"/>
        </w:rPr>
      </w:pPr>
    </w:p>
    <w:p w:rsidR="00F56EAE" w:rsidRDefault="00F56EAE">
      <w:pPr>
        <w:rPr>
          <w:rFonts w:cstheme="minorHAnsi"/>
          <w:sz w:val="24"/>
          <w:szCs w:val="24"/>
        </w:rPr>
      </w:pPr>
    </w:p>
    <w:sectPr w:rsidR="00F56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E"/>
    <w:rsid w:val="00982C80"/>
    <w:rsid w:val="00E12CC0"/>
    <w:rsid w:val="00F5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56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F56E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56EA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F56EA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ataly">
    <w:name w:val="hataly"/>
    <w:basedOn w:val="Bekezdsalapbettpusa"/>
    <w:rsid w:val="00F56EAE"/>
  </w:style>
  <w:style w:type="character" w:customStyle="1" w:styleId="hatalytext">
    <w:name w:val="hatalytext"/>
    <w:basedOn w:val="Bekezdsalapbettpusa"/>
    <w:rsid w:val="00F56EAE"/>
  </w:style>
  <w:style w:type="paragraph" w:styleId="NormlWeb">
    <w:name w:val="Normal (Web)"/>
    <w:basedOn w:val="Norml"/>
    <w:uiPriority w:val="99"/>
    <w:semiHidden/>
    <w:unhideWhenUsed/>
    <w:rsid w:val="00F56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56EAE"/>
    <w:rPr>
      <w:color w:val="0000FF"/>
      <w:u w:val="single"/>
    </w:rPr>
  </w:style>
  <w:style w:type="character" w:customStyle="1" w:styleId="szakasz-jel">
    <w:name w:val="szakasz-jel"/>
    <w:basedOn w:val="Bekezdsalapbettpusa"/>
    <w:rsid w:val="00F56EAE"/>
  </w:style>
  <w:style w:type="character" w:customStyle="1" w:styleId="jel">
    <w:name w:val="jel"/>
    <w:basedOn w:val="Bekezdsalapbettpusa"/>
    <w:rsid w:val="00F56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56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F56E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56EA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F56EA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ataly">
    <w:name w:val="hataly"/>
    <w:basedOn w:val="Bekezdsalapbettpusa"/>
    <w:rsid w:val="00F56EAE"/>
  </w:style>
  <w:style w:type="character" w:customStyle="1" w:styleId="hatalytext">
    <w:name w:val="hatalytext"/>
    <w:basedOn w:val="Bekezdsalapbettpusa"/>
    <w:rsid w:val="00F56EAE"/>
  </w:style>
  <w:style w:type="paragraph" w:styleId="NormlWeb">
    <w:name w:val="Normal (Web)"/>
    <w:basedOn w:val="Norml"/>
    <w:uiPriority w:val="99"/>
    <w:semiHidden/>
    <w:unhideWhenUsed/>
    <w:rsid w:val="00F56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56EAE"/>
    <w:rPr>
      <w:color w:val="0000FF"/>
      <w:u w:val="single"/>
    </w:rPr>
  </w:style>
  <w:style w:type="character" w:customStyle="1" w:styleId="szakasz-jel">
    <w:name w:val="szakasz-jel"/>
    <w:basedOn w:val="Bekezdsalapbettpusa"/>
    <w:rsid w:val="00F56EAE"/>
  </w:style>
  <w:style w:type="character" w:customStyle="1" w:styleId="jel">
    <w:name w:val="jel"/>
    <w:basedOn w:val="Bekezdsalapbettpusa"/>
    <w:rsid w:val="00F5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7358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28515/r/2019/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.njt.hu/eli/728515/r/2019/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jt.hu/jogszabaly/2011-189-00-0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jt.hu/jogszabaly/1997-140-00-0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r.njt.hu/onkormanyzati-rendelet/2007-29-SP-158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4858</Characters>
  <Application>Microsoft Office Word</Application>
  <DocSecurity>0</DocSecurity>
  <Lines>40</Lines>
  <Paragraphs>11</Paragraphs>
  <ScaleCrop>false</ScaleCrop>
  <Company>Microsoft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Csepreginé Kocsis Nóra</cp:lastModifiedBy>
  <cp:revision>2</cp:revision>
  <dcterms:created xsi:type="dcterms:W3CDTF">2025-03-14T11:10:00Z</dcterms:created>
  <dcterms:modified xsi:type="dcterms:W3CDTF">2025-03-14T11:10:00Z</dcterms:modified>
</cp:coreProperties>
</file>