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A0" w:rsidRPr="004B6D57" w:rsidRDefault="009624A0" w:rsidP="00674496">
      <w:pPr>
        <w:rPr>
          <w:b w:val="0"/>
        </w:rPr>
      </w:pPr>
    </w:p>
    <w:p w:rsidR="009624A0" w:rsidRPr="004B6D57" w:rsidRDefault="009624A0" w:rsidP="000351CF">
      <w:pPr>
        <w:jc w:val="center"/>
      </w:pPr>
      <w:r w:rsidRPr="004B6D57">
        <w:t>ELŐTERJESZTÉS</w:t>
      </w:r>
    </w:p>
    <w:p w:rsidR="009624A0" w:rsidRPr="004B6D57" w:rsidRDefault="009624A0" w:rsidP="000351CF">
      <w:pPr>
        <w:jc w:val="center"/>
        <w:rPr>
          <w:b w:val="0"/>
        </w:rPr>
      </w:pPr>
    </w:p>
    <w:p w:rsidR="009624A0" w:rsidRPr="004B6D57" w:rsidRDefault="003C5AE1" w:rsidP="00E52A86">
      <w:pPr>
        <w:jc w:val="center"/>
        <w:rPr>
          <w:b w:val="0"/>
        </w:rPr>
      </w:pPr>
      <w:r>
        <w:rPr>
          <w:b w:val="0"/>
        </w:rPr>
        <w:t xml:space="preserve">Egyek </w:t>
      </w:r>
      <w:r w:rsidR="00C16712">
        <w:rPr>
          <w:b w:val="0"/>
        </w:rPr>
        <w:t>N</w:t>
      </w:r>
      <w:r>
        <w:rPr>
          <w:b w:val="0"/>
        </w:rPr>
        <w:t>agyközség</w:t>
      </w:r>
      <w:r w:rsidR="00674496">
        <w:rPr>
          <w:b w:val="0"/>
        </w:rPr>
        <w:t xml:space="preserve"> Képviselő-testületének 202</w:t>
      </w:r>
      <w:r w:rsidR="00C16712">
        <w:rPr>
          <w:b w:val="0"/>
        </w:rPr>
        <w:t>5</w:t>
      </w:r>
      <w:r w:rsidR="009624A0" w:rsidRPr="004B6D57">
        <w:rPr>
          <w:b w:val="0"/>
        </w:rPr>
        <w:t xml:space="preserve">. </w:t>
      </w:r>
      <w:r w:rsidR="00674496">
        <w:rPr>
          <w:b w:val="0"/>
        </w:rPr>
        <w:t>január</w:t>
      </w:r>
      <w:r w:rsidR="009624A0" w:rsidRPr="004B6D57">
        <w:rPr>
          <w:b w:val="0"/>
        </w:rPr>
        <w:t xml:space="preserve"> </w:t>
      </w:r>
      <w:r>
        <w:rPr>
          <w:b w:val="0"/>
        </w:rPr>
        <w:t>30-ai</w:t>
      </w:r>
    </w:p>
    <w:p w:rsidR="009624A0" w:rsidRDefault="009624A0" w:rsidP="000351CF">
      <w:pPr>
        <w:jc w:val="center"/>
        <w:rPr>
          <w:b w:val="0"/>
        </w:rPr>
      </w:pPr>
      <w:r w:rsidRPr="004B6D57">
        <w:rPr>
          <w:b w:val="0"/>
        </w:rPr>
        <w:t>testületi ülésére</w:t>
      </w:r>
    </w:p>
    <w:p w:rsidR="009624A0" w:rsidRPr="004B6D57" w:rsidRDefault="003C5AE1" w:rsidP="000351CF">
      <w:pPr>
        <w:jc w:val="center"/>
        <w:rPr>
          <w:b w:val="0"/>
        </w:rPr>
      </w:pPr>
      <w:r>
        <w:rPr>
          <w:b w:val="0"/>
        </w:rPr>
        <w:t>E</w:t>
      </w:r>
      <w:r w:rsidRPr="003C5AE1">
        <w:rPr>
          <w:b w:val="0"/>
        </w:rPr>
        <w:t xml:space="preserve">gyüttműködési megállapodás </w:t>
      </w:r>
      <w:r>
        <w:rPr>
          <w:b w:val="0"/>
        </w:rPr>
        <w:t>a tanyagondok helyettesítésére c. napirendhez</w:t>
      </w:r>
    </w:p>
    <w:p w:rsidR="009624A0" w:rsidRPr="004B6D57" w:rsidRDefault="009624A0" w:rsidP="000351CF">
      <w:pPr>
        <w:rPr>
          <w:b w:val="0"/>
        </w:rPr>
      </w:pPr>
    </w:p>
    <w:p w:rsidR="009624A0" w:rsidRPr="004B6D57" w:rsidRDefault="009624A0" w:rsidP="000351CF">
      <w:r w:rsidRPr="004B6D57">
        <w:tab/>
      </w:r>
      <w:r w:rsidRPr="004B6D57">
        <w:tab/>
      </w:r>
      <w:r w:rsidRPr="004B6D57">
        <w:tab/>
      </w:r>
      <w:r w:rsidRPr="004B6D57">
        <w:tab/>
      </w:r>
    </w:p>
    <w:p w:rsidR="009624A0" w:rsidRPr="004B6D57" w:rsidRDefault="009624A0" w:rsidP="000351CF">
      <w:r w:rsidRPr="004B6D57">
        <w:t>Tisztelt Képviselő-testület!</w:t>
      </w:r>
    </w:p>
    <w:p w:rsidR="009624A0" w:rsidRPr="004B6D57" w:rsidRDefault="009624A0" w:rsidP="000351CF">
      <w:pPr>
        <w:rPr>
          <w:b w:val="0"/>
        </w:rPr>
      </w:pPr>
    </w:p>
    <w:p w:rsidR="009624A0" w:rsidRDefault="003C5AE1" w:rsidP="00FD072D">
      <w:pPr>
        <w:jc w:val="both"/>
        <w:rPr>
          <w:b w:val="0"/>
        </w:rPr>
      </w:pPr>
      <w:r>
        <w:rPr>
          <w:b w:val="0"/>
        </w:rPr>
        <w:t xml:space="preserve">Egyek Nagyközség </w:t>
      </w:r>
      <w:r w:rsidR="009624A0" w:rsidRPr="004B6D57">
        <w:rPr>
          <w:b w:val="0"/>
        </w:rPr>
        <w:t xml:space="preserve">Önkormányzata </w:t>
      </w:r>
      <w:r>
        <w:rPr>
          <w:b w:val="0"/>
        </w:rPr>
        <w:t>tanya</w:t>
      </w:r>
      <w:r w:rsidR="00674496">
        <w:rPr>
          <w:b w:val="0"/>
        </w:rPr>
        <w:t>gondnoki szolgálatot tart fent.</w:t>
      </w:r>
      <w:r w:rsidR="009624A0">
        <w:rPr>
          <w:b w:val="0"/>
        </w:rPr>
        <w:t xml:space="preserve"> A feladatot jelenleg </w:t>
      </w:r>
      <w:r>
        <w:rPr>
          <w:b w:val="0"/>
        </w:rPr>
        <w:t xml:space="preserve">Makula László </w:t>
      </w:r>
      <w:r w:rsidR="00674496">
        <w:rPr>
          <w:b w:val="0"/>
        </w:rPr>
        <w:t>látja el</w:t>
      </w:r>
      <w:r>
        <w:rPr>
          <w:b w:val="0"/>
        </w:rPr>
        <w:t>,</w:t>
      </w:r>
      <w:r w:rsidR="00674496">
        <w:rPr>
          <w:b w:val="0"/>
        </w:rPr>
        <w:t xml:space="preserve"> aki a </w:t>
      </w:r>
      <w:r>
        <w:rPr>
          <w:b w:val="0"/>
        </w:rPr>
        <w:t>munkakörére előírt végzettséggel rendelkezik</w:t>
      </w:r>
      <w:r w:rsidR="009624A0">
        <w:rPr>
          <w:b w:val="0"/>
        </w:rPr>
        <w:t>, ugyanakkor a szakszerű és törvényes helyettesítése nincs megoldva.</w:t>
      </w:r>
    </w:p>
    <w:p w:rsidR="00674496" w:rsidRDefault="00674496" w:rsidP="00FD072D">
      <w:pPr>
        <w:jc w:val="both"/>
        <w:rPr>
          <w:b w:val="0"/>
        </w:rPr>
      </w:pPr>
    </w:p>
    <w:p w:rsidR="00674496" w:rsidRDefault="00674496" w:rsidP="00FD072D">
      <w:pPr>
        <w:jc w:val="both"/>
        <w:rPr>
          <w:b w:val="0"/>
        </w:rPr>
      </w:pPr>
      <w:r>
        <w:rPr>
          <w:b w:val="0"/>
        </w:rPr>
        <w:t xml:space="preserve">A </w:t>
      </w:r>
      <w:r w:rsidR="003C5AE1">
        <w:rPr>
          <w:b w:val="0"/>
        </w:rPr>
        <w:t>Hajdú-Bihar Vármegyei K</w:t>
      </w:r>
      <w:r>
        <w:rPr>
          <w:b w:val="0"/>
        </w:rPr>
        <w:t xml:space="preserve">ormányhivatal Hatósági Főosztálya </w:t>
      </w:r>
      <w:r w:rsidR="00D6783C">
        <w:rPr>
          <w:b w:val="0"/>
        </w:rPr>
        <w:t xml:space="preserve">által tartott ellenőrzés alkalmával is megállapítást nyert, hogy szükséges a </w:t>
      </w:r>
      <w:r w:rsidR="00C16712">
        <w:rPr>
          <w:b w:val="0"/>
        </w:rPr>
        <w:t>tanyag</w:t>
      </w:r>
      <w:r w:rsidR="00D6783C">
        <w:rPr>
          <w:b w:val="0"/>
        </w:rPr>
        <w:t>ondnok megfelelő helyettesítéséről gondoskodni.</w:t>
      </w:r>
    </w:p>
    <w:p w:rsidR="009624A0" w:rsidRDefault="009624A0" w:rsidP="00FD072D">
      <w:pPr>
        <w:jc w:val="both"/>
        <w:rPr>
          <w:b w:val="0"/>
        </w:rPr>
      </w:pPr>
    </w:p>
    <w:p w:rsidR="009624A0" w:rsidRPr="00674496" w:rsidRDefault="009624A0" w:rsidP="00FD072D">
      <w:pPr>
        <w:jc w:val="both"/>
        <w:rPr>
          <w:b w:val="0"/>
          <w:i/>
        </w:rPr>
      </w:pPr>
      <w:r w:rsidRPr="00FD072D">
        <w:rPr>
          <w:b w:val="0"/>
        </w:rPr>
        <w:t xml:space="preserve">A </w:t>
      </w:r>
      <w:r w:rsidRPr="00FD072D">
        <w:rPr>
          <w:rStyle w:val="desc"/>
          <w:b w:val="0"/>
          <w:bCs/>
        </w:rPr>
        <w:t xml:space="preserve">személyes gondoskodást nyújtó szociális intézmények szakmai feladatairól és működésük feltételeiről szóló 1/2000. (I.7.) SzCsM rendelet 19. § (5) bekezdés szerint: </w:t>
      </w:r>
      <w:r w:rsidRPr="00674496">
        <w:rPr>
          <w:rStyle w:val="desc"/>
          <w:b w:val="0"/>
          <w:bCs/>
          <w:i/>
        </w:rPr>
        <w:t>„</w:t>
      </w:r>
      <w:r w:rsidRPr="00674496">
        <w:rPr>
          <w:b w:val="0"/>
          <w:i/>
        </w:rPr>
        <w:t>Az alapszolgáltatások nyújtását a fenntartó nem szüneteltetheti, a folyamatos működésről távollét esetén a szervezeti és működési szabályzatban meghatározott módon, a szolgáltatást végző személynek a 3. számú mellékletnek megfelelő képesítéssel rendelkező személlyel történő helyettesítése, illetve másik szociális szolgáltatóval, intézménnyel, illetve annak fenntartójával kötött megállapodás révén gondoskodik.”</w:t>
      </w:r>
    </w:p>
    <w:p w:rsidR="009624A0" w:rsidRPr="00FD072D" w:rsidRDefault="009624A0" w:rsidP="00FD072D">
      <w:pPr>
        <w:jc w:val="both"/>
        <w:rPr>
          <w:b w:val="0"/>
        </w:rPr>
      </w:pPr>
    </w:p>
    <w:p w:rsidR="009624A0" w:rsidRPr="00FD072D" w:rsidRDefault="009624A0" w:rsidP="00FD072D">
      <w:pPr>
        <w:jc w:val="both"/>
        <w:rPr>
          <w:b w:val="0"/>
        </w:rPr>
      </w:pPr>
      <w:r w:rsidRPr="00FD072D">
        <w:rPr>
          <w:b w:val="0"/>
        </w:rPr>
        <w:t xml:space="preserve">Tekintettel arra, hogy a fenti jogszabályhely megengedi, hogy szolgáltatók között történjen a helyettesítés, ezért polgármester úr megkereste </w:t>
      </w:r>
      <w:r w:rsidR="00C16712">
        <w:rPr>
          <w:b w:val="0"/>
        </w:rPr>
        <w:t>Szeli Zoltánt, Tiszacsege</w:t>
      </w:r>
      <w:r w:rsidR="00F811CB">
        <w:rPr>
          <w:b w:val="0"/>
        </w:rPr>
        <w:t xml:space="preserve"> </w:t>
      </w:r>
      <w:r w:rsidR="00C16712">
        <w:rPr>
          <w:b w:val="0"/>
        </w:rPr>
        <w:t>Város</w:t>
      </w:r>
      <w:r w:rsidRPr="00FD072D">
        <w:rPr>
          <w:b w:val="0"/>
        </w:rPr>
        <w:t xml:space="preserve"> </w:t>
      </w:r>
      <w:r w:rsidR="00C16712">
        <w:rPr>
          <w:b w:val="0"/>
        </w:rPr>
        <w:t>P</w:t>
      </w:r>
      <w:r w:rsidRPr="00FD072D">
        <w:rPr>
          <w:b w:val="0"/>
        </w:rPr>
        <w:t>olgármester</w:t>
      </w:r>
      <w:r w:rsidR="00C16712">
        <w:rPr>
          <w:b w:val="0"/>
        </w:rPr>
        <w:t>é</w:t>
      </w:r>
      <w:r w:rsidRPr="00FD072D">
        <w:rPr>
          <w:b w:val="0"/>
        </w:rPr>
        <w:t>t, aki a helyettesítéssel egyetértett. Az előterjesztéshez mellékelt szerződés e szerint készült.</w:t>
      </w:r>
    </w:p>
    <w:p w:rsidR="009624A0" w:rsidRPr="004B6D57" w:rsidRDefault="009624A0" w:rsidP="00FD072D">
      <w:pPr>
        <w:jc w:val="both"/>
        <w:rPr>
          <w:b w:val="0"/>
        </w:rPr>
      </w:pPr>
    </w:p>
    <w:p w:rsidR="009624A0" w:rsidRPr="004B6D57" w:rsidRDefault="009624A0" w:rsidP="000351CF">
      <w:pPr>
        <w:jc w:val="both"/>
        <w:rPr>
          <w:b w:val="0"/>
        </w:rPr>
      </w:pPr>
      <w:r w:rsidRPr="004B6D57">
        <w:rPr>
          <w:b w:val="0"/>
        </w:rPr>
        <w:t>Kérem a tisztelt Képviselő-testületet, hogy az előterjesztést megtárgyalni, a határozati javaslato</w:t>
      </w:r>
      <w:r>
        <w:rPr>
          <w:b w:val="0"/>
        </w:rPr>
        <w:t>kat elfogadni szíveskedjen!</w:t>
      </w:r>
    </w:p>
    <w:p w:rsidR="009624A0" w:rsidRDefault="009624A0" w:rsidP="000351CF">
      <w:pPr>
        <w:jc w:val="both"/>
        <w:rPr>
          <w:b w:val="0"/>
        </w:rPr>
      </w:pPr>
    </w:p>
    <w:p w:rsidR="009624A0" w:rsidRPr="004B6D57" w:rsidRDefault="009624A0" w:rsidP="000351CF">
      <w:pPr>
        <w:jc w:val="both"/>
        <w:rPr>
          <w:u w:val="single"/>
        </w:rPr>
      </w:pPr>
      <w:r w:rsidRPr="004B6D57">
        <w:rPr>
          <w:u w:val="single"/>
        </w:rPr>
        <w:t>Határozati javaslat</w:t>
      </w:r>
    </w:p>
    <w:p w:rsidR="009624A0" w:rsidRDefault="009624A0" w:rsidP="000351CF">
      <w:pPr>
        <w:jc w:val="both"/>
        <w:rPr>
          <w:b w:val="0"/>
        </w:rPr>
      </w:pPr>
    </w:p>
    <w:p w:rsidR="009624A0" w:rsidRPr="00C7115D" w:rsidRDefault="00C16712" w:rsidP="00C7115D">
      <w:pPr>
        <w:jc w:val="both"/>
        <w:rPr>
          <w:b w:val="0"/>
        </w:rPr>
      </w:pPr>
      <w:r w:rsidRPr="00C16712">
        <w:rPr>
          <w:b w:val="0"/>
        </w:rPr>
        <w:t xml:space="preserve">Egyek Nagyközség </w:t>
      </w:r>
      <w:r w:rsidR="009624A0" w:rsidRPr="004B6D57">
        <w:rPr>
          <w:b w:val="0"/>
        </w:rPr>
        <w:t>Önkormányzat</w:t>
      </w:r>
      <w:r w:rsidR="009624A0">
        <w:rPr>
          <w:b w:val="0"/>
        </w:rPr>
        <w:t>ának Képviselő-testülete</w:t>
      </w:r>
      <w:r w:rsidR="009624A0" w:rsidRPr="004B6D57">
        <w:rPr>
          <w:b w:val="0"/>
        </w:rPr>
        <w:t xml:space="preserve"> </w:t>
      </w:r>
      <w:r w:rsidR="009624A0">
        <w:rPr>
          <w:b w:val="0"/>
        </w:rPr>
        <w:t xml:space="preserve">a határozat 1. mellékletét képező a </w:t>
      </w:r>
      <w:r>
        <w:rPr>
          <w:b w:val="0"/>
        </w:rPr>
        <w:t>tanya</w:t>
      </w:r>
      <w:r w:rsidR="009624A0">
        <w:rPr>
          <w:b w:val="0"/>
        </w:rPr>
        <w:t>gondok helyettesítéséről szóló e</w:t>
      </w:r>
      <w:r w:rsidR="009624A0" w:rsidRPr="00FD072D">
        <w:rPr>
          <w:b w:val="0"/>
        </w:rPr>
        <w:t>gyüttműködési megállapodást jóváhagyja, annak</w:t>
      </w:r>
      <w:r w:rsidR="009624A0">
        <w:rPr>
          <w:b w:val="0"/>
        </w:rPr>
        <w:t xml:space="preserve"> aláírására felhatalmazza polgármesterét.  </w:t>
      </w:r>
    </w:p>
    <w:p w:rsidR="009624A0" w:rsidRDefault="009624A0" w:rsidP="000351CF">
      <w:pPr>
        <w:jc w:val="both"/>
        <w:rPr>
          <w:b w:val="0"/>
        </w:rPr>
      </w:pPr>
    </w:p>
    <w:p w:rsidR="009624A0" w:rsidRDefault="009624A0" w:rsidP="000351CF">
      <w:pPr>
        <w:rPr>
          <w:b w:val="0"/>
        </w:rPr>
      </w:pPr>
      <w:r w:rsidRPr="004B6D57">
        <w:rPr>
          <w:b w:val="0"/>
        </w:rPr>
        <w:t xml:space="preserve">Határidő: </w:t>
      </w:r>
      <w:r>
        <w:rPr>
          <w:b w:val="0"/>
        </w:rPr>
        <w:t>azonnal</w:t>
      </w:r>
      <w:r w:rsidRPr="004B6D57">
        <w:rPr>
          <w:b w:val="0"/>
        </w:rPr>
        <w:br/>
        <w:t xml:space="preserve">Felelős: </w:t>
      </w:r>
      <w:r w:rsidR="00C16712">
        <w:rPr>
          <w:b w:val="0"/>
        </w:rPr>
        <w:t>Dr. Miluczky Attila</w:t>
      </w:r>
      <w:r w:rsidRPr="004B6D57">
        <w:rPr>
          <w:b w:val="0"/>
        </w:rPr>
        <w:t xml:space="preserve"> polgármester</w:t>
      </w:r>
    </w:p>
    <w:p w:rsidR="00C16712" w:rsidRPr="004B6D57" w:rsidRDefault="00C16712" w:rsidP="000351CF">
      <w:pPr>
        <w:rPr>
          <w:b w:val="0"/>
        </w:rPr>
      </w:pPr>
    </w:p>
    <w:p w:rsidR="009624A0" w:rsidRDefault="009624A0" w:rsidP="000351CF">
      <w:pPr>
        <w:jc w:val="both"/>
        <w:rPr>
          <w:b w:val="0"/>
        </w:rPr>
      </w:pPr>
    </w:p>
    <w:p w:rsidR="009624A0" w:rsidRPr="004B6D57" w:rsidRDefault="00C16712" w:rsidP="009448B2">
      <w:pPr>
        <w:spacing w:after="360"/>
        <w:jc w:val="both"/>
        <w:rPr>
          <w:b w:val="0"/>
        </w:rPr>
      </w:pPr>
      <w:r>
        <w:rPr>
          <w:b w:val="0"/>
        </w:rPr>
        <w:t>Egyek</w:t>
      </w:r>
      <w:r w:rsidR="009624A0" w:rsidRPr="004B6D57">
        <w:rPr>
          <w:b w:val="0"/>
        </w:rPr>
        <w:t xml:space="preserve">, </w:t>
      </w:r>
      <w:r w:rsidR="00674496">
        <w:rPr>
          <w:b w:val="0"/>
        </w:rPr>
        <w:t>202</w:t>
      </w:r>
      <w:r>
        <w:rPr>
          <w:b w:val="0"/>
        </w:rPr>
        <w:t>5</w:t>
      </w:r>
      <w:r w:rsidR="00674496">
        <w:rPr>
          <w:b w:val="0"/>
        </w:rPr>
        <w:t>. január 1</w:t>
      </w:r>
      <w:r>
        <w:rPr>
          <w:b w:val="0"/>
        </w:rPr>
        <w:t>0</w:t>
      </w:r>
      <w:r w:rsidR="00674496">
        <w:rPr>
          <w:b w:val="0"/>
        </w:rPr>
        <w:t>.</w:t>
      </w:r>
    </w:p>
    <w:p w:rsidR="009624A0" w:rsidRPr="004B6D57" w:rsidRDefault="009624A0" w:rsidP="000351CF">
      <w:pPr>
        <w:jc w:val="both"/>
        <w:rPr>
          <w:b w:val="0"/>
        </w:rPr>
      </w:pPr>
    </w:p>
    <w:p w:rsidR="009624A0" w:rsidRPr="004B6D57" w:rsidRDefault="009624A0" w:rsidP="000351CF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="00C16712">
        <w:rPr>
          <w:b w:val="0"/>
        </w:rPr>
        <w:t>Bóta Barbara</w:t>
      </w:r>
      <w:r>
        <w:rPr>
          <w:b w:val="0"/>
        </w:rPr>
        <w:t xml:space="preserve"> s.k.</w:t>
      </w:r>
    </w:p>
    <w:p w:rsidR="009624A0" w:rsidRDefault="009624A0" w:rsidP="009448B2">
      <w:pPr>
        <w:jc w:val="both"/>
        <w:rPr>
          <w:b w:val="0"/>
        </w:rPr>
      </w:pP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</w:r>
      <w:r w:rsidRPr="004B6D57">
        <w:rPr>
          <w:b w:val="0"/>
        </w:rPr>
        <w:tab/>
        <w:t xml:space="preserve">  </w:t>
      </w:r>
      <w:r w:rsidR="00C16712">
        <w:rPr>
          <w:b w:val="0"/>
        </w:rPr>
        <w:t xml:space="preserve">   </w:t>
      </w:r>
      <w:r w:rsidRPr="004B6D57">
        <w:rPr>
          <w:b w:val="0"/>
        </w:rPr>
        <w:t xml:space="preserve"> </w:t>
      </w:r>
      <w:r w:rsidR="00C16712">
        <w:rPr>
          <w:b w:val="0"/>
        </w:rPr>
        <w:t>aljegyző</w:t>
      </w:r>
    </w:p>
    <w:p w:rsidR="009624A0" w:rsidRDefault="009624A0" w:rsidP="009448B2">
      <w:pPr>
        <w:jc w:val="both"/>
        <w:rPr>
          <w:b w:val="0"/>
        </w:rPr>
      </w:pPr>
    </w:p>
    <w:p w:rsidR="00D6783C" w:rsidRPr="00D6783C" w:rsidRDefault="00D6783C" w:rsidP="00D6783C">
      <w:pPr>
        <w:suppressAutoHyphens/>
        <w:jc w:val="center"/>
        <w:rPr>
          <w:kern w:val="0"/>
          <w:sz w:val="20"/>
          <w:szCs w:val="20"/>
          <w:lang w:eastAsia="ar-SA"/>
        </w:rPr>
      </w:pPr>
      <w:r w:rsidRPr="00D6783C">
        <w:rPr>
          <w:kern w:val="0"/>
          <w:sz w:val="28"/>
          <w:szCs w:val="20"/>
          <w:lang w:eastAsia="ar-SA"/>
        </w:rPr>
        <w:lastRenderedPageBreak/>
        <w:t>Együttműködési megállapodás</w:t>
      </w:r>
    </w:p>
    <w:p w:rsidR="00D6783C" w:rsidRPr="00D6783C" w:rsidRDefault="00D6783C" w:rsidP="00D6783C">
      <w:pPr>
        <w:suppressAutoHyphens/>
        <w:jc w:val="center"/>
        <w:rPr>
          <w:kern w:val="0"/>
          <w:sz w:val="20"/>
          <w:szCs w:val="20"/>
          <w:lang w:eastAsia="ar-SA"/>
        </w:rPr>
      </w:pPr>
    </w:p>
    <w:p w:rsidR="00D6783C" w:rsidRPr="00D6783C" w:rsidRDefault="00D6783C" w:rsidP="00D6783C">
      <w:pPr>
        <w:suppressAutoHyphens/>
        <w:ind w:left="2832" w:hanging="2832"/>
        <w:rPr>
          <w:b w:val="0"/>
          <w:kern w:val="0"/>
          <w:sz w:val="20"/>
          <w:szCs w:val="20"/>
          <w:lang w:eastAsia="ar-SA"/>
        </w:rPr>
      </w:pPr>
    </w:p>
    <w:p w:rsidR="00D6783C" w:rsidRDefault="00C16712" w:rsidP="00D6783C">
      <w:pPr>
        <w:suppressAutoHyphens/>
        <w:ind w:left="2832" w:hanging="2832"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 xml:space="preserve">amely létrejött egyrészről </w:t>
      </w:r>
    </w:p>
    <w:p w:rsidR="00D6783C" w:rsidRPr="00D6783C" w:rsidRDefault="00D6783C" w:rsidP="00D6783C">
      <w:pPr>
        <w:suppressAutoHyphens/>
        <w:ind w:left="2832" w:hanging="2832"/>
        <w:rPr>
          <w:b w:val="0"/>
          <w:kern w:val="0"/>
          <w:lang w:eastAsia="ar-SA"/>
        </w:rPr>
      </w:pPr>
    </w:p>
    <w:p w:rsidR="00D6783C" w:rsidRDefault="00C16712" w:rsidP="00D6783C">
      <w:pPr>
        <w:suppressAutoHyphens/>
        <w:jc w:val="both"/>
        <w:rPr>
          <w:b w:val="0"/>
          <w:kern w:val="0"/>
          <w:lang w:eastAsia="ar-SA"/>
        </w:rPr>
      </w:pPr>
      <w:r>
        <w:rPr>
          <w:kern w:val="0"/>
          <w:lang w:eastAsia="ar-SA"/>
        </w:rPr>
        <w:t xml:space="preserve">Egyek Nagyközség </w:t>
      </w:r>
      <w:r w:rsidR="00D6783C" w:rsidRPr="00D6783C">
        <w:rPr>
          <w:kern w:val="0"/>
          <w:lang w:eastAsia="ar-SA"/>
        </w:rPr>
        <w:t xml:space="preserve">Önkormányzata </w:t>
      </w:r>
      <w:r w:rsidR="00D6783C" w:rsidRPr="00D6783C">
        <w:rPr>
          <w:b w:val="0"/>
          <w:kern w:val="0"/>
          <w:lang w:eastAsia="ar-SA"/>
        </w:rPr>
        <w:t xml:space="preserve">(székhely: </w:t>
      </w:r>
      <w:r>
        <w:rPr>
          <w:b w:val="0"/>
          <w:kern w:val="0"/>
          <w:lang w:eastAsia="ar-SA"/>
        </w:rPr>
        <w:t>4069</w:t>
      </w:r>
      <w:r w:rsidR="00D6783C" w:rsidRPr="00D6783C">
        <w:rPr>
          <w:b w:val="0"/>
          <w:kern w:val="0"/>
        </w:rPr>
        <w:t xml:space="preserve"> </w:t>
      </w:r>
      <w:r>
        <w:rPr>
          <w:b w:val="0"/>
          <w:kern w:val="0"/>
        </w:rPr>
        <w:t>Egyek, Fő u. 3</w:t>
      </w:r>
      <w:r w:rsidR="00D6783C" w:rsidRPr="00D6783C">
        <w:rPr>
          <w:b w:val="0"/>
          <w:kern w:val="0"/>
          <w:lang w:eastAsia="ar-SA"/>
        </w:rPr>
        <w:t xml:space="preserve">., képviseli: </w:t>
      </w:r>
      <w:r>
        <w:rPr>
          <w:b w:val="0"/>
          <w:kern w:val="0"/>
          <w:lang w:eastAsia="ar-SA"/>
        </w:rPr>
        <w:t xml:space="preserve">Dr. Miluczky Attila </w:t>
      </w:r>
      <w:r w:rsidR="00D6783C" w:rsidRPr="00D6783C">
        <w:rPr>
          <w:b w:val="0"/>
          <w:kern w:val="0"/>
          <w:lang w:eastAsia="ar-SA"/>
        </w:rPr>
        <w:t xml:space="preserve">polgármester), mint </w:t>
      </w:r>
      <w:r>
        <w:rPr>
          <w:b w:val="0"/>
          <w:kern w:val="0"/>
          <w:lang w:eastAsia="ar-SA"/>
        </w:rPr>
        <w:t xml:space="preserve">Egyek Nagyközség tanyagondnoki </w:t>
      </w:r>
      <w:r w:rsidR="00D6783C" w:rsidRPr="00D6783C">
        <w:rPr>
          <w:b w:val="0"/>
          <w:kern w:val="0"/>
          <w:lang w:eastAsia="ar-SA"/>
        </w:rPr>
        <w:t xml:space="preserve">szolgálatát fenntartó </w:t>
      </w:r>
    </w:p>
    <w:p w:rsidR="00D6783C" w:rsidRPr="00D6783C" w:rsidRDefault="00D6783C" w:rsidP="00D6783C">
      <w:pPr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 xml:space="preserve">másrészről </w:t>
      </w:r>
      <w:r w:rsidR="00C16712" w:rsidRPr="00C16712">
        <w:rPr>
          <w:kern w:val="0"/>
          <w:lang w:eastAsia="ar-SA"/>
        </w:rPr>
        <w:t>Tiszacsege Város</w:t>
      </w:r>
      <w:r w:rsidR="00C16712">
        <w:rPr>
          <w:b w:val="0"/>
          <w:kern w:val="0"/>
          <w:lang w:eastAsia="ar-SA"/>
        </w:rPr>
        <w:t xml:space="preserve"> Ö</w:t>
      </w:r>
      <w:r w:rsidRPr="00D6783C">
        <w:rPr>
          <w:bCs/>
          <w:kern w:val="0"/>
          <w:lang w:eastAsia="ar-SA"/>
        </w:rPr>
        <w:t>nkormányzat</w:t>
      </w:r>
      <w:r w:rsidR="00C16712">
        <w:rPr>
          <w:bCs/>
          <w:kern w:val="0"/>
          <w:lang w:eastAsia="ar-SA"/>
        </w:rPr>
        <w:t>a</w:t>
      </w:r>
      <w:r w:rsidRPr="00D6783C">
        <w:rPr>
          <w:b w:val="0"/>
          <w:kern w:val="0"/>
          <w:lang w:eastAsia="ar-SA"/>
        </w:rPr>
        <w:t xml:space="preserve"> (székhely: </w:t>
      </w:r>
      <w:r w:rsidR="00C16712">
        <w:rPr>
          <w:b w:val="0"/>
          <w:kern w:val="0"/>
          <w:lang w:eastAsia="ar-SA"/>
        </w:rPr>
        <w:t>4066 Tiszacsege, Kossuth u.5.</w:t>
      </w:r>
      <w:r w:rsidRPr="00D6783C">
        <w:rPr>
          <w:b w:val="0"/>
          <w:kern w:val="0"/>
          <w:lang w:eastAsia="ar-SA"/>
        </w:rPr>
        <w:t xml:space="preserve">, képviseli: </w:t>
      </w:r>
      <w:r w:rsidR="00C16712">
        <w:rPr>
          <w:b w:val="0"/>
          <w:kern w:val="0"/>
          <w:lang w:eastAsia="ar-SA"/>
        </w:rPr>
        <w:t>Szeli Zoltán</w:t>
      </w:r>
      <w:r w:rsidRPr="00D6783C">
        <w:rPr>
          <w:b w:val="0"/>
          <w:kern w:val="0"/>
          <w:lang w:eastAsia="ar-SA"/>
        </w:rPr>
        <w:t xml:space="preserve"> polgármester), mint </w:t>
      </w:r>
      <w:r w:rsidR="00C16712">
        <w:rPr>
          <w:b w:val="0"/>
          <w:kern w:val="0"/>
          <w:lang w:eastAsia="ar-SA"/>
        </w:rPr>
        <w:t>Tiszacsege Város tanyagondnoki</w:t>
      </w:r>
      <w:r w:rsidRPr="00D6783C">
        <w:rPr>
          <w:b w:val="0"/>
          <w:kern w:val="0"/>
          <w:lang w:eastAsia="ar-SA"/>
        </w:rPr>
        <w:t xml:space="preserve"> szolgálatát fenntartó között az alulírott helyen és napon az alábbiak szerint.</w:t>
      </w: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I.</w:t>
      </w:r>
    </w:p>
    <w:p w:rsidR="00D6783C" w:rsidRPr="00D6783C" w:rsidRDefault="00D6783C" w:rsidP="00D6783C">
      <w:pPr>
        <w:suppressAutoHyphens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A megállapodás célja</w:t>
      </w:r>
    </w:p>
    <w:p w:rsidR="00D6783C" w:rsidRPr="00D6783C" w:rsidRDefault="00D6783C" w:rsidP="00D6783C">
      <w:pPr>
        <w:suppressAutoHyphens/>
        <w:rPr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 xml:space="preserve">Felek jelen megállapodással azt kívánják elérni, hogy a </w:t>
      </w:r>
      <w:r w:rsidR="00C16712">
        <w:rPr>
          <w:b w:val="0"/>
          <w:kern w:val="0"/>
          <w:lang w:eastAsia="ar-SA"/>
        </w:rPr>
        <w:t>településeken</w:t>
      </w:r>
      <w:r w:rsidRPr="00D6783C">
        <w:rPr>
          <w:b w:val="0"/>
          <w:kern w:val="0"/>
          <w:lang w:eastAsia="ar-SA"/>
        </w:rPr>
        <w:t xml:space="preserve"> működtetett </w:t>
      </w:r>
      <w:r w:rsidR="00C16712">
        <w:rPr>
          <w:b w:val="0"/>
          <w:kern w:val="0"/>
          <w:lang w:eastAsia="ar-SA"/>
        </w:rPr>
        <w:t>tanya</w:t>
      </w:r>
      <w:r w:rsidRPr="00D6783C">
        <w:rPr>
          <w:b w:val="0"/>
          <w:kern w:val="0"/>
          <w:lang w:eastAsia="ar-SA"/>
        </w:rPr>
        <w:t>gond</w:t>
      </w:r>
      <w:r w:rsidR="00C16712">
        <w:rPr>
          <w:b w:val="0"/>
          <w:kern w:val="0"/>
          <w:lang w:eastAsia="ar-SA"/>
        </w:rPr>
        <w:t>n</w:t>
      </w:r>
      <w:r w:rsidRPr="00D6783C">
        <w:rPr>
          <w:b w:val="0"/>
          <w:kern w:val="0"/>
          <w:lang w:eastAsia="ar-SA"/>
        </w:rPr>
        <w:t xml:space="preserve">oki szolgálat zavartalan működését érjék el, a </w:t>
      </w:r>
      <w:r w:rsidR="00F811CB">
        <w:rPr>
          <w:b w:val="0"/>
          <w:kern w:val="0"/>
          <w:lang w:eastAsia="ar-SA"/>
        </w:rPr>
        <w:t>tanya</w:t>
      </w:r>
      <w:r w:rsidRPr="00D6783C">
        <w:rPr>
          <w:b w:val="0"/>
          <w:kern w:val="0"/>
          <w:lang w:eastAsia="ar-SA"/>
        </w:rPr>
        <w:t>gondnok szakszerű helyettesítésével.</w:t>
      </w:r>
    </w:p>
    <w:p w:rsidR="00D6783C" w:rsidRPr="00D6783C" w:rsidRDefault="00D6783C" w:rsidP="00D6783C">
      <w:p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left="360"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II.</w:t>
      </w:r>
    </w:p>
    <w:p w:rsidR="00D6783C" w:rsidRPr="00D6783C" w:rsidRDefault="00D6783C" w:rsidP="00D6783C">
      <w:pPr>
        <w:suppressAutoHyphens/>
        <w:ind w:left="360"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A megállapodás tárgya</w:t>
      </w:r>
    </w:p>
    <w:p w:rsidR="00D6783C" w:rsidRPr="00D6783C" w:rsidRDefault="00D6783C" w:rsidP="00D6783C">
      <w:pPr>
        <w:suppressAutoHyphens/>
        <w:ind w:left="360"/>
        <w:jc w:val="center"/>
        <w:rPr>
          <w:b w:val="0"/>
          <w:kern w:val="0"/>
          <w:lang w:eastAsia="ar-SA"/>
        </w:rPr>
      </w:pPr>
    </w:p>
    <w:p w:rsidR="00D6783C" w:rsidRPr="00D6783C" w:rsidRDefault="00F811CB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>Egyek Nagyk</w:t>
      </w:r>
      <w:r w:rsidR="00D6783C" w:rsidRPr="00D6783C">
        <w:rPr>
          <w:b w:val="0"/>
          <w:kern w:val="0"/>
          <w:lang w:eastAsia="ar-SA"/>
        </w:rPr>
        <w:t>özség Önkormányzat</w:t>
      </w:r>
      <w:r>
        <w:rPr>
          <w:b w:val="0"/>
          <w:kern w:val="0"/>
          <w:lang w:eastAsia="ar-SA"/>
        </w:rPr>
        <w:t>a</w:t>
      </w:r>
      <w:r w:rsidR="00D6783C" w:rsidRPr="00D6783C">
        <w:rPr>
          <w:b w:val="0"/>
          <w:kern w:val="0"/>
          <w:lang w:eastAsia="ar-SA"/>
        </w:rPr>
        <w:t xml:space="preserve"> helyettesítés céljából személyi állományt biztosít az alkalmazásában álló </w:t>
      </w:r>
      <w:r>
        <w:rPr>
          <w:b w:val="0"/>
          <w:kern w:val="0"/>
          <w:lang w:eastAsia="ar-SA"/>
        </w:rPr>
        <w:t>tanya</w:t>
      </w:r>
      <w:r w:rsidR="00D6783C" w:rsidRPr="00D6783C">
        <w:rPr>
          <w:b w:val="0"/>
          <w:kern w:val="0"/>
          <w:lang w:eastAsia="ar-SA"/>
        </w:rPr>
        <w:t xml:space="preserve">gondok személyével </w:t>
      </w:r>
      <w:r>
        <w:rPr>
          <w:b w:val="0"/>
          <w:kern w:val="0"/>
          <w:lang w:eastAsia="ar-SA"/>
        </w:rPr>
        <w:t>Tiszacsege Város</w:t>
      </w:r>
      <w:r w:rsidR="00D6783C" w:rsidRPr="00D6783C">
        <w:rPr>
          <w:b w:val="0"/>
          <w:kern w:val="0"/>
          <w:lang w:eastAsia="ar-SA"/>
        </w:rPr>
        <w:t xml:space="preserve"> Önkormányzatnak a </w:t>
      </w:r>
      <w:r>
        <w:rPr>
          <w:b w:val="0"/>
          <w:kern w:val="0"/>
          <w:lang w:eastAsia="ar-SA"/>
        </w:rPr>
        <w:t>tanya</w:t>
      </w:r>
      <w:r w:rsidR="00D6783C" w:rsidRPr="00D6783C">
        <w:rPr>
          <w:b w:val="0"/>
          <w:kern w:val="0"/>
          <w:lang w:eastAsia="ar-SA"/>
        </w:rPr>
        <w:t>gond</w:t>
      </w:r>
      <w:r>
        <w:rPr>
          <w:b w:val="0"/>
          <w:kern w:val="0"/>
          <w:lang w:eastAsia="ar-SA"/>
        </w:rPr>
        <w:t>n</w:t>
      </w:r>
      <w:r w:rsidR="00D6783C" w:rsidRPr="00D6783C">
        <w:rPr>
          <w:b w:val="0"/>
          <w:kern w:val="0"/>
          <w:lang w:eastAsia="ar-SA"/>
        </w:rPr>
        <w:t xml:space="preserve">oki teendőinek ellátásához, amennyiben a </w:t>
      </w:r>
      <w:r>
        <w:rPr>
          <w:b w:val="0"/>
          <w:kern w:val="0"/>
          <w:lang w:eastAsia="ar-SA"/>
        </w:rPr>
        <w:t>tiszacsegei tanya</w:t>
      </w:r>
      <w:r w:rsidR="00D6783C" w:rsidRPr="00D6783C">
        <w:rPr>
          <w:b w:val="0"/>
          <w:kern w:val="0"/>
          <w:lang w:eastAsia="ar-SA"/>
        </w:rPr>
        <w:t>gondok szabadság, betegség, vagy egyéb körülmény miatt nem tudja ellátni teendőit.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F811CB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F811CB">
        <w:rPr>
          <w:b w:val="0"/>
          <w:kern w:val="0"/>
          <w:lang w:eastAsia="ar-SA"/>
        </w:rPr>
        <w:t xml:space="preserve">Tiszacsege Város </w:t>
      </w:r>
      <w:r w:rsidR="00D6783C" w:rsidRPr="00D6783C">
        <w:rPr>
          <w:b w:val="0"/>
          <w:kern w:val="0"/>
          <w:lang w:eastAsia="ar-SA"/>
        </w:rPr>
        <w:t>Önkormányzat</w:t>
      </w:r>
      <w:r>
        <w:rPr>
          <w:b w:val="0"/>
          <w:kern w:val="0"/>
          <w:lang w:eastAsia="ar-SA"/>
        </w:rPr>
        <w:t>a</w:t>
      </w:r>
      <w:r w:rsidR="00D6783C" w:rsidRPr="00D6783C">
        <w:rPr>
          <w:b w:val="0"/>
          <w:kern w:val="0"/>
          <w:lang w:eastAsia="ar-SA"/>
        </w:rPr>
        <w:t xml:space="preserve"> helyettesítés céljából személyi állományt biztosít az alkalmazásában álló </w:t>
      </w:r>
      <w:r>
        <w:rPr>
          <w:b w:val="0"/>
          <w:kern w:val="0"/>
          <w:lang w:eastAsia="ar-SA"/>
        </w:rPr>
        <w:t>tanya</w:t>
      </w:r>
      <w:r w:rsidR="00D6783C" w:rsidRPr="00D6783C">
        <w:rPr>
          <w:b w:val="0"/>
          <w:kern w:val="0"/>
          <w:lang w:eastAsia="ar-SA"/>
        </w:rPr>
        <w:t xml:space="preserve">gondok személyével </w:t>
      </w:r>
      <w:r w:rsidRPr="00F811CB">
        <w:rPr>
          <w:b w:val="0"/>
          <w:kern w:val="0"/>
          <w:lang w:eastAsia="ar-SA"/>
        </w:rPr>
        <w:t xml:space="preserve">Egyek Nagyközség </w:t>
      </w:r>
      <w:r w:rsidR="00D6783C" w:rsidRPr="00D6783C">
        <w:rPr>
          <w:b w:val="0"/>
          <w:kern w:val="0"/>
          <w:lang w:eastAsia="ar-SA"/>
        </w:rPr>
        <w:t xml:space="preserve">Önkormányzatnak a </w:t>
      </w:r>
      <w:r>
        <w:rPr>
          <w:b w:val="0"/>
          <w:kern w:val="0"/>
          <w:lang w:eastAsia="ar-SA"/>
        </w:rPr>
        <w:t>tanya</w:t>
      </w:r>
      <w:r w:rsidR="00D6783C" w:rsidRPr="00D6783C">
        <w:rPr>
          <w:b w:val="0"/>
          <w:kern w:val="0"/>
          <w:lang w:eastAsia="ar-SA"/>
        </w:rPr>
        <w:t>gond</w:t>
      </w:r>
      <w:r>
        <w:rPr>
          <w:b w:val="0"/>
          <w:kern w:val="0"/>
          <w:lang w:eastAsia="ar-SA"/>
        </w:rPr>
        <w:t>n</w:t>
      </w:r>
      <w:r w:rsidR="00D6783C" w:rsidRPr="00D6783C">
        <w:rPr>
          <w:b w:val="0"/>
          <w:kern w:val="0"/>
          <w:lang w:eastAsia="ar-SA"/>
        </w:rPr>
        <w:t xml:space="preserve">oki teendőinek ellátásához, amennyiben az </w:t>
      </w:r>
      <w:r>
        <w:rPr>
          <w:b w:val="0"/>
          <w:kern w:val="0"/>
          <w:lang w:eastAsia="ar-SA"/>
        </w:rPr>
        <w:t>egyeki</w:t>
      </w:r>
      <w:r w:rsidR="00D6783C" w:rsidRPr="00D6783C">
        <w:rPr>
          <w:b w:val="0"/>
          <w:kern w:val="0"/>
          <w:lang w:eastAsia="ar-SA"/>
        </w:rPr>
        <w:t xml:space="preserve"> </w:t>
      </w:r>
      <w:r>
        <w:rPr>
          <w:b w:val="0"/>
          <w:kern w:val="0"/>
          <w:lang w:eastAsia="ar-SA"/>
        </w:rPr>
        <w:t>tanya</w:t>
      </w:r>
      <w:r w:rsidR="00D6783C" w:rsidRPr="00D6783C">
        <w:rPr>
          <w:b w:val="0"/>
          <w:kern w:val="0"/>
          <w:lang w:eastAsia="ar-SA"/>
        </w:rPr>
        <w:t>gondok szabadság (továbbiakban: rendes helyettesítés), betegség, vagy egyéb körülmény (továbbiakban: rendkívüli helyettesítés) miatt nem tudja ellátni teendőit.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Felek a helyettesítés várható kezdetéről és időtartamáról kölcsönösen egyeztetnek, tájékoztatják egymást.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Felek rendes helyettesítés esetén annak megkezdése előtt 3 nappal, rendkívüli helyettesítés esetén haladéktalanul tájékoztatják egymást.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 xml:space="preserve">Felek a </w:t>
      </w:r>
      <w:r w:rsidR="00F811CB">
        <w:rPr>
          <w:b w:val="0"/>
          <w:kern w:val="0"/>
          <w:lang w:eastAsia="ar-SA"/>
        </w:rPr>
        <w:t>tanya</w:t>
      </w:r>
      <w:r w:rsidRPr="00D6783C">
        <w:rPr>
          <w:b w:val="0"/>
          <w:kern w:val="0"/>
          <w:lang w:eastAsia="ar-SA"/>
        </w:rPr>
        <w:t>gondnoki állás betöltetlenségéről</w:t>
      </w:r>
      <w:r w:rsidR="00F811CB">
        <w:rPr>
          <w:b w:val="0"/>
          <w:kern w:val="0"/>
          <w:lang w:eastAsia="ar-SA"/>
        </w:rPr>
        <w:t>,</w:t>
      </w:r>
      <w:r w:rsidRPr="00D6783C">
        <w:rPr>
          <w:b w:val="0"/>
          <w:kern w:val="0"/>
          <w:lang w:eastAsia="ar-SA"/>
        </w:rPr>
        <w:t xml:space="preserve"> így különösen a </w:t>
      </w:r>
      <w:r w:rsidR="00F811CB">
        <w:rPr>
          <w:b w:val="0"/>
          <w:kern w:val="0"/>
          <w:lang w:eastAsia="ar-SA"/>
        </w:rPr>
        <w:t>tanya</w:t>
      </w:r>
      <w:r w:rsidRPr="00D6783C">
        <w:rPr>
          <w:b w:val="0"/>
          <w:kern w:val="0"/>
          <w:lang w:eastAsia="ar-SA"/>
        </w:rPr>
        <w:t xml:space="preserve">gondok esetleges felmondása, jogviszonyának más okból történő </w:t>
      </w:r>
      <w:r w:rsidR="00226F6C">
        <w:rPr>
          <w:b w:val="0"/>
          <w:kern w:val="0"/>
          <w:lang w:eastAsia="ar-SA"/>
        </w:rPr>
        <w:t>megszű</w:t>
      </w:r>
      <w:r w:rsidRPr="00D6783C">
        <w:rPr>
          <w:b w:val="0"/>
          <w:kern w:val="0"/>
          <w:lang w:eastAsia="ar-SA"/>
        </w:rPr>
        <w:t>néséről</w:t>
      </w:r>
      <w:r w:rsidR="00F811CB">
        <w:rPr>
          <w:b w:val="0"/>
          <w:kern w:val="0"/>
          <w:lang w:eastAsia="ar-SA"/>
        </w:rPr>
        <w:t>,</w:t>
      </w:r>
      <w:r w:rsidRPr="00D6783C">
        <w:rPr>
          <w:b w:val="0"/>
          <w:kern w:val="0"/>
          <w:lang w:eastAsia="ar-SA"/>
        </w:rPr>
        <w:t xml:space="preserve"> kö</w:t>
      </w:r>
      <w:r w:rsidR="00226F6C">
        <w:rPr>
          <w:b w:val="0"/>
          <w:kern w:val="0"/>
          <w:lang w:eastAsia="ar-SA"/>
        </w:rPr>
        <w:t>l</w:t>
      </w:r>
      <w:r w:rsidRPr="00D6783C">
        <w:rPr>
          <w:b w:val="0"/>
          <w:kern w:val="0"/>
          <w:lang w:eastAsia="ar-SA"/>
        </w:rPr>
        <w:t>csönösen tájékoztatják egymást.</w:t>
      </w:r>
    </w:p>
    <w:p w:rsidR="00BF5A40" w:rsidRDefault="00BF5A40" w:rsidP="00BF5A40">
      <w:pPr>
        <w:pStyle w:val="Listaszerbekezds"/>
        <w:rPr>
          <w:b/>
          <w:lang w:eastAsia="ar-SA"/>
        </w:rPr>
      </w:pPr>
    </w:p>
    <w:p w:rsidR="00BF5A40" w:rsidRPr="00D6783C" w:rsidRDefault="00BF5A40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>A helyettesítéssel érintett tanyagondnoki tevékenység ellátásáért díjazás nem jár.</w:t>
      </w:r>
      <w:bookmarkStart w:id="0" w:name="_GoBack"/>
      <w:bookmarkEnd w:id="0"/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III.</w:t>
      </w:r>
    </w:p>
    <w:p w:rsidR="00D6783C" w:rsidRPr="00D6783C" w:rsidRDefault="00D6783C" w:rsidP="00D6783C">
      <w:pPr>
        <w:suppressAutoHyphens/>
        <w:jc w:val="center"/>
        <w:rPr>
          <w:kern w:val="0"/>
          <w:lang w:eastAsia="ar-SA"/>
        </w:rPr>
      </w:pPr>
      <w:r w:rsidRPr="00D6783C">
        <w:rPr>
          <w:kern w:val="0"/>
          <w:lang w:eastAsia="ar-SA"/>
        </w:rPr>
        <w:t>Záró rendelkezések</w:t>
      </w: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 xml:space="preserve">Jelen megállapodás annak aláírása napján lép hatályba és felek azt határozatlan időre kötik. Felek kijelentik, hogy amennyiben a </w:t>
      </w:r>
      <w:r w:rsidR="00F811CB">
        <w:rPr>
          <w:b w:val="0"/>
          <w:kern w:val="0"/>
          <w:lang w:eastAsia="ar-SA"/>
        </w:rPr>
        <w:t>tanya</w:t>
      </w:r>
      <w:r w:rsidRPr="00D6783C">
        <w:rPr>
          <w:b w:val="0"/>
          <w:kern w:val="0"/>
          <w:lang w:eastAsia="ar-SA"/>
        </w:rPr>
        <w:t>gond</w:t>
      </w:r>
      <w:r w:rsidR="00F811CB">
        <w:rPr>
          <w:b w:val="0"/>
          <w:kern w:val="0"/>
          <w:lang w:eastAsia="ar-SA"/>
        </w:rPr>
        <w:t>n</w:t>
      </w:r>
      <w:r w:rsidRPr="00D6783C">
        <w:rPr>
          <w:b w:val="0"/>
          <w:kern w:val="0"/>
          <w:lang w:eastAsia="ar-SA"/>
        </w:rPr>
        <w:t xml:space="preserve">oki szolgálat bármelyik fél által </w:t>
      </w:r>
      <w:r w:rsidRPr="00D6783C">
        <w:rPr>
          <w:b w:val="0"/>
          <w:kern w:val="0"/>
          <w:lang w:eastAsia="ar-SA"/>
        </w:rPr>
        <w:lastRenderedPageBreak/>
        <w:t xml:space="preserve">megszüntétésre kerül, úgy jelen megállapodás a szolgálat törlésének napján hatályát veszti. 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Felek jelen megállapodást rendes felmondás útján 30 napos felmondási idő mellett mondhatják föl.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Rendkívüli felmondásnak van helye</w:t>
      </w:r>
      <w:r w:rsidR="00F811CB">
        <w:rPr>
          <w:b w:val="0"/>
          <w:kern w:val="0"/>
          <w:lang w:eastAsia="ar-SA"/>
        </w:rPr>
        <w:t>,</w:t>
      </w:r>
      <w:r w:rsidRPr="00D6783C">
        <w:rPr>
          <w:b w:val="0"/>
          <w:kern w:val="0"/>
          <w:lang w:eastAsia="ar-SA"/>
        </w:rPr>
        <w:t xml:space="preserve"> amennyiben adott fél jelen megállapodásból fakadó helyettesítési kötelezettségének rajta múló okból kifolyólag nem tesz eleget.</w:t>
      </w:r>
    </w:p>
    <w:p w:rsidR="00D6783C" w:rsidRPr="00D6783C" w:rsidRDefault="00D6783C" w:rsidP="00D6783C">
      <w:pPr>
        <w:tabs>
          <w:tab w:val="left" w:pos="567"/>
        </w:tabs>
        <w:suppressAutoHyphens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 xml:space="preserve">A jelen megállapodás megkötésével kapcsolatban felmerülő esetleges jogvitákat a felek közösen, elsősorban tárgyalásos úton rendezik. </w:t>
      </w:r>
    </w:p>
    <w:p w:rsidR="00D6783C" w:rsidRPr="00D6783C" w:rsidRDefault="00D6783C" w:rsidP="00D6783C">
      <w:pPr>
        <w:suppressAutoHyphens/>
        <w:ind w:left="567"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numPr>
          <w:ilvl w:val="0"/>
          <w:numId w:val="3"/>
        </w:numPr>
        <w:tabs>
          <w:tab w:val="left" w:pos="567"/>
        </w:tabs>
        <w:suppressAutoHyphens/>
        <w:ind w:left="567" w:hanging="567"/>
        <w:jc w:val="both"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A jelen szerződésben nem szabályozott kérdésekben a Polgári Törvénykönyv</w:t>
      </w:r>
      <w:r w:rsidR="003C5AE1">
        <w:rPr>
          <w:b w:val="0"/>
          <w:kern w:val="0"/>
          <w:lang w:eastAsia="ar-SA"/>
        </w:rPr>
        <w:t xml:space="preserve">ről szóló 2013. évi V. törvény </w:t>
      </w:r>
      <w:r w:rsidRPr="00D6783C">
        <w:rPr>
          <w:b w:val="0"/>
          <w:kern w:val="0"/>
          <w:lang w:eastAsia="ar-SA"/>
        </w:rPr>
        <w:t xml:space="preserve">rendelkezéseit tekintik irányadónak. </w:t>
      </w:r>
    </w:p>
    <w:p w:rsidR="00D6783C" w:rsidRPr="00D6783C" w:rsidRDefault="00D6783C" w:rsidP="00D6783C">
      <w:pPr>
        <w:suppressAutoHyphens/>
        <w:ind w:left="567"/>
        <w:jc w:val="both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  <w:r w:rsidRPr="00D6783C">
        <w:rPr>
          <w:b w:val="0"/>
          <w:kern w:val="0"/>
          <w:lang w:eastAsia="ar-SA"/>
        </w:rPr>
        <w:t>Felek jelen megállapodást elolvasás után, mint akaratukkal mindenben megegyezőt jóváhagyólag aláírták.</w:t>
      </w: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D6783C" w:rsidRPr="00D6783C" w:rsidRDefault="00C16712" w:rsidP="00D6783C">
      <w:pPr>
        <w:suppressAutoHyphens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>Egyek</w:t>
      </w:r>
      <w:r w:rsidR="00D6783C" w:rsidRPr="00D6783C">
        <w:rPr>
          <w:b w:val="0"/>
          <w:kern w:val="0"/>
          <w:lang w:eastAsia="ar-SA"/>
        </w:rPr>
        <w:t>, 20</w:t>
      </w:r>
      <w:r w:rsidR="00226F6C">
        <w:rPr>
          <w:b w:val="0"/>
          <w:kern w:val="0"/>
          <w:lang w:eastAsia="ar-SA"/>
        </w:rPr>
        <w:t>2</w:t>
      </w:r>
      <w:r>
        <w:rPr>
          <w:b w:val="0"/>
          <w:kern w:val="0"/>
          <w:lang w:eastAsia="ar-SA"/>
        </w:rPr>
        <w:t>5</w:t>
      </w:r>
      <w:r w:rsidR="00226F6C">
        <w:rPr>
          <w:b w:val="0"/>
          <w:kern w:val="0"/>
          <w:lang w:eastAsia="ar-SA"/>
        </w:rPr>
        <w:t>……….</w:t>
      </w:r>
    </w:p>
    <w:p w:rsidR="00D6783C" w:rsidRDefault="00D6783C" w:rsidP="00D6783C">
      <w:pPr>
        <w:suppressAutoHyphens/>
        <w:rPr>
          <w:b w:val="0"/>
          <w:kern w:val="0"/>
          <w:lang w:eastAsia="ar-SA"/>
        </w:rPr>
      </w:pPr>
    </w:p>
    <w:p w:rsidR="00F811CB" w:rsidRDefault="00F811CB" w:rsidP="00D6783C">
      <w:pPr>
        <w:suppressAutoHyphens/>
        <w:rPr>
          <w:b w:val="0"/>
          <w:kern w:val="0"/>
          <w:lang w:eastAsia="ar-SA"/>
        </w:rPr>
      </w:pPr>
    </w:p>
    <w:p w:rsidR="00F811CB" w:rsidRPr="00D6783C" w:rsidRDefault="00F811CB" w:rsidP="00D6783C">
      <w:pPr>
        <w:suppressAutoHyphens/>
        <w:rPr>
          <w:b w:val="0"/>
          <w:kern w:val="0"/>
          <w:lang w:eastAsia="ar-SA"/>
        </w:rPr>
      </w:pPr>
    </w:p>
    <w:p w:rsidR="00226F6C" w:rsidRDefault="00C16712" w:rsidP="00226F6C">
      <w:pPr>
        <w:suppressAutoHyphens/>
        <w:rPr>
          <w:b w:val="0"/>
          <w:kern w:val="0"/>
          <w:lang w:eastAsia="ar-SA"/>
        </w:rPr>
      </w:pPr>
      <w:r w:rsidRPr="00C16712">
        <w:rPr>
          <w:b w:val="0"/>
          <w:kern w:val="0"/>
          <w:lang w:eastAsia="ar-SA"/>
        </w:rPr>
        <w:t>Egyek Nagyközség Önkormányzata</w:t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F811CB" w:rsidRPr="00F811CB">
        <w:rPr>
          <w:b w:val="0"/>
          <w:kern w:val="0"/>
          <w:lang w:eastAsia="ar-SA"/>
        </w:rPr>
        <w:t xml:space="preserve">Tiszacsege Város </w:t>
      </w:r>
      <w:r w:rsidR="00226F6C">
        <w:rPr>
          <w:b w:val="0"/>
          <w:kern w:val="0"/>
          <w:lang w:eastAsia="ar-SA"/>
        </w:rPr>
        <w:t>Önkormányzata</w:t>
      </w:r>
    </w:p>
    <w:p w:rsidR="00226F6C" w:rsidRDefault="00F811CB" w:rsidP="00226F6C">
      <w:pPr>
        <w:suppressAutoHyphens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 xml:space="preserve">           Dr. Miluczky Attila</w:t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>
        <w:rPr>
          <w:b w:val="0"/>
          <w:kern w:val="0"/>
          <w:lang w:eastAsia="ar-SA"/>
        </w:rPr>
        <w:t xml:space="preserve">  </w:t>
      </w:r>
      <w:r w:rsidR="00226F6C">
        <w:rPr>
          <w:b w:val="0"/>
          <w:kern w:val="0"/>
          <w:lang w:eastAsia="ar-SA"/>
        </w:rPr>
        <w:tab/>
      </w:r>
      <w:r>
        <w:rPr>
          <w:b w:val="0"/>
          <w:kern w:val="0"/>
          <w:lang w:eastAsia="ar-SA"/>
        </w:rPr>
        <w:t xml:space="preserve">  Szeli Zoltán</w:t>
      </w:r>
    </w:p>
    <w:p w:rsidR="00D6783C" w:rsidRPr="00D6783C" w:rsidRDefault="00F811CB" w:rsidP="00226F6C">
      <w:pPr>
        <w:suppressAutoHyphens/>
        <w:rPr>
          <w:b w:val="0"/>
          <w:kern w:val="0"/>
          <w:lang w:eastAsia="ar-SA"/>
        </w:rPr>
      </w:pPr>
      <w:r>
        <w:rPr>
          <w:b w:val="0"/>
          <w:kern w:val="0"/>
          <w:lang w:eastAsia="ar-SA"/>
        </w:rPr>
        <w:t xml:space="preserve">                 </w:t>
      </w:r>
      <w:r w:rsidR="00226F6C">
        <w:rPr>
          <w:b w:val="0"/>
          <w:kern w:val="0"/>
          <w:lang w:eastAsia="ar-SA"/>
        </w:rPr>
        <w:t>polgármester</w:t>
      </w:r>
      <w:r w:rsidR="00D6783C" w:rsidRPr="00D6783C">
        <w:rPr>
          <w:b w:val="0"/>
          <w:kern w:val="0"/>
          <w:lang w:eastAsia="ar-SA"/>
        </w:rPr>
        <w:tab/>
      </w:r>
      <w:r w:rsidR="00D6783C" w:rsidRPr="00D6783C">
        <w:rPr>
          <w:b w:val="0"/>
          <w:kern w:val="0"/>
          <w:lang w:eastAsia="ar-SA"/>
        </w:rPr>
        <w:tab/>
      </w:r>
      <w:r w:rsidR="00D6783C" w:rsidRPr="00D6783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 w:rsidR="00226F6C">
        <w:rPr>
          <w:b w:val="0"/>
          <w:kern w:val="0"/>
          <w:lang w:eastAsia="ar-SA"/>
        </w:rPr>
        <w:tab/>
      </w:r>
      <w:r>
        <w:rPr>
          <w:b w:val="0"/>
          <w:kern w:val="0"/>
          <w:lang w:eastAsia="ar-SA"/>
        </w:rPr>
        <w:t xml:space="preserve">  p</w:t>
      </w:r>
      <w:r w:rsidR="00226F6C">
        <w:rPr>
          <w:b w:val="0"/>
          <w:kern w:val="0"/>
          <w:lang w:eastAsia="ar-SA"/>
        </w:rPr>
        <w:t>olgármester</w:t>
      </w:r>
      <w:r w:rsidR="00D6783C" w:rsidRPr="00D6783C">
        <w:rPr>
          <w:b w:val="0"/>
          <w:kern w:val="0"/>
          <w:lang w:eastAsia="ar-SA"/>
        </w:rPr>
        <w:tab/>
      </w:r>
      <w:r w:rsidR="00D6783C" w:rsidRPr="00D6783C">
        <w:rPr>
          <w:b w:val="0"/>
          <w:kern w:val="0"/>
          <w:lang w:eastAsia="ar-SA"/>
        </w:rPr>
        <w:tab/>
      </w:r>
      <w:r w:rsidR="00D6783C" w:rsidRPr="00D6783C">
        <w:rPr>
          <w:b w:val="0"/>
          <w:kern w:val="0"/>
          <w:lang w:eastAsia="ar-SA"/>
        </w:rPr>
        <w:tab/>
        <w:t xml:space="preserve">            </w:t>
      </w: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D6783C" w:rsidRPr="00D6783C" w:rsidRDefault="00D6783C" w:rsidP="00D6783C">
      <w:pPr>
        <w:suppressAutoHyphens/>
        <w:ind w:firstLine="708"/>
        <w:rPr>
          <w:b w:val="0"/>
          <w:kern w:val="0"/>
          <w:lang w:eastAsia="ar-SA"/>
        </w:rPr>
      </w:pPr>
    </w:p>
    <w:p w:rsidR="009624A0" w:rsidRPr="00D6783C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Default="009624A0" w:rsidP="009448B2">
      <w:pPr>
        <w:jc w:val="both"/>
        <w:rPr>
          <w:b w:val="0"/>
        </w:rPr>
      </w:pPr>
    </w:p>
    <w:p w:rsidR="009624A0" w:rsidRPr="009448B2" w:rsidRDefault="009624A0" w:rsidP="00FD072D">
      <w:pPr>
        <w:jc w:val="both"/>
        <w:rPr>
          <w:b w:val="0"/>
        </w:rPr>
      </w:pPr>
    </w:p>
    <w:sectPr w:rsidR="009624A0" w:rsidRPr="009448B2" w:rsidSect="009448B2">
      <w:footerReference w:type="even" r:id="rId8"/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4A0" w:rsidRDefault="009624A0" w:rsidP="00E24C1A">
      <w:r>
        <w:separator/>
      </w:r>
    </w:p>
  </w:endnote>
  <w:endnote w:type="continuationSeparator" w:id="0">
    <w:p w:rsidR="009624A0" w:rsidRDefault="009624A0" w:rsidP="00E2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A0" w:rsidRDefault="00BB23A6" w:rsidP="009448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624A0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624A0" w:rsidRDefault="009624A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4A0" w:rsidRDefault="00BB23A6" w:rsidP="009448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9624A0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41744">
      <w:rPr>
        <w:rStyle w:val="Oldalszm"/>
        <w:noProof/>
      </w:rPr>
      <w:t>2</w:t>
    </w:r>
    <w:r>
      <w:rPr>
        <w:rStyle w:val="Oldalszm"/>
      </w:rPr>
      <w:fldChar w:fldCharType="end"/>
    </w:r>
  </w:p>
  <w:p w:rsidR="009624A0" w:rsidRDefault="009624A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4A0" w:rsidRDefault="009624A0" w:rsidP="00E24C1A">
      <w:r>
        <w:separator/>
      </w:r>
    </w:p>
  </w:footnote>
  <w:footnote w:type="continuationSeparator" w:id="0">
    <w:p w:rsidR="009624A0" w:rsidRDefault="009624A0" w:rsidP="00E24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010706C"/>
    <w:multiLevelType w:val="hybridMultilevel"/>
    <w:tmpl w:val="71DC8C12"/>
    <w:lvl w:ilvl="0" w:tplc="9C96A4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2B18DA"/>
    <w:multiLevelType w:val="hybridMultilevel"/>
    <w:tmpl w:val="EB32856E"/>
    <w:lvl w:ilvl="0" w:tplc="4E64CF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1CF"/>
    <w:rsid w:val="00014D03"/>
    <w:rsid w:val="000351CF"/>
    <w:rsid w:val="00044B58"/>
    <w:rsid w:val="000A18AF"/>
    <w:rsid w:val="0012670C"/>
    <w:rsid w:val="00152EE8"/>
    <w:rsid w:val="00226F6C"/>
    <w:rsid w:val="00246053"/>
    <w:rsid w:val="00282CD0"/>
    <w:rsid w:val="002C24ED"/>
    <w:rsid w:val="00343C8E"/>
    <w:rsid w:val="00366279"/>
    <w:rsid w:val="003C5AE1"/>
    <w:rsid w:val="003E529E"/>
    <w:rsid w:val="003E7D41"/>
    <w:rsid w:val="00404ED4"/>
    <w:rsid w:val="004305A7"/>
    <w:rsid w:val="004341C2"/>
    <w:rsid w:val="004B6D57"/>
    <w:rsid w:val="004E2865"/>
    <w:rsid w:val="004F6F3F"/>
    <w:rsid w:val="00513E4C"/>
    <w:rsid w:val="00536662"/>
    <w:rsid w:val="0063468C"/>
    <w:rsid w:val="00646037"/>
    <w:rsid w:val="006736E9"/>
    <w:rsid w:val="00674496"/>
    <w:rsid w:val="00692B0E"/>
    <w:rsid w:val="00710787"/>
    <w:rsid w:val="00730440"/>
    <w:rsid w:val="007926E3"/>
    <w:rsid w:val="007D14CD"/>
    <w:rsid w:val="007E0233"/>
    <w:rsid w:val="007F0932"/>
    <w:rsid w:val="008241DC"/>
    <w:rsid w:val="008412CA"/>
    <w:rsid w:val="00856AFA"/>
    <w:rsid w:val="00875BBD"/>
    <w:rsid w:val="008A213E"/>
    <w:rsid w:val="008F2D96"/>
    <w:rsid w:val="009448B2"/>
    <w:rsid w:val="009624A0"/>
    <w:rsid w:val="0099255F"/>
    <w:rsid w:val="009A0CA5"/>
    <w:rsid w:val="009C152E"/>
    <w:rsid w:val="009C7F03"/>
    <w:rsid w:val="00B41744"/>
    <w:rsid w:val="00B4412E"/>
    <w:rsid w:val="00B76865"/>
    <w:rsid w:val="00BB23A6"/>
    <w:rsid w:val="00BF5A40"/>
    <w:rsid w:val="00C16712"/>
    <w:rsid w:val="00C30DC1"/>
    <w:rsid w:val="00C6410E"/>
    <w:rsid w:val="00C7115D"/>
    <w:rsid w:val="00CB7437"/>
    <w:rsid w:val="00CC144E"/>
    <w:rsid w:val="00CE4D0B"/>
    <w:rsid w:val="00D15B3C"/>
    <w:rsid w:val="00D54D84"/>
    <w:rsid w:val="00D6783C"/>
    <w:rsid w:val="00D73FED"/>
    <w:rsid w:val="00D83773"/>
    <w:rsid w:val="00DB3C29"/>
    <w:rsid w:val="00E24C1A"/>
    <w:rsid w:val="00E419DB"/>
    <w:rsid w:val="00E52A86"/>
    <w:rsid w:val="00E64126"/>
    <w:rsid w:val="00ED1E85"/>
    <w:rsid w:val="00F24D49"/>
    <w:rsid w:val="00F52756"/>
    <w:rsid w:val="00F6023D"/>
    <w:rsid w:val="00F7634A"/>
    <w:rsid w:val="00F811CB"/>
    <w:rsid w:val="00FD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CF"/>
    <w:rPr>
      <w:rFonts w:ascii="Times New Roman" w:eastAsia="Times New Roman" w:hAnsi="Times New Roman"/>
      <w:b/>
      <w:kern w:val="16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35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0351CF"/>
    <w:rPr>
      <w:rFonts w:ascii="Times New Roman" w:hAnsi="Times New Roman" w:cs="Times New Roman"/>
      <w:b/>
      <w:kern w:val="16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0351CF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C7115D"/>
    <w:pPr>
      <w:ind w:left="720"/>
      <w:contextualSpacing/>
    </w:pPr>
    <w:rPr>
      <w:b w:val="0"/>
      <w:kern w:val="0"/>
      <w:sz w:val="28"/>
      <w:szCs w:val="20"/>
    </w:rPr>
  </w:style>
  <w:style w:type="character" w:customStyle="1" w:styleId="desc">
    <w:name w:val="desc"/>
    <w:basedOn w:val="Bekezdsalapbettpusa"/>
    <w:uiPriority w:val="99"/>
    <w:rsid w:val="00FD072D"/>
    <w:rPr>
      <w:rFonts w:cs="Times New Roman"/>
    </w:rPr>
  </w:style>
  <w:style w:type="paragraph" w:styleId="Szvegtrzsbehzssal">
    <w:name w:val="Body Text Indent"/>
    <w:basedOn w:val="Norml"/>
    <w:link w:val="SzvegtrzsbehzssalChar"/>
    <w:uiPriority w:val="99"/>
    <w:rsid w:val="00FD072D"/>
    <w:pPr>
      <w:suppressAutoHyphens/>
      <w:ind w:left="360"/>
      <w:jc w:val="both"/>
    </w:pPr>
    <w:rPr>
      <w:b w:val="0"/>
      <w:kern w:val="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D072D"/>
    <w:rPr>
      <w:rFonts w:ascii="Times New Roman" w:hAnsi="Times New Roman" w:cs="Times New Roman"/>
      <w:sz w:val="20"/>
      <w:szCs w:val="20"/>
      <w:lang w:eastAsia="ar-SA" w:bidi="ar-SA"/>
    </w:rPr>
  </w:style>
  <w:style w:type="paragraph" w:styleId="Cm">
    <w:name w:val="Title"/>
    <w:basedOn w:val="Norml"/>
    <w:next w:val="Alcm"/>
    <w:link w:val="CmChar"/>
    <w:uiPriority w:val="99"/>
    <w:qFormat/>
    <w:rsid w:val="00FD072D"/>
    <w:pPr>
      <w:suppressAutoHyphens/>
      <w:jc w:val="center"/>
    </w:pPr>
    <w:rPr>
      <w:kern w:val="0"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locked/>
    <w:rsid w:val="00FD072D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">
    <w:name w:val="1"/>
    <w:basedOn w:val="Norml"/>
    <w:uiPriority w:val="99"/>
    <w:rsid w:val="00FD072D"/>
    <w:pPr>
      <w:suppressAutoHyphens/>
      <w:ind w:left="567" w:hanging="567"/>
      <w:jc w:val="both"/>
    </w:pPr>
    <w:rPr>
      <w:i/>
      <w:kern w:val="0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rsid w:val="00FD072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99"/>
    <w:locked/>
    <w:rsid w:val="00FD072D"/>
    <w:rPr>
      <w:rFonts w:eastAsia="Times New Roman" w:cs="Times New Roman"/>
      <w:b/>
      <w:color w:val="5A5A5A"/>
      <w:spacing w:val="15"/>
      <w:kern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51CF"/>
    <w:rPr>
      <w:rFonts w:ascii="Times New Roman" w:eastAsia="Times New Roman" w:hAnsi="Times New Roman"/>
      <w:b/>
      <w:kern w:val="16"/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0351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0351CF"/>
    <w:rPr>
      <w:rFonts w:ascii="Times New Roman" w:hAnsi="Times New Roman" w:cs="Times New Roman"/>
      <w:b/>
      <w:kern w:val="16"/>
      <w:sz w:val="24"/>
      <w:szCs w:val="24"/>
      <w:lang w:eastAsia="hu-HU"/>
    </w:rPr>
  </w:style>
  <w:style w:type="character" w:styleId="Oldalszm">
    <w:name w:val="page number"/>
    <w:basedOn w:val="Bekezdsalapbettpusa"/>
    <w:uiPriority w:val="99"/>
    <w:rsid w:val="000351CF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C7115D"/>
    <w:pPr>
      <w:ind w:left="720"/>
      <w:contextualSpacing/>
    </w:pPr>
    <w:rPr>
      <w:b w:val="0"/>
      <w:kern w:val="0"/>
      <w:sz w:val="28"/>
      <w:szCs w:val="20"/>
    </w:rPr>
  </w:style>
  <w:style w:type="character" w:customStyle="1" w:styleId="desc">
    <w:name w:val="desc"/>
    <w:basedOn w:val="Bekezdsalapbettpusa"/>
    <w:uiPriority w:val="99"/>
    <w:rsid w:val="00FD072D"/>
    <w:rPr>
      <w:rFonts w:cs="Times New Roman"/>
    </w:rPr>
  </w:style>
  <w:style w:type="paragraph" w:styleId="Szvegtrzsbehzssal">
    <w:name w:val="Body Text Indent"/>
    <w:basedOn w:val="Norml"/>
    <w:link w:val="SzvegtrzsbehzssalChar"/>
    <w:uiPriority w:val="99"/>
    <w:rsid w:val="00FD072D"/>
    <w:pPr>
      <w:suppressAutoHyphens/>
      <w:ind w:left="360"/>
      <w:jc w:val="both"/>
    </w:pPr>
    <w:rPr>
      <w:b w:val="0"/>
      <w:kern w:val="0"/>
      <w:szCs w:val="20"/>
      <w:lang w:eastAsia="ar-SA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locked/>
    <w:rsid w:val="00FD072D"/>
    <w:rPr>
      <w:rFonts w:ascii="Times New Roman" w:hAnsi="Times New Roman" w:cs="Times New Roman"/>
      <w:sz w:val="20"/>
      <w:szCs w:val="20"/>
      <w:lang w:eastAsia="ar-SA" w:bidi="ar-SA"/>
    </w:rPr>
  </w:style>
  <w:style w:type="paragraph" w:styleId="Cm">
    <w:name w:val="Title"/>
    <w:basedOn w:val="Norml"/>
    <w:next w:val="Alcm"/>
    <w:link w:val="CmChar"/>
    <w:uiPriority w:val="99"/>
    <w:qFormat/>
    <w:rsid w:val="00FD072D"/>
    <w:pPr>
      <w:suppressAutoHyphens/>
      <w:jc w:val="center"/>
    </w:pPr>
    <w:rPr>
      <w:kern w:val="0"/>
      <w:sz w:val="28"/>
      <w:szCs w:val="20"/>
      <w:lang w:eastAsia="ar-SA"/>
    </w:rPr>
  </w:style>
  <w:style w:type="character" w:customStyle="1" w:styleId="CmChar">
    <w:name w:val="Cím Char"/>
    <w:basedOn w:val="Bekezdsalapbettpusa"/>
    <w:link w:val="Cm"/>
    <w:uiPriority w:val="99"/>
    <w:locked/>
    <w:rsid w:val="00FD072D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customStyle="1" w:styleId="1">
    <w:name w:val="1"/>
    <w:basedOn w:val="Norml"/>
    <w:uiPriority w:val="99"/>
    <w:rsid w:val="00FD072D"/>
    <w:pPr>
      <w:suppressAutoHyphens/>
      <w:ind w:left="567" w:hanging="567"/>
      <w:jc w:val="both"/>
    </w:pPr>
    <w:rPr>
      <w:i/>
      <w:kern w:val="0"/>
      <w:szCs w:val="20"/>
      <w:lang w:eastAsia="ar-SA"/>
    </w:rPr>
  </w:style>
  <w:style w:type="paragraph" w:styleId="Alcm">
    <w:name w:val="Subtitle"/>
    <w:basedOn w:val="Norml"/>
    <w:next w:val="Norml"/>
    <w:link w:val="AlcmChar"/>
    <w:uiPriority w:val="99"/>
    <w:qFormat/>
    <w:rsid w:val="00FD072D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uiPriority w:val="99"/>
    <w:locked/>
    <w:rsid w:val="00FD072D"/>
    <w:rPr>
      <w:rFonts w:eastAsia="Times New Roman" w:cs="Times New Roman"/>
      <w:b/>
      <w:color w:val="5A5A5A"/>
      <w:spacing w:val="15"/>
      <w:kern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Kisvejke Község Önkormányzata</vt:lpstr>
    </vt:vector>
  </TitlesOfParts>
  <Company/>
  <LinksUpToDate>false</LinksUpToDate>
  <CharactersWithSpaces>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Kisvejke Község Önkormányzata</dc:title>
  <dc:creator>pedit</dc:creator>
  <cp:lastModifiedBy>ALJEGYZO</cp:lastModifiedBy>
  <cp:revision>2</cp:revision>
  <cp:lastPrinted>2019-05-10T09:06:00Z</cp:lastPrinted>
  <dcterms:created xsi:type="dcterms:W3CDTF">2025-01-10T09:50:00Z</dcterms:created>
  <dcterms:modified xsi:type="dcterms:W3CDTF">2025-01-10T09:50:00Z</dcterms:modified>
</cp:coreProperties>
</file>