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0E" w:rsidRPr="0062140E" w:rsidRDefault="0062140E" w:rsidP="0062140E">
      <w:pPr>
        <w:rPr>
          <w:rFonts w:ascii="Times New Roman" w:hAnsi="Times New Roman"/>
          <w:sz w:val="24"/>
        </w:rPr>
      </w:pPr>
    </w:p>
    <w:p w:rsidR="0062140E" w:rsidRDefault="0062140E" w:rsidP="0062140E">
      <w:pPr>
        <w:jc w:val="center"/>
        <w:rPr>
          <w:rFonts w:ascii="Times New Roman" w:hAnsi="Times New Roman"/>
          <w:b/>
          <w:sz w:val="44"/>
        </w:rPr>
      </w:pPr>
    </w:p>
    <w:p w:rsidR="0062140E" w:rsidRPr="0062140E" w:rsidRDefault="0062140E" w:rsidP="0062140E">
      <w:pPr>
        <w:ind w:right="-567"/>
        <w:jc w:val="center"/>
        <w:rPr>
          <w:rFonts w:ascii="Times New Roman" w:hAnsi="Times New Roman"/>
          <w:b/>
          <w:sz w:val="48"/>
        </w:rPr>
      </w:pPr>
      <w:r w:rsidRPr="0062140E">
        <w:rPr>
          <w:rFonts w:ascii="Times New Roman" w:hAnsi="Times New Roman"/>
          <w:b/>
          <w:sz w:val="48"/>
        </w:rPr>
        <w:t xml:space="preserve">Helyi </w:t>
      </w:r>
    </w:p>
    <w:p w:rsidR="0062140E" w:rsidRPr="0062140E" w:rsidRDefault="0062140E" w:rsidP="0062140E">
      <w:pPr>
        <w:ind w:right="-567"/>
        <w:jc w:val="center"/>
        <w:rPr>
          <w:rFonts w:ascii="Times New Roman" w:hAnsi="Times New Roman"/>
          <w:b/>
          <w:sz w:val="48"/>
        </w:rPr>
      </w:pPr>
      <w:r w:rsidRPr="0062140E">
        <w:rPr>
          <w:rFonts w:ascii="Times New Roman" w:hAnsi="Times New Roman"/>
          <w:b/>
          <w:sz w:val="48"/>
        </w:rPr>
        <w:t>Esélyegyenlőségi</w:t>
      </w:r>
    </w:p>
    <w:p w:rsidR="005D6B55" w:rsidRPr="0062140E" w:rsidRDefault="0062140E" w:rsidP="0062140E">
      <w:pPr>
        <w:ind w:right="-567"/>
        <w:jc w:val="center"/>
        <w:rPr>
          <w:rFonts w:ascii="Times New Roman" w:hAnsi="Times New Roman"/>
          <w:b/>
          <w:sz w:val="48"/>
        </w:rPr>
      </w:pPr>
      <w:r w:rsidRPr="0062140E">
        <w:rPr>
          <w:rFonts w:ascii="Times New Roman" w:hAnsi="Times New Roman"/>
          <w:b/>
          <w:sz w:val="48"/>
        </w:rPr>
        <w:t>Program</w:t>
      </w:r>
    </w:p>
    <w:p w:rsidR="0062140E" w:rsidRPr="0062140E" w:rsidRDefault="0062140E" w:rsidP="0062140E">
      <w:pPr>
        <w:ind w:right="-567"/>
        <w:rPr>
          <w:rFonts w:ascii="Times New Roman" w:hAnsi="Times New Roman"/>
          <w:sz w:val="24"/>
        </w:rPr>
      </w:pPr>
    </w:p>
    <w:p w:rsidR="0062140E" w:rsidRDefault="0062140E" w:rsidP="0062140E">
      <w:pPr>
        <w:ind w:right="-567"/>
        <w:rPr>
          <w:rFonts w:ascii="Times New Roman" w:hAnsi="Times New Roman"/>
          <w:sz w:val="24"/>
        </w:rPr>
      </w:pPr>
    </w:p>
    <w:p w:rsidR="0062140E" w:rsidRPr="0062140E" w:rsidRDefault="0062140E" w:rsidP="0062140E">
      <w:pPr>
        <w:ind w:right="-567"/>
        <w:rPr>
          <w:rFonts w:ascii="Times New Roman" w:hAnsi="Times New Roman"/>
          <w:sz w:val="24"/>
        </w:rPr>
      </w:pPr>
    </w:p>
    <w:p w:rsidR="0062140E" w:rsidRPr="0062140E" w:rsidRDefault="0062140E" w:rsidP="0062140E">
      <w:pPr>
        <w:ind w:right="-567"/>
        <w:rPr>
          <w:rFonts w:ascii="Times New Roman" w:hAnsi="Times New Roman"/>
          <w:sz w:val="24"/>
        </w:rPr>
      </w:pPr>
    </w:p>
    <w:p w:rsidR="0062140E" w:rsidRPr="0062140E" w:rsidRDefault="0062140E" w:rsidP="0062140E">
      <w:pPr>
        <w:ind w:right="-567"/>
        <w:jc w:val="center"/>
        <w:rPr>
          <w:rFonts w:ascii="Times New Roman" w:hAnsi="Times New Roman"/>
          <w:b/>
          <w:sz w:val="32"/>
        </w:rPr>
      </w:pPr>
      <w:r w:rsidRPr="0062140E">
        <w:rPr>
          <w:rFonts w:ascii="Times New Roman" w:hAnsi="Times New Roman"/>
          <w:b/>
          <w:sz w:val="32"/>
        </w:rPr>
        <w:t>Egyek Nagyközség Önkormányzata</w:t>
      </w:r>
    </w:p>
    <w:p w:rsidR="0062140E" w:rsidRP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r w:rsidRPr="0062140E">
        <w:rPr>
          <w:rFonts w:ascii="Times New Roman" w:hAnsi="Times New Roman"/>
          <w:b/>
          <w:bCs/>
          <w:noProof/>
          <w:sz w:val="44"/>
        </w:rPr>
        <w:drawing>
          <wp:anchor distT="0" distB="0" distL="114300" distR="114300" simplePos="0" relativeHeight="251659264" behindDoc="0" locked="0" layoutInCell="1" allowOverlap="0" wp14:anchorId="0076FC31" wp14:editId="6FB588AA">
            <wp:simplePos x="0" y="0"/>
            <wp:positionH relativeFrom="column">
              <wp:posOffset>2308860</wp:posOffset>
            </wp:positionH>
            <wp:positionV relativeFrom="paragraph">
              <wp:posOffset>67945</wp:posOffset>
            </wp:positionV>
            <wp:extent cx="1217295" cy="1387475"/>
            <wp:effectExtent l="0" t="0" r="1905" b="3175"/>
            <wp:wrapSquare wrapText="bothSides"/>
            <wp:docPr id="14" name="Kép 14" descr="egy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gye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295" cy="1387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Default="0062140E" w:rsidP="0062140E">
      <w:pPr>
        <w:ind w:right="-567"/>
        <w:jc w:val="center"/>
        <w:rPr>
          <w:rFonts w:ascii="Times New Roman" w:hAnsi="Times New Roman"/>
        </w:rPr>
      </w:pPr>
    </w:p>
    <w:p w:rsidR="0062140E" w:rsidRPr="0062140E" w:rsidRDefault="0062140E" w:rsidP="0062140E">
      <w:pPr>
        <w:ind w:right="-567"/>
        <w:jc w:val="center"/>
        <w:rPr>
          <w:rFonts w:ascii="Times New Roman" w:hAnsi="Times New Roman"/>
        </w:rPr>
      </w:pPr>
    </w:p>
    <w:p w:rsidR="0062140E" w:rsidRPr="0062140E" w:rsidRDefault="0062140E" w:rsidP="0062140E">
      <w:pPr>
        <w:ind w:right="-567"/>
        <w:jc w:val="center"/>
        <w:rPr>
          <w:rFonts w:ascii="Times New Roman" w:hAnsi="Times New Roman"/>
          <w:b/>
          <w:sz w:val="28"/>
        </w:rPr>
      </w:pPr>
      <w:r w:rsidRPr="0062140E">
        <w:rPr>
          <w:rFonts w:ascii="Times New Roman" w:hAnsi="Times New Roman"/>
          <w:b/>
          <w:sz w:val="28"/>
        </w:rPr>
        <w:t>2022-2027</w:t>
      </w:r>
    </w:p>
    <w:p w:rsidR="0062140E" w:rsidRPr="0062140E" w:rsidRDefault="0062140E" w:rsidP="0062140E">
      <w:pPr>
        <w:ind w:right="-567"/>
        <w:jc w:val="center"/>
        <w:rPr>
          <w:rFonts w:ascii="Times New Roman" w:hAnsi="Times New Roman"/>
          <w:b/>
          <w:sz w:val="28"/>
        </w:rPr>
      </w:pPr>
    </w:p>
    <w:p w:rsidR="0062140E" w:rsidRPr="0062140E" w:rsidRDefault="0062140E" w:rsidP="0062140E">
      <w:pPr>
        <w:ind w:right="-567"/>
        <w:jc w:val="center"/>
        <w:rPr>
          <w:rFonts w:ascii="Times New Roman" w:hAnsi="Times New Roman"/>
          <w:b/>
          <w:sz w:val="28"/>
        </w:rPr>
      </w:pPr>
    </w:p>
    <w:p w:rsidR="0062140E" w:rsidRPr="0062140E" w:rsidRDefault="0062140E" w:rsidP="0062140E">
      <w:pPr>
        <w:ind w:right="-567"/>
        <w:jc w:val="center"/>
        <w:rPr>
          <w:rFonts w:ascii="Times New Roman" w:hAnsi="Times New Roman"/>
          <w:b/>
          <w:sz w:val="28"/>
        </w:rPr>
      </w:pPr>
    </w:p>
    <w:p w:rsidR="0062140E" w:rsidRPr="0062140E" w:rsidRDefault="0062140E" w:rsidP="0062140E">
      <w:pPr>
        <w:ind w:right="-567"/>
        <w:jc w:val="center"/>
        <w:rPr>
          <w:rFonts w:ascii="Times New Roman" w:hAnsi="Times New Roman"/>
          <w:b/>
          <w:sz w:val="28"/>
        </w:rPr>
      </w:pPr>
    </w:p>
    <w:p w:rsidR="0062140E" w:rsidRDefault="0062140E" w:rsidP="0062140E">
      <w:pPr>
        <w:ind w:right="-567"/>
        <w:jc w:val="center"/>
        <w:rPr>
          <w:rFonts w:ascii="Times New Roman" w:hAnsi="Times New Roman"/>
          <w:b/>
          <w:sz w:val="28"/>
        </w:rPr>
      </w:pPr>
      <w:r w:rsidRPr="0062140E">
        <w:rPr>
          <w:rFonts w:ascii="Times New Roman" w:hAnsi="Times New Roman"/>
          <w:b/>
          <w:sz w:val="28"/>
        </w:rPr>
        <w:t>Elfogadva: 2022.</w:t>
      </w:r>
      <w:r>
        <w:rPr>
          <w:rFonts w:ascii="Times New Roman" w:hAnsi="Times New Roman"/>
          <w:b/>
          <w:sz w:val="28"/>
        </w:rPr>
        <w:t xml:space="preserve"> </w:t>
      </w:r>
      <w:r w:rsidR="008C65AF">
        <w:rPr>
          <w:rFonts w:ascii="Times New Roman" w:hAnsi="Times New Roman"/>
          <w:b/>
          <w:sz w:val="28"/>
        </w:rPr>
        <w:t>07</w:t>
      </w:r>
      <w:r w:rsidRPr="0062140E">
        <w:rPr>
          <w:rFonts w:ascii="Times New Roman" w:hAnsi="Times New Roman"/>
          <w:b/>
          <w:sz w:val="28"/>
        </w:rPr>
        <w:t>.</w:t>
      </w:r>
      <w:r>
        <w:rPr>
          <w:rFonts w:ascii="Times New Roman" w:hAnsi="Times New Roman"/>
          <w:b/>
          <w:sz w:val="28"/>
        </w:rPr>
        <w:t xml:space="preserve"> </w:t>
      </w:r>
      <w:r w:rsidR="008C65AF">
        <w:rPr>
          <w:rFonts w:ascii="Times New Roman" w:hAnsi="Times New Roman"/>
          <w:b/>
          <w:sz w:val="28"/>
        </w:rPr>
        <w:t>06</w:t>
      </w:r>
      <w:r w:rsidRPr="0062140E">
        <w:rPr>
          <w:rFonts w:ascii="Times New Roman" w:hAnsi="Times New Roman"/>
          <w:b/>
          <w:sz w:val="28"/>
        </w:rPr>
        <w:t>.</w:t>
      </w:r>
    </w:p>
    <w:p w:rsidR="004C5667" w:rsidRDefault="004C5667" w:rsidP="0062140E">
      <w:pPr>
        <w:ind w:right="-567"/>
        <w:jc w:val="center"/>
        <w:rPr>
          <w:rFonts w:ascii="Times New Roman" w:hAnsi="Times New Roman"/>
          <w:b/>
          <w:sz w:val="28"/>
        </w:rPr>
      </w:pPr>
    </w:p>
    <w:p w:rsidR="004C5667" w:rsidRPr="0062140E" w:rsidRDefault="004C5667" w:rsidP="0062140E">
      <w:pPr>
        <w:ind w:right="-567"/>
        <w:jc w:val="center"/>
        <w:rPr>
          <w:rFonts w:ascii="Times New Roman" w:hAnsi="Times New Roman"/>
          <w:b/>
          <w:sz w:val="28"/>
        </w:rPr>
      </w:pPr>
      <w:r w:rsidRPr="004C5667">
        <w:rPr>
          <w:rFonts w:ascii="Times New Roman" w:hAnsi="Times New Roman"/>
          <w:b/>
          <w:sz w:val="28"/>
          <w:highlight w:val="yellow"/>
        </w:rPr>
        <w:t>Felülvizsgálva: 2024.08.</w:t>
      </w:r>
      <w:r w:rsidR="00FA106F" w:rsidRPr="00FA106F">
        <w:rPr>
          <w:rFonts w:ascii="Times New Roman" w:hAnsi="Times New Roman"/>
          <w:b/>
          <w:sz w:val="28"/>
          <w:highlight w:val="yellow"/>
        </w:rPr>
        <w:t>29</w:t>
      </w:r>
    </w:p>
    <w:p w:rsidR="0062140E" w:rsidRPr="0062140E" w:rsidRDefault="0062140E" w:rsidP="0062140E">
      <w:pPr>
        <w:jc w:val="center"/>
        <w:rPr>
          <w:rFonts w:ascii="Times New Roman" w:hAnsi="Times New Roman"/>
          <w:b/>
          <w:sz w:val="28"/>
        </w:rPr>
      </w:pPr>
    </w:p>
    <w:p w:rsidR="005D6B55" w:rsidRPr="005D6B55" w:rsidRDefault="005D6B55" w:rsidP="005D6B55">
      <w:pPr>
        <w:jc w:val="center"/>
        <w:rPr>
          <w:rFonts w:ascii="Times New Roman" w:hAnsi="Times New Roman"/>
          <w:b/>
          <w:sz w:val="24"/>
        </w:rPr>
      </w:pPr>
      <w:bookmarkStart w:id="0" w:name="_Toc212109296"/>
      <w:bookmarkStart w:id="1" w:name="_Toc212109388"/>
      <w:bookmarkStart w:id="2" w:name="_Toc212110155"/>
      <w:bookmarkStart w:id="3" w:name="_Toc212110228"/>
      <w:bookmarkStart w:id="4" w:name="_Toc212110686"/>
      <w:bookmarkStart w:id="5" w:name="_Toc212115928"/>
      <w:bookmarkStart w:id="6" w:name="_Toc212118935"/>
      <w:bookmarkStart w:id="7" w:name="_Toc212124922"/>
      <w:bookmarkStart w:id="8" w:name="_Toc212141182"/>
      <w:bookmarkStart w:id="9" w:name="_Toc212141249"/>
      <w:bookmarkStart w:id="10" w:name="_Toc212144758"/>
      <w:bookmarkStart w:id="11" w:name="_Toc212172172"/>
      <w:bookmarkStart w:id="12" w:name="_Toc212178433"/>
      <w:bookmarkStart w:id="13" w:name="_Toc212179295"/>
      <w:bookmarkStart w:id="14" w:name="_Toc212183716"/>
      <w:bookmarkStart w:id="15" w:name="_Toc212183770"/>
      <w:bookmarkStart w:id="16" w:name="_Toc212183816"/>
      <w:bookmarkStart w:id="17" w:name="_Toc212183854"/>
      <w:bookmarkStart w:id="18" w:name="_Toc212268304"/>
      <w:bookmarkStart w:id="19" w:name="_Toc212268340"/>
      <w:bookmarkStart w:id="20" w:name="_Toc212270487"/>
      <w:r w:rsidRPr="005D6B55">
        <w:rPr>
          <w:rFonts w:ascii="Times New Roman" w:hAnsi="Times New Roman"/>
          <w:b/>
          <w:sz w:val="24"/>
        </w:rPr>
        <w:br w:type="page"/>
      </w:r>
      <w:r w:rsidRPr="005D6B55">
        <w:rPr>
          <w:rFonts w:ascii="Times New Roman" w:hAnsi="Times New Roman"/>
          <w:b/>
          <w:sz w:val="24"/>
        </w:rPr>
        <w:lastRenderedPageBreak/>
        <w:t>Tartalom</w:t>
      </w:r>
    </w:p>
    <w:p w:rsidR="005D6B55" w:rsidRPr="005D6B55" w:rsidRDefault="005D6B55" w:rsidP="005D6B55">
      <w:pPr>
        <w:rPr>
          <w:rFonts w:ascii="Times New Roman" w:hAnsi="Times New Roman"/>
          <w:sz w:val="24"/>
        </w:rPr>
      </w:pPr>
    </w:p>
    <w:p w:rsidR="0062140E" w:rsidRPr="0062140E" w:rsidRDefault="005D6B55" w:rsidP="0062140E">
      <w:pPr>
        <w:pStyle w:val="TJ1"/>
        <w:rPr>
          <w:rFonts w:ascii="Times New Roman" w:eastAsiaTheme="minorEastAsia" w:hAnsi="Times New Roman"/>
        </w:rPr>
      </w:pPr>
      <w:r w:rsidRPr="005D6B55">
        <w:fldChar w:fldCharType="begin"/>
      </w:r>
      <w:r w:rsidRPr="005D6B55">
        <w:instrText xml:space="preserve"> TOC \o "4-4" \h \z \t "Címsor 1;1;Címsor 2;2;Címsor 3;3;Alcím;2" </w:instrText>
      </w:r>
      <w:r w:rsidRPr="005D6B55">
        <w:fldChar w:fldCharType="separate"/>
      </w:r>
      <w:hyperlink w:anchor="_Toc106791035" w:history="1">
        <w:r w:rsidR="0062140E" w:rsidRPr="0062140E">
          <w:rPr>
            <w:rStyle w:val="Hiperhivatkozs"/>
            <w:rFonts w:ascii="Times New Roman" w:hAnsi="Times New Roman"/>
          </w:rPr>
          <w:t>Helyi Esélyegyenlőségi Program (HEP)</w:t>
        </w:r>
        <w:r w:rsidR="0062140E" w:rsidRPr="0062140E">
          <w:rPr>
            <w:rFonts w:ascii="Times New Roman" w:hAnsi="Times New Roman"/>
            <w:webHidden/>
          </w:rPr>
          <w:tab/>
        </w:r>
        <w:r w:rsidR="0062140E" w:rsidRPr="0062140E">
          <w:rPr>
            <w:rFonts w:ascii="Times New Roman" w:hAnsi="Times New Roman"/>
            <w:webHidden/>
          </w:rPr>
          <w:fldChar w:fldCharType="begin"/>
        </w:r>
        <w:r w:rsidR="0062140E" w:rsidRPr="0062140E">
          <w:rPr>
            <w:rFonts w:ascii="Times New Roman" w:hAnsi="Times New Roman"/>
            <w:webHidden/>
          </w:rPr>
          <w:instrText xml:space="preserve"> PAGEREF _Toc106791035 \h </w:instrText>
        </w:r>
        <w:r w:rsidR="0062140E" w:rsidRPr="0062140E">
          <w:rPr>
            <w:rFonts w:ascii="Times New Roman" w:hAnsi="Times New Roman"/>
            <w:webHidden/>
          </w:rPr>
        </w:r>
        <w:r w:rsidR="0062140E" w:rsidRPr="0062140E">
          <w:rPr>
            <w:rFonts w:ascii="Times New Roman" w:hAnsi="Times New Roman"/>
            <w:webHidden/>
          </w:rPr>
          <w:fldChar w:fldCharType="separate"/>
        </w:r>
        <w:r w:rsidR="00500748">
          <w:rPr>
            <w:rFonts w:ascii="Times New Roman" w:hAnsi="Times New Roman"/>
            <w:webHidden/>
          </w:rPr>
          <w:t>3</w:t>
        </w:r>
        <w:r w:rsidR="0062140E" w:rsidRPr="0062140E">
          <w:rPr>
            <w:rFonts w:ascii="Times New Roman" w:hAnsi="Times New Roman"/>
            <w:webHidden/>
          </w:rPr>
          <w:fldChar w:fldCharType="end"/>
        </w:r>
      </w:hyperlink>
    </w:p>
    <w:p w:rsidR="0062140E" w:rsidRPr="0062140E" w:rsidRDefault="00D7476D" w:rsidP="0062140E">
      <w:pPr>
        <w:pStyle w:val="TJ2"/>
        <w:tabs>
          <w:tab w:val="right" w:leader="dot" w:pos="8495"/>
        </w:tabs>
        <w:spacing w:line="360" w:lineRule="auto"/>
        <w:rPr>
          <w:rFonts w:ascii="Times New Roman" w:eastAsiaTheme="minorEastAsia" w:hAnsi="Times New Roman"/>
          <w:noProof/>
          <w:szCs w:val="22"/>
        </w:rPr>
      </w:pPr>
      <w:hyperlink w:anchor="_Toc106791036" w:history="1">
        <w:r w:rsidR="0062140E" w:rsidRPr="0062140E">
          <w:rPr>
            <w:rStyle w:val="Hiperhivatkozs"/>
            <w:rFonts w:ascii="Times New Roman" w:hAnsi="Times New Roman"/>
            <w:noProof/>
          </w:rPr>
          <w:t>Bevezetés</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_Toc106791036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3</w:t>
        </w:r>
        <w:r w:rsidR="0062140E" w:rsidRPr="0062140E">
          <w:rPr>
            <w:rFonts w:ascii="Times New Roman" w:hAnsi="Times New Roman"/>
            <w:noProof/>
            <w:webHidden/>
          </w:rPr>
          <w:fldChar w:fldCharType="end"/>
        </w:r>
      </w:hyperlink>
    </w:p>
    <w:p w:rsidR="0062140E" w:rsidRPr="0062140E" w:rsidRDefault="00D7476D" w:rsidP="0062140E">
      <w:pPr>
        <w:pStyle w:val="TJ2"/>
        <w:tabs>
          <w:tab w:val="right" w:leader="dot" w:pos="8495"/>
        </w:tabs>
        <w:spacing w:line="360" w:lineRule="auto"/>
        <w:rPr>
          <w:rFonts w:ascii="Times New Roman" w:eastAsiaTheme="minorEastAsia" w:hAnsi="Times New Roman"/>
          <w:noProof/>
          <w:szCs w:val="22"/>
        </w:rPr>
      </w:pPr>
      <w:hyperlink w:anchor="_Toc106791037" w:history="1">
        <w:r w:rsidR="0062140E" w:rsidRPr="0062140E">
          <w:rPr>
            <w:rStyle w:val="Hiperhivatkozs"/>
            <w:rFonts w:ascii="Times New Roman" w:hAnsi="Times New Roman"/>
            <w:noProof/>
          </w:rPr>
          <w:t>A település bemutatása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_Toc106791037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3</w:t>
        </w:r>
        <w:r w:rsidR="0062140E" w:rsidRPr="0062140E">
          <w:rPr>
            <w:rFonts w:ascii="Times New Roman" w:hAnsi="Times New Roman"/>
            <w:noProof/>
            <w:webHidden/>
          </w:rPr>
          <w:fldChar w:fldCharType="end"/>
        </w:r>
      </w:hyperlink>
    </w:p>
    <w:p w:rsidR="0062140E" w:rsidRPr="0062140E" w:rsidRDefault="00D7476D" w:rsidP="0062140E">
      <w:pPr>
        <w:pStyle w:val="TJ2"/>
        <w:tabs>
          <w:tab w:val="right" w:leader="dot" w:pos="8495"/>
        </w:tabs>
        <w:spacing w:line="360" w:lineRule="auto"/>
        <w:rPr>
          <w:rFonts w:ascii="Times New Roman" w:eastAsiaTheme="minorEastAsia" w:hAnsi="Times New Roman"/>
          <w:noProof/>
          <w:szCs w:val="22"/>
        </w:rPr>
      </w:pPr>
      <w:hyperlink w:anchor="_Toc106791038" w:history="1">
        <w:r w:rsidR="0062140E" w:rsidRPr="0062140E">
          <w:rPr>
            <w:rStyle w:val="Hiperhivatkozs"/>
            <w:rFonts w:ascii="Times New Roman" w:hAnsi="Times New Roman"/>
            <w:noProof/>
          </w:rPr>
          <w:t>Értékeink, küldetésünk</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_Toc106791038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7</w:t>
        </w:r>
        <w:r w:rsidR="0062140E" w:rsidRPr="0062140E">
          <w:rPr>
            <w:rFonts w:ascii="Times New Roman" w:hAnsi="Times New Roman"/>
            <w:noProof/>
            <w:webHidden/>
          </w:rPr>
          <w:fldChar w:fldCharType="end"/>
        </w:r>
      </w:hyperlink>
    </w:p>
    <w:p w:rsidR="0062140E" w:rsidRPr="0062140E" w:rsidRDefault="00D7476D" w:rsidP="0062140E">
      <w:pPr>
        <w:pStyle w:val="TJ2"/>
        <w:tabs>
          <w:tab w:val="right" w:leader="dot" w:pos="8495"/>
        </w:tabs>
        <w:spacing w:line="360" w:lineRule="auto"/>
        <w:rPr>
          <w:rFonts w:ascii="Times New Roman" w:eastAsiaTheme="minorEastAsia" w:hAnsi="Times New Roman"/>
          <w:noProof/>
          <w:szCs w:val="22"/>
        </w:rPr>
      </w:pPr>
      <w:hyperlink w:anchor="_Toc106791039" w:history="1">
        <w:r w:rsidR="0062140E" w:rsidRPr="0062140E">
          <w:rPr>
            <w:rStyle w:val="Hiperhivatkozs"/>
            <w:rFonts w:ascii="Times New Roman" w:hAnsi="Times New Roman"/>
            <w:noProof/>
          </w:rPr>
          <w:t>Célok</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_Toc106791039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7</w:t>
        </w:r>
        <w:r w:rsidR="0062140E" w:rsidRPr="0062140E">
          <w:rPr>
            <w:rFonts w:ascii="Times New Roman" w:hAnsi="Times New Roman"/>
            <w:noProof/>
            <w:webHidden/>
          </w:rPr>
          <w:fldChar w:fldCharType="end"/>
        </w:r>
      </w:hyperlink>
    </w:p>
    <w:p w:rsidR="0062140E" w:rsidRPr="0062140E" w:rsidRDefault="00D7476D" w:rsidP="0062140E">
      <w:pPr>
        <w:pStyle w:val="TJ2"/>
        <w:tabs>
          <w:tab w:val="right" w:leader="dot" w:pos="8495"/>
        </w:tabs>
        <w:spacing w:line="360" w:lineRule="auto"/>
        <w:rPr>
          <w:rFonts w:ascii="Times New Roman" w:eastAsiaTheme="minorEastAsia" w:hAnsi="Times New Roman"/>
          <w:noProof/>
          <w:szCs w:val="22"/>
        </w:rPr>
      </w:pPr>
      <w:hyperlink w:anchor="_Toc106791040" w:history="1">
        <w:r w:rsidR="0062140E" w:rsidRPr="0062140E">
          <w:rPr>
            <w:rStyle w:val="Hiperhivatkozs"/>
            <w:rFonts w:ascii="Times New Roman" w:hAnsi="Times New Roman"/>
            <w:noProof/>
          </w:rPr>
          <w:t>A Helyi Esélyegyenlőségi Program Helyzetelemzése (HEP HE)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_Toc106791040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1" w:history="1">
        <w:r w:rsidR="0062140E" w:rsidRPr="0062140E">
          <w:rPr>
            <w:rStyle w:val="Hiperhivatkozs"/>
            <w:rFonts w:ascii="Times New Roman" w:hAnsi="Times New Roman"/>
            <w:noProof/>
          </w:rPr>
          <w:t>1. Jogszabályi háttér bemutatása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_Toc106791041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2" w:history="1">
        <w:r w:rsidR="0062140E" w:rsidRPr="0062140E">
          <w:rPr>
            <w:rStyle w:val="Hiperhivatkozs"/>
            <w:rFonts w:ascii="Times New Roman" w:hAnsi="Times New Roman"/>
            <w:noProof/>
          </w:rPr>
          <w:t>2. Stratégiai környezet bemutatása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_Toc106791042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3" w:history="1">
        <w:r w:rsidR="0062140E" w:rsidRPr="0062140E">
          <w:rPr>
            <w:rStyle w:val="Hiperhivatkozs"/>
            <w:rFonts w:ascii="Times New Roman" w:hAnsi="Times New Roman"/>
            <w:noProof/>
          </w:rPr>
          <w:t>3. A mélyszegénységben élők és a romák helyzete, esélyegyenlősége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_Toc106791043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12</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4" w:history="1">
        <w:r w:rsidR="0062140E" w:rsidRPr="0062140E">
          <w:rPr>
            <w:rStyle w:val="Hiperhivatkozs"/>
            <w:rFonts w:ascii="Times New Roman" w:hAnsi="Times New Roman"/>
            <w:noProof/>
          </w:rPr>
          <w:t>4. A gyermekek helyzete, esélyegyenlősége, gyermekszegénység</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_Toc106791044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27</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5" w:history="1">
        <w:r w:rsidR="0062140E" w:rsidRPr="0062140E">
          <w:rPr>
            <w:rStyle w:val="Hiperhivatkozs"/>
            <w:rFonts w:ascii="Times New Roman" w:hAnsi="Times New Roman"/>
            <w:noProof/>
          </w:rPr>
          <w:t>5. A nők helyzete, esélyegyenlősége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_Toc106791045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40</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6" w:history="1">
        <w:r w:rsidR="0062140E" w:rsidRPr="0062140E">
          <w:rPr>
            <w:rStyle w:val="Hiperhivatkozs"/>
            <w:rFonts w:ascii="Times New Roman" w:hAnsi="Times New Roman"/>
            <w:noProof/>
          </w:rPr>
          <w:t>6. Az idősek helyzete, esélyegyenlősége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_Toc106791046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45</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7" w:history="1">
        <w:r w:rsidR="0062140E" w:rsidRPr="0062140E">
          <w:rPr>
            <w:rStyle w:val="Hiperhivatkozs"/>
            <w:rFonts w:ascii="Times New Roman" w:hAnsi="Times New Roman"/>
            <w:noProof/>
          </w:rPr>
          <w:t>7. A fogyatékkal élők helyzete, esélyegyenlősége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_Toc106791047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49</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8" w:history="1">
        <w:r w:rsidR="0062140E" w:rsidRPr="0062140E">
          <w:rPr>
            <w:rStyle w:val="Hiperhivatkozs"/>
            <w:rFonts w:ascii="Times New Roman" w:hAnsi="Times New Roman"/>
            <w:noProof/>
          </w:rPr>
          <w:t>8. Helyi partnerség, lakossági önszerveződések, civil szervezetek és for-profit szereplők társadalmi felelősségvállalása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_Toc106791048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53</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49" w:history="1">
        <w:r w:rsidR="0062140E" w:rsidRPr="0062140E">
          <w:rPr>
            <w:rStyle w:val="Hiperhivatkozs"/>
            <w:rFonts w:ascii="Times New Roman" w:hAnsi="Times New Roman"/>
            <w:noProof/>
          </w:rPr>
          <w:t>9. A helyi esélyegyenlőségi program nyilvánossága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_Toc106791049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56</w:t>
        </w:r>
        <w:r w:rsidR="0062140E" w:rsidRPr="0062140E">
          <w:rPr>
            <w:rFonts w:ascii="Times New Roman" w:hAnsi="Times New Roman"/>
            <w:noProof/>
            <w:webHidden/>
          </w:rPr>
          <w:fldChar w:fldCharType="end"/>
        </w:r>
      </w:hyperlink>
    </w:p>
    <w:p w:rsidR="0062140E" w:rsidRPr="0062140E" w:rsidRDefault="00D7476D" w:rsidP="0062140E">
      <w:pPr>
        <w:pStyle w:val="TJ2"/>
        <w:tabs>
          <w:tab w:val="right" w:leader="dot" w:pos="8495"/>
        </w:tabs>
        <w:spacing w:line="360" w:lineRule="auto"/>
        <w:rPr>
          <w:rFonts w:ascii="Times New Roman" w:eastAsiaTheme="minorEastAsia" w:hAnsi="Times New Roman"/>
          <w:noProof/>
          <w:szCs w:val="22"/>
        </w:rPr>
      </w:pPr>
      <w:hyperlink w:anchor="_Toc106791050" w:history="1">
        <w:r w:rsidR="0062140E" w:rsidRPr="0062140E">
          <w:rPr>
            <w:rStyle w:val="Hiperhivatkozs"/>
            <w:rFonts w:ascii="Times New Roman" w:hAnsi="Times New Roman"/>
            <w:noProof/>
          </w:rPr>
          <w:t>A Helyi Esélyegyenlőségi Program Intézkedési Terve (HEP IT)</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_Toc106791050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57</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51" w:history="1">
        <w:r w:rsidR="0062140E" w:rsidRPr="0062140E">
          <w:rPr>
            <w:rStyle w:val="Hiperhivatkozs"/>
            <w:rFonts w:ascii="Times New Roman" w:hAnsi="Times New Roman"/>
            <w:noProof/>
          </w:rPr>
          <w:t>1. A HEP IT részletei</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_Toc106791051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57</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52" w:history="1">
        <w:r w:rsidR="0062140E" w:rsidRPr="0062140E">
          <w:rPr>
            <w:rStyle w:val="Hiperhivatkozs"/>
            <w:rFonts w:ascii="Times New Roman" w:hAnsi="Times New Roman"/>
            <w:noProof/>
            <w:u w:val="none"/>
          </w:rPr>
          <w:t>A helyzetelemzés megállapításainak összegzése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_Toc106791052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57</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53" w:history="1">
        <w:r w:rsidR="0062140E" w:rsidRPr="0062140E">
          <w:rPr>
            <w:rStyle w:val="Hiperhivatkozs"/>
            <w:rFonts w:ascii="Times New Roman" w:hAnsi="Times New Roman"/>
            <w:noProof/>
          </w:rPr>
          <w:t>Jövőképünk</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_Toc106791053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58</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54" w:history="1">
        <w:r w:rsidR="0062140E" w:rsidRPr="0062140E">
          <w:rPr>
            <w:rStyle w:val="Hiperhivatkozs"/>
            <w:rFonts w:ascii="Times New Roman" w:hAnsi="Times New Roman"/>
            <w:noProof/>
            <w:u w:val="none"/>
          </w:rPr>
          <w:t xml:space="preserve">Az intézkedési területek részletes kifejtése </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_Toc106791054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59</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55" w:history="1">
        <w:r w:rsidR="0062140E" w:rsidRPr="0062140E">
          <w:rPr>
            <w:rStyle w:val="Hiperhivatkozs"/>
            <w:rFonts w:ascii="Times New Roman" w:hAnsi="Times New Roman"/>
            <w:noProof/>
          </w:rPr>
          <w:t>2. Összegző táblázat - A Helyi Esélyegyenlőségi Program Intézkedési Terve (HEP IT)</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_Toc106791055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84</w:t>
        </w:r>
        <w:r w:rsidR="0062140E" w:rsidRPr="0062140E">
          <w:rPr>
            <w:rFonts w:ascii="Times New Roman" w:hAnsi="Times New Roman"/>
            <w:noProof/>
            <w:webHidden/>
          </w:rPr>
          <w:fldChar w:fldCharType="end"/>
        </w:r>
      </w:hyperlink>
    </w:p>
    <w:p w:rsidR="0062140E" w:rsidRPr="0062140E" w:rsidRDefault="00D7476D" w:rsidP="0062140E">
      <w:pPr>
        <w:pStyle w:val="TJ3"/>
        <w:tabs>
          <w:tab w:val="right" w:leader="dot" w:pos="8495"/>
        </w:tabs>
        <w:spacing w:line="360" w:lineRule="auto"/>
        <w:rPr>
          <w:rFonts w:ascii="Times New Roman" w:eastAsiaTheme="minorEastAsia" w:hAnsi="Times New Roman"/>
          <w:noProof/>
          <w:szCs w:val="22"/>
        </w:rPr>
      </w:pPr>
      <w:hyperlink w:anchor="_Toc106791056" w:history="1">
        <w:r w:rsidR="0062140E" w:rsidRPr="0062140E">
          <w:rPr>
            <w:rStyle w:val="Hiperhivatkozs"/>
            <w:rFonts w:ascii="Times New Roman" w:hAnsi="Times New Roman"/>
            <w:noProof/>
          </w:rPr>
          <w:t>3. Megvalósítás</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_Toc106791056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93</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57" w:history="1">
        <w:r w:rsidR="0062140E" w:rsidRPr="0062140E">
          <w:rPr>
            <w:rStyle w:val="Hiperhivatkozs"/>
            <w:rFonts w:ascii="Times New Roman" w:hAnsi="Times New Roman"/>
            <w:noProof/>
          </w:rPr>
          <w:t>3.1 A megvalósítás előkészítése</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_Toc106791057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93</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58" w:history="1">
        <w:r w:rsidR="0062140E" w:rsidRPr="0062140E">
          <w:rPr>
            <w:rStyle w:val="Hiperhivatkozs"/>
            <w:rFonts w:ascii="Times New Roman" w:hAnsi="Times New Roman"/>
            <w:noProof/>
          </w:rPr>
          <w:t>3.2 A megvalósítás folyamata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_Toc106791058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93</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59" w:history="1">
        <w:r w:rsidR="0062140E" w:rsidRPr="0062140E">
          <w:rPr>
            <w:rStyle w:val="Hiperhivatkozs"/>
            <w:rFonts w:ascii="Times New Roman" w:hAnsi="Times New Roman"/>
            <w:noProof/>
          </w:rPr>
          <w:t>3.3 Monitoring és visszacsatolás</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_Toc106791059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95</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60" w:history="1">
        <w:r w:rsidR="0062140E" w:rsidRPr="0062140E">
          <w:rPr>
            <w:rStyle w:val="Hiperhivatkozs"/>
            <w:rFonts w:ascii="Times New Roman" w:hAnsi="Times New Roman"/>
            <w:noProof/>
          </w:rPr>
          <w:t>3.4 Nyilvánosság</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_Toc106791060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95</w:t>
        </w:r>
        <w:r w:rsidR="0062140E" w:rsidRPr="0062140E">
          <w:rPr>
            <w:rFonts w:ascii="Times New Roman" w:hAnsi="Times New Roman"/>
            <w:noProof/>
            <w:webHidden/>
          </w:rPr>
          <w:fldChar w:fldCharType="end"/>
        </w:r>
      </w:hyperlink>
    </w:p>
    <w:p w:rsidR="0062140E" w:rsidRPr="0062140E" w:rsidRDefault="00D7476D" w:rsidP="0062140E">
      <w:pPr>
        <w:pStyle w:val="TJ4"/>
        <w:tabs>
          <w:tab w:val="right" w:leader="dot" w:pos="8495"/>
        </w:tabs>
        <w:spacing w:line="360" w:lineRule="auto"/>
        <w:rPr>
          <w:rFonts w:ascii="Times New Roman" w:eastAsiaTheme="minorEastAsia" w:hAnsi="Times New Roman"/>
          <w:noProof/>
          <w:szCs w:val="22"/>
        </w:rPr>
      </w:pPr>
      <w:hyperlink w:anchor="_Toc106791061" w:history="1">
        <w:r w:rsidR="0062140E" w:rsidRPr="0062140E">
          <w:rPr>
            <w:rStyle w:val="Hiperhivatkozs"/>
            <w:rFonts w:ascii="Times New Roman" w:hAnsi="Times New Roman"/>
            <w:noProof/>
          </w:rPr>
          <w:t>3.6 Érvényesülés, módosítás</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_Toc106791061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97</w:t>
        </w:r>
        <w:r w:rsidR="0062140E" w:rsidRPr="0062140E">
          <w:rPr>
            <w:rFonts w:ascii="Times New Roman" w:hAnsi="Times New Roman"/>
            <w:noProof/>
            <w:webHidden/>
          </w:rPr>
          <w:fldChar w:fldCharType="end"/>
        </w:r>
      </w:hyperlink>
    </w:p>
    <w:p w:rsidR="0062140E" w:rsidRDefault="00D7476D" w:rsidP="0062140E">
      <w:pPr>
        <w:pStyle w:val="TJ3"/>
        <w:tabs>
          <w:tab w:val="right" w:leader="dot" w:pos="8495"/>
        </w:tabs>
        <w:spacing w:line="360" w:lineRule="auto"/>
        <w:rPr>
          <w:rFonts w:asciiTheme="minorHAnsi" w:eastAsiaTheme="minorEastAsia" w:hAnsiTheme="minorHAnsi" w:cstheme="minorBidi"/>
          <w:noProof/>
          <w:szCs w:val="22"/>
        </w:rPr>
      </w:pPr>
      <w:hyperlink w:anchor="_Toc106791062" w:history="1">
        <w:r w:rsidR="0062140E" w:rsidRPr="0062140E">
          <w:rPr>
            <w:rStyle w:val="Hiperhivatkozs"/>
            <w:rFonts w:ascii="Times New Roman" w:hAnsi="Times New Roman"/>
            <w:noProof/>
          </w:rPr>
          <w:t>4. Elfogadás módja és dátuma</w:t>
        </w:r>
        <w:r w:rsidR="0062140E" w:rsidRPr="0062140E">
          <w:rPr>
            <w:rFonts w:ascii="Times New Roman" w:hAnsi="Times New Roman"/>
            <w:noProof/>
            <w:webHidden/>
          </w:rPr>
          <w:tab/>
        </w:r>
        <w:r w:rsidR="0062140E" w:rsidRPr="0062140E">
          <w:rPr>
            <w:rFonts w:ascii="Times New Roman" w:hAnsi="Times New Roman"/>
            <w:noProof/>
            <w:webHidden/>
          </w:rPr>
          <w:fldChar w:fldCharType="begin"/>
        </w:r>
        <w:r w:rsidR="0062140E" w:rsidRPr="0062140E">
          <w:rPr>
            <w:rFonts w:ascii="Times New Roman" w:hAnsi="Times New Roman"/>
            <w:noProof/>
            <w:webHidden/>
          </w:rPr>
          <w:instrText xml:space="preserve"> PAGEREF _Toc106791062 \h </w:instrText>
        </w:r>
        <w:r w:rsidR="0062140E" w:rsidRPr="0062140E">
          <w:rPr>
            <w:rFonts w:ascii="Times New Roman" w:hAnsi="Times New Roman"/>
            <w:noProof/>
            <w:webHidden/>
          </w:rPr>
        </w:r>
        <w:r w:rsidR="0062140E" w:rsidRPr="0062140E">
          <w:rPr>
            <w:rFonts w:ascii="Times New Roman" w:hAnsi="Times New Roman"/>
            <w:noProof/>
            <w:webHidden/>
          </w:rPr>
          <w:fldChar w:fldCharType="separate"/>
        </w:r>
        <w:r w:rsidR="00500748">
          <w:rPr>
            <w:rFonts w:ascii="Times New Roman" w:hAnsi="Times New Roman"/>
            <w:noProof/>
            <w:webHidden/>
          </w:rPr>
          <w:t>97</w:t>
        </w:r>
        <w:r w:rsidR="0062140E" w:rsidRPr="0062140E">
          <w:rPr>
            <w:rFonts w:ascii="Times New Roman" w:hAnsi="Times New Roman"/>
            <w:noProof/>
            <w:webHidden/>
          </w:rPr>
          <w:fldChar w:fldCharType="end"/>
        </w:r>
      </w:hyperlink>
    </w:p>
    <w:p w:rsidR="005D6B55" w:rsidRPr="005D6B55" w:rsidRDefault="005D6B55" w:rsidP="005D6B55">
      <w:pPr>
        <w:rPr>
          <w:rFonts w:ascii="Times New Roman" w:hAnsi="Times New Roman"/>
          <w:sz w:val="24"/>
        </w:rPr>
      </w:pPr>
      <w:r w:rsidRPr="005D6B55">
        <w:rPr>
          <w:rFonts w:ascii="Times New Roman" w:hAnsi="Times New Roman"/>
          <w:sz w:val="24"/>
        </w:rPr>
        <w:fldChar w:fldCharType="end"/>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br w:type="page"/>
      </w:r>
    </w:p>
    <w:p w:rsidR="005D6B55" w:rsidRPr="00274B0F" w:rsidRDefault="005D6B55" w:rsidP="00274B0F">
      <w:pPr>
        <w:pStyle w:val="Cmsor1"/>
      </w:pPr>
      <w:bookmarkStart w:id="21" w:name="_Toc106791035"/>
      <w:bookmarkStart w:id="22" w:name="_Toc188863080"/>
      <w:bookmarkStart w:id="23" w:name="_Toc212560414"/>
      <w:bookmarkStart w:id="24" w:name="_Toc212562030"/>
      <w:bookmarkStart w:id="25" w:name="_Toc212697717"/>
      <w:bookmarkStart w:id="26" w:name="_Toc212699612"/>
      <w:bookmarkStart w:id="27" w:name="_Toc212716870"/>
      <w:bookmarkStart w:id="28" w:name="_Toc212716987"/>
      <w:bookmarkStart w:id="29" w:name="_Toc214529824"/>
      <w:r w:rsidRPr="00274B0F">
        <w:lastRenderedPageBreak/>
        <w:t>Helyi Esélyegyenlőségi Program (HEP)</w:t>
      </w:r>
      <w:bookmarkEnd w:id="21"/>
    </w:p>
    <w:p w:rsidR="005D6B55" w:rsidRPr="005D6B55" w:rsidRDefault="005D6B55" w:rsidP="005D6B55">
      <w:pPr>
        <w:rPr>
          <w:rFonts w:ascii="Times New Roman" w:hAnsi="Times New Roman"/>
          <w:sz w:val="24"/>
        </w:rPr>
      </w:pPr>
    </w:p>
    <w:p w:rsidR="005D6B55" w:rsidRPr="00274B0F" w:rsidRDefault="005D6B55" w:rsidP="00274B0F">
      <w:pPr>
        <w:pStyle w:val="Cmsor2"/>
      </w:pPr>
      <w:bookmarkStart w:id="30" w:name="_Toc106791036"/>
      <w:r w:rsidRPr="00274B0F">
        <w:t>Bevezetés</w:t>
      </w:r>
      <w:bookmarkEnd w:id="22"/>
      <w:bookmarkEnd w:id="30"/>
    </w:p>
    <w:p w:rsidR="005D6B55" w:rsidRPr="005D6B55" w:rsidRDefault="005D6B55" w:rsidP="005D6B55">
      <w:pPr>
        <w:rPr>
          <w:rFonts w:ascii="Times New Roman" w:hAnsi="Times New Roman"/>
          <w:sz w:val="24"/>
        </w:rPr>
      </w:pPr>
      <w:r w:rsidRPr="005D6B55">
        <w:rPr>
          <w:rFonts w:ascii="Times New Roman" w:hAnsi="Times New Roman"/>
          <w:sz w:val="24"/>
        </w:rPr>
        <w:t xml:space="preserve">Összhangban az Egyenlő Bánásmódról és az Esélyegyenlőség Előmozdításáról szóló 2003. évi CXXV. törvény, a </w:t>
      </w:r>
      <w:r w:rsidRPr="005D6B55">
        <w:rPr>
          <w:rFonts w:ascii="Times New Roman" w:hAnsi="Times New Roman"/>
          <w:bCs/>
          <w:sz w:val="24"/>
        </w:rPr>
        <w:t xml:space="preserve">helyi esélyegyenlőségi programok elkészítésének szabályairól és az esélyegyenlőségi mentorokról szóló </w:t>
      </w:r>
      <w:r w:rsidRPr="005D6B55">
        <w:rPr>
          <w:rFonts w:ascii="Times New Roman" w:hAnsi="Times New Roman"/>
          <w:b/>
          <w:bCs/>
          <w:sz w:val="24"/>
        </w:rPr>
        <w:t>2021.06.30-án módosított 321/2011. (XII. 27.) Korm. rendelet alapján megjelent Belügyminisztérium „Módszertani útmutató a helyi esélyegyenlőségi programok elkészítésének szempontjaihoz és a program felülvizsgálatához” c. dokumentum szerint átdolgozva</w:t>
      </w:r>
      <w:r w:rsidRPr="005D6B55">
        <w:rPr>
          <w:rFonts w:ascii="Times New Roman" w:hAnsi="Times New Roman"/>
          <w:sz w:val="24"/>
        </w:rPr>
        <w:t xml:space="preserve">, Egyek Nagyközség Önkormányzata Esélyegyenlőségi Programban rögzíti az esélyegyenlőség érdekében szükséges feladatokat.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Az önkormányzat vállalja, hogy az elkészült és elfogadott Esélyegyenlőségi Programmal összehangolja a település más </w:t>
      </w:r>
      <w:proofErr w:type="gramStart"/>
      <w:r w:rsidRPr="005D6B55">
        <w:rPr>
          <w:rFonts w:ascii="Times New Roman" w:hAnsi="Times New Roman"/>
          <w:sz w:val="24"/>
        </w:rPr>
        <w:t>dokumentumait</w:t>
      </w:r>
      <w:r w:rsidRPr="005D6B55">
        <w:rPr>
          <w:rStyle w:val="Lbjegyzet-hivatkozs"/>
          <w:rFonts w:ascii="Times New Roman" w:hAnsi="Times New Roman"/>
          <w:sz w:val="24"/>
        </w:rPr>
        <w:footnoteReference w:id="1"/>
      </w:r>
      <w:r w:rsidRPr="005D6B55">
        <w:rPr>
          <w:rFonts w:ascii="Times New Roman" w:hAnsi="Times New Roman"/>
          <w:sz w:val="24"/>
        </w:rPr>
        <w:t>,</w:t>
      </w:r>
      <w:proofErr w:type="gramEnd"/>
      <w:r w:rsidRPr="005D6B55">
        <w:rPr>
          <w:rFonts w:ascii="Times New Roman" w:hAnsi="Times New Roman"/>
          <w:sz w:val="24"/>
        </w:rPr>
        <w:t xml:space="preserve"> valamint az önkormányzat fenntartásában lévő intézmények működtetését. Vállalja továbbá, hogy az Esélyegyenlőségi Program elkészítése során bevonja partneri kapcsolatrendszerét, különös tekintettel a köznevelés állami és nem állami intézményfenntartóira. </w:t>
      </w:r>
    </w:p>
    <w:p w:rsidR="005D6B55" w:rsidRPr="005D6B55" w:rsidRDefault="005D6B55" w:rsidP="005D6B55">
      <w:pPr>
        <w:rPr>
          <w:rFonts w:ascii="Times New Roman" w:hAnsi="Times New Roman"/>
          <w:sz w:val="24"/>
        </w:rPr>
      </w:pPr>
      <w:r w:rsidRPr="005D6B55">
        <w:rPr>
          <w:rFonts w:ascii="Times New Roman" w:hAnsi="Times New Roman"/>
          <w:sz w:val="24"/>
        </w:rPr>
        <w:t>Jelen helyzetelemzés az Esélyegyenlőségi Program megalapozását szolgálja.</w:t>
      </w:r>
    </w:p>
    <w:p w:rsidR="005D6B55" w:rsidRPr="005D6B55" w:rsidRDefault="005D6B55" w:rsidP="005D6B55">
      <w:pPr>
        <w:rPr>
          <w:rFonts w:ascii="Times New Roman" w:hAnsi="Times New Roman"/>
          <w:sz w:val="24"/>
        </w:rPr>
      </w:pPr>
    </w:p>
    <w:p w:rsidR="005D6B55" w:rsidRPr="00274B0F" w:rsidRDefault="005D6B55" w:rsidP="00274B0F">
      <w:pPr>
        <w:pStyle w:val="Cmsor2"/>
      </w:pPr>
      <w:bookmarkStart w:id="31" w:name="_Toc106791037"/>
      <w:bookmarkStart w:id="32" w:name="_Toc212110157"/>
      <w:bookmarkStart w:id="33" w:name="_Toc212110230"/>
      <w:bookmarkStart w:id="34" w:name="_Toc212110688"/>
      <w:bookmarkStart w:id="35" w:name="_Toc212115930"/>
      <w:bookmarkStart w:id="36" w:name="_Toc212118937"/>
      <w:bookmarkStart w:id="37" w:name="_Toc212124924"/>
      <w:bookmarkStart w:id="38" w:name="_Toc212141184"/>
      <w:bookmarkStart w:id="39" w:name="_Toc212141251"/>
      <w:bookmarkStart w:id="40" w:name="_Toc212144760"/>
      <w:bookmarkStart w:id="41" w:name="_Toc212172174"/>
      <w:bookmarkStart w:id="42" w:name="_Toc212178435"/>
      <w:bookmarkStart w:id="43" w:name="_Toc212179297"/>
      <w:bookmarkStart w:id="44" w:name="_Toc212183718"/>
      <w:bookmarkStart w:id="45" w:name="_Toc212183772"/>
      <w:bookmarkStart w:id="46" w:name="_Toc212183818"/>
      <w:bookmarkStart w:id="47" w:name="_Toc212183856"/>
      <w:bookmarkStart w:id="48" w:name="_Toc212268306"/>
      <w:bookmarkStart w:id="49" w:name="_Toc212268342"/>
      <w:bookmarkStart w:id="50" w:name="_Toc212270489"/>
      <w:bookmarkStart w:id="51" w:name="_Toc212560416"/>
      <w:bookmarkStart w:id="52" w:name="_Toc212562032"/>
      <w:bookmarkStart w:id="53" w:name="_Toc212697719"/>
      <w:bookmarkStart w:id="54" w:name="_Toc212699614"/>
      <w:bookmarkStart w:id="55" w:name="_Toc212716872"/>
      <w:bookmarkStart w:id="56" w:name="_Toc212716989"/>
      <w:bookmarkStart w:id="57" w:name="_Toc214529826"/>
      <w:r w:rsidRPr="00274B0F">
        <w:t>A település bemutatása</w:t>
      </w:r>
      <w:bookmarkEnd w:id="31"/>
    </w:p>
    <w:p w:rsidR="005D6B55" w:rsidRPr="005D6B55" w:rsidRDefault="00192992" w:rsidP="005D6B55">
      <w:pPr>
        <w:rPr>
          <w:rFonts w:ascii="Times New Roman" w:hAnsi="Times New Roman"/>
          <w:sz w:val="24"/>
        </w:rPr>
      </w:pPr>
      <w:r>
        <w:rPr>
          <w:rFonts w:ascii="Times New Roman" w:hAnsi="Times New Roman"/>
          <w:sz w:val="24"/>
        </w:rPr>
        <w:t xml:space="preserve">Egyek Nagyközség 5320 fő lakossal </w:t>
      </w:r>
      <w:r w:rsidR="005D6B55" w:rsidRPr="005D6B55">
        <w:rPr>
          <w:rFonts w:ascii="Times New Roman" w:hAnsi="Times New Roman"/>
          <w:sz w:val="24"/>
        </w:rPr>
        <w:t>(20</w:t>
      </w:r>
      <w:r>
        <w:rPr>
          <w:rFonts w:ascii="Times New Roman" w:hAnsi="Times New Roman"/>
          <w:sz w:val="24"/>
        </w:rPr>
        <w:t>22</w:t>
      </w:r>
      <w:r w:rsidR="005D6B55" w:rsidRPr="005D6B55">
        <w:rPr>
          <w:rFonts w:ascii="Times New Roman" w:hAnsi="Times New Roman"/>
          <w:sz w:val="24"/>
        </w:rPr>
        <w:t>-</w:t>
      </w:r>
      <w:r>
        <w:rPr>
          <w:rFonts w:ascii="Times New Roman" w:hAnsi="Times New Roman"/>
          <w:sz w:val="24"/>
        </w:rPr>
        <w:t>e</w:t>
      </w:r>
      <w:r w:rsidR="005D6B55" w:rsidRPr="005D6B55">
        <w:rPr>
          <w:rFonts w:ascii="Times New Roman" w:hAnsi="Times New Roman"/>
          <w:sz w:val="24"/>
        </w:rPr>
        <w:t xml:space="preserve">s adat) </w:t>
      </w:r>
      <w:r>
        <w:rPr>
          <w:rFonts w:ascii="Times New Roman" w:hAnsi="Times New Roman"/>
          <w:sz w:val="24"/>
        </w:rPr>
        <w:t xml:space="preserve">rendelkező </w:t>
      </w:r>
      <w:r w:rsidR="005D6B55" w:rsidRPr="005D6B55">
        <w:rPr>
          <w:rFonts w:ascii="Times New Roman" w:hAnsi="Times New Roman"/>
          <w:sz w:val="24"/>
        </w:rPr>
        <w:t xml:space="preserve">település Hajdú-Bihar megyében. A megye legnyugatibb településeként határos Jász-Nagykun-Szolnok megyével valamint Heves és Borsod-Abaúj-Zemplén megyével. Térségi szerepét erősíti a 3 szomszédos megyéhez való kapcsolódása. 3 km-re halad el a településtől a 33-as számú főút, mely igen fontos útvonal Debrecen és Füzesabony között a közlekedést tekintve. </w:t>
      </w:r>
    </w:p>
    <w:p w:rsidR="005D6B55" w:rsidRPr="005D6B55" w:rsidRDefault="005D6B55" w:rsidP="005D6B55">
      <w:pPr>
        <w:rPr>
          <w:rFonts w:ascii="Times New Roman" w:hAnsi="Times New Roman"/>
          <w:sz w:val="24"/>
        </w:rPr>
      </w:pPr>
      <w:r w:rsidRPr="005D6B55">
        <w:rPr>
          <w:rFonts w:ascii="Times New Roman" w:hAnsi="Times New Roman"/>
          <w:sz w:val="24"/>
        </w:rPr>
        <w:t xml:space="preserve">Egyek központi belterületén túl közigazgatásilag hozzá tartozik </w:t>
      </w:r>
      <w:proofErr w:type="spellStart"/>
      <w:r w:rsidRPr="005D6B55">
        <w:rPr>
          <w:rFonts w:ascii="Times New Roman" w:hAnsi="Times New Roman"/>
          <w:sz w:val="24"/>
        </w:rPr>
        <w:t>Félhalom</w:t>
      </w:r>
      <w:proofErr w:type="spellEnd"/>
      <w:r w:rsidRPr="005D6B55">
        <w:rPr>
          <w:rFonts w:ascii="Times New Roman" w:hAnsi="Times New Roman"/>
          <w:sz w:val="24"/>
        </w:rPr>
        <w:t xml:space="preserve">, </w:t>
      </w:r>
      <w:proofErr w:type="gramStart"/>
      <w:r w:rsidRPr="005D6B55">
        <w:rPr>
          <w:rFonts w:ascii="Times New Roman" w:hAnsi="Times New Roman"/>
          <w:sz w:val="24"/>
        </w:rPr>
        <w:t>Telekháza</w:t>
      </w:r>
      <w:proofErr w:type="gramEnd"/>
      <w:r w:rsidRPr="005D6B55">
        <w:rPr>
          <w:rFonts w:ascii="Times New Roman" w:hAnsi="Times New Roman"/>
          <w:sz w:val="24"/>
        </w:rPr>
        <w:t xml:space="preserve"> mint egyéb belterület és </w:t>
      </w:r>
      <w:proofErr w:type="spellStart"/>
      <w:r w:rsidRPr="005D6B55">
        <w:rPr>
          <w:rFonts w:ascii="Times New Roman" w:hAnsi="Times New Roman"/>
          <w:sz w:val="24"/>
        </w:rPr>
        <w:t>Ohat</w:t>
      </w:r>
      <w:proofErr w:type="spellEnd"/>
      <w:r w:rsidRPr="005D6B55">
        <w:rPr>
          <w:rFonts w:ascii="Times New Roman" w:hAnsi="Times New Roman"/>
          <w:sz w:val="24"/>
        </w:rPr>
        <w:t xml:space="preserve"> mint külterületi lakott hely. Telekháza 5 km-re, </w:t>
      </w:r>
      <w:proofErr w:type="spellStart"/>
      <w:r w:rsidRPr="005D6B55">
        <w:rPr>
          <w:rFonts w:ascii="Times New Roman" w:hAnsi="Times New Roman"/>
          <w:sz w:val="24"/>
        </w:rPr>
        <w:t>Félhalom</w:t>
      </w:r>
      <w:proofErr w:type="spellEnd"/>
      <w:r w:rsidRPr="005D6B55">
        <w:rPr>
          <w:rFonts w:ascii="Times New Roman" w:hAnsi="Times New Roman"/>
          <w:sz w:val="24"/>
        </w:rPr>
        <w:t xml:space="preserve"> 3,5 km-re, </w:t>
      </w:r>
      <w:proofErr w:type="spellStart"/>
      <w:r w:rsidRPr="005D6B55">
        <w:rPr>
          <w:rFonts w:ascii="Times New Roman" w:hAnsi="Times New Roman"/>
          <w:sz w:val="24"/>
        </w:rPr>
        <w:t>Ohat</w:t>
      </w:r>
      <w:proofErr w:type="spellEnd"/>
      <w:r w:rsidRPr="005D6B55">
        <w:rPr>
          <w:rFonts w:ascii="Times New Roman" w:hAnsi="Times New Roman"/>
          <w:sz w:val="24"/>
        </w:rPr>
        <w:t xml:space="preserve"> pedig 10 km-re </w:t>
      </w:r>
      <w:proofErr w:type="gramStart"/>
      <w:r w:rsidRPr="005D6B55">
        <w:rPr>
          <w:rFonts w:ascii="Times New Roman" w:hAnsi="Times New Roman"/>
          <w:sz w:val="24"/>
        </w:rPr>
        <w:t>van</w:t>
      </w:r>
      <w:proofErr w:type="gramEnd"/>
      <w:r w:rsidRPr="005D6B55">
        <w:rPr>
          <w:rFonts w:ascii="Times New Roman" w:hAnsi="Times New Roman"/>
          <w:sz w:val="24"/>
        </w:rPr>
        <w:t xml:space="preserve"> a központi belterülettől s a feladatokat mindezen területeken el kell látni. Ezen településrészekről a lakosok Egyekre ingáznak akár dolgozni, akár mindennapi teendőiket intézni vagy vásárolni. </w:t>
      </w:r>
    </w:p>
    <w:p w:rsidR="005D6B55" w:rsidRPr="005D6B55" w:rsidRDefault="005D6B55" w:rsidP="005D6B55">
      <w:pPr>
        <w:rPr>
          <w:rFonts w:ascii="Times New Roman" w:hAnsi="Times New Roman"/>
          <w:sz w:val="24"/>
        </w:rPr>
      </w:pPr>
      <w:r w:rsidRPr="005D6B55">
        <w:rPr>
          <w:rFonts w:ascii="Times New Roman" w:hAnsi="Times New Roman"/>
          <w:sz w:val="24"/>
        </w:rPr>
        <w:t>Nagyközségi címet 1970. július 01-én kapott. Gazdasága viszonylag stabil. A „</w:t>
      </w:r>
      <w:proofErr w:type="spellStart"/>
      <w:r w:rsidRPr="005D6B55">
        <w:rPr>
          <w:rFonts w:ascii="Times New Roman" w:hAnsi="Times New Roman"/>
          <w:sz w:val="24"/>
        </w:rPr>
        <w:t>Tiszatáj</w:t>
      </w:r>
      <w:proofErr w:type="spellEnd"/>
      <w:r w:rsidRPr="005D6B55">
        <w:rPr>
          <w:rFonts w:ascii="Times New Roman" w:hAnsi="Times New Roman"/>
          <w:sz w:val="24"/>
        </w:rPr>
        <w:t xml:space="preserve">” MGTSZ megszűnését követően elsősorban vállalkozások jöttek létre, valamint őstermelőként gazdálkodnak a felaprózott földterületeken. Fontos szerepe van a mezőgazdaságnak, a termesztett növényeket tekintve a búza a napraforgó és a kukorica dominál, de megemlítést érdemel az olajtök termesztése is. </w:t>
      </w:r>
    </w:p>
    <w:p w:rsidR="005D6B55" w:rsidRPr="005D6B55" w:rsidRDefault="005D6B55" w:rsidP="005D6B55">
      <w:pPr>
        <w:rPr>
          <w:rFonts w:ascii="Times New Roman" w:hAnsi="Times New Roman"/>
          <w:sz w:val="24"/>
        </w:rPr>
      </w:pPr>
      <w:r w:rsidRPr="005D6B55">
        <w:rPr>
          <w:rFonts w:ascii="Times New Roman" w:hAnsi="Times New Roman"/>
          <w:sz w:val="24"/>
        </w:rPr>
        <w:t xml:space="preserve">Állattenyésztést illetőleg fontos a sertés és </w:t>
      </w:r>
      <w:proofErr w:type="gramStart"/>
      <w:r w:rsidRPr="005D6B55">
        <w:rPr>
          <w:rFonts w:ascii="Times New Roman" w:hAnsi="Times New Roman"/>
          <w:sz w:val="24"/>
        </w:rPr>
        <w:t>baromfi állomány</w:t>
      </w:r>
      <w:proofErr w:type="gramEnd"/>
      <w:r w:rsidRPr="005D6B55">
        <w:rPr>
          <w:rFonts w:ascii="Times New Roman" w:hAnsi="Times New Roman"/>
          <w:sz w:val="24"/>
        </w:rPr>
        <w:t>, valamint a szarvasmarha. Közműhálózat kiépítettsége 2020 vége óta teljes körű.</w:t>
      </w:r>
    </w:p>
    <w:p w:rsidR="005D6B55" w:rsidRPr="005D6B55" w:rsidRDefault="005D6B55" w:rsidP="005D6B55">
      <w:pPr>
        <w:rPr>
          <w:rFonts w:ascii="Times New Roman" w:hAnsi="Times New Roman"/>
          <w:sz w:val="24"/>
        </w:rPr>
      </w:pPr>
      <w:r w:rsidRPr="005D6B55">
        <w:rPr>
          <w:rFonts w:ascii="Times New Roman" w:hAnsi="Times New Roman"/>
          <w:sz w:val="24"/>
        </w:rPr>
        <w:t xml:space="preserve">Ivóvízhálózatunk kiépítése 1962-ben kezdődött s napjainkban 100%-ra megépült, a központi településrész vízellátó hálózatához csatlakozik </w:t>
      </w:r>
      <w:proofErr w:type="spellStart"/>
      <w:r w:rsidRPr="005D6B55">
        <w:rPr>
          <w:rFonts w:ascii="Times New Roman" w:hAnsi="Times New Roman"/>
          <w:sz w:val="24"/>
        </w:rPr>
        <w:t>Félhalom</w:t>
      </w:r>
      <w:proofErr w:type="spellEnd"/>
      <w:r w:rsidRPr="005D6B55">
        <w:rPr>
          <w:rFonts w:ascii="Times New Roman" w:hAnsi="Times New Roman"/>
          <w:sz w:val="24"/>
        </w:rPr>
        <w:t xml:space="preserve"> településrész, míg Telekháza és </w:t>
      </w:r>
      <w:proofErr w:type="spellStart"/>
      <w:r w:rsidRPr="005D6B55">
        <w:rPr>
          <w:rFonts w:ascii="Times New Roman" w:hAnsi="Times New Roman"/>
          <w:sz w:val="24"/>
        </w:rPr>
        <w:t>Ohat</w:t>
      </w:r>
      <w:proofErr w:type="spellEnd"/>
      <w:r w:rsidRPr="005D6B55">
        <w:rPr>
          <w:rFonts w:ascii="Times New Roman" w:hAnsi="Times New Roman"/>
          <w:sz w:val="24"/>
        </w:rPr>
        <w:t xml:space="preserve"> vízellátása önálló vízműről történik. </w:t>
      </w:r>
      <w:proofErr w:type="spellStart"/>
      <w:r w:rsidRPr="005D6B55">
        <w:rPr>
          <w:rFonts w:ascii="Times New Roman" w:hAnsi="Times New Roman"/>
          <w:sz w:val="24"/>
        </w:rPr>
        <w:t>Gázvezetékhálózat</w:t>
      </w:r>
      <w:proofErr w:type="spellEnd"/>
      <w:r w:rsidRPr="005D6B55">
        <w:rPr>
          <w:rFonts w:ascii="Times New Roman" w:hAnsi="Times New Roman"/>
          <w:sz w:val="24"/>
        </w:rPr>
        <w:t xml:space="preserve"> kiépítése megtörtént a kiépítettség 100%-os. A szennyvízelvezető hálózat 100%-os kiépítése 2020. év végére megvalósult.</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A települési infrastruktúra kapcsán fontos megemlíteni, hogy a település belterületi útjainak nagy része nem rendelkezik szilárd útburkolattal. Ez egyrészt hátráltatja a fejlődési elképzeléseink (beruházási kedv növelése) megvalósítását, másrészt a lakosság </w:t>
      </w:r>
      <w:r w:rsidRPr="005D6B55">
        <w:rPr>
          <w:rFonts w:ascii="Times New Roman" w:hAnsi="Times New Roman"/>
          <w:sz w:val="24"/>
        </w:rPr>
        <w:lastRenderedPageBreak/>
        <w:t>szolgáltatásokhoz való hozzáférését is nehezíti. Ugyanez elmondható a csapadékvíz-elvezető rendszerünkről, amelynek rekonstrukciója a településünk csak néhány utcáján valósult meg az elmúlt években.</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Az utóbbi években a Tisza tó vonzáskörzetében fellendült a turizmus, amely érinti településünket is. Az elmúlt évben az </w:t>
      </w:r>
      <w:proofErr w:type="spellStart"/>
      <w:r w:rsidRPr="005D6B55">
        <w:rPr>
          <w:rFonts w:ascii="Times New Roman" w:hAnsi="Times New Roman"/>
          <w:sz w:val="24"/>
        </w:rPr>
        <w:t>egyeki</w:t>
      </w:r>
      <w:proofErr w:type="spellEnd"/>
      <w:r w:rsidRPr="005D6B55">
        <w:rPr>
          <w:rFonts w:ascii="Times New Roman" w:hAnsi="Times New Roman"/>
          <w:sz w:val="24"/>
        </w:rPr>
        <w:t xml:space="preserve"> Tisza parton megépült úszóműves kikötő fontos előre lépésnek tekinthető, de sajnos a jelenleg ott sem adottak a megfelelő infrastrukturális feltételek (víz, elektromos áram) a továbblépéshez.</w:t>
      </w:r>
    </w:p>
    <w:p w:rsidR="005D6B55" w:rsidRPr="005D6B55" w:rsidRDefault="005D6B55" w:rsidP="005D6B55">
      <w:pPr>
        <w:rPr>
          <w:rFonts w:ascii="Times New Roman" w:hAnsi="Times New Roman"/>
          <w:sz w:val="24"/>
        </w:rPr>
      </w:pPr>
      <w:r w:rsidRPr="005D6B55">
        <w:rPr>
          <w:rFonts w:ascii="Times New Roman" w:hAnsi="Times New Roman"/>
          <w:sz w:val="24"/>
        </w:rPr>
        <w:t xml:space="preserve"> </w:t>
      </w:r>
    </w:p>
    <w:p w:rsidR="005D6B55" w:rsidRPr="005D6B55" w:rsidRDefault="005D6B55" w:rsidP="005D6B55">
      <w:pPr>
        <w:rPr>
          <w:rFonts w:ascii="Times New Roman" w:hAnsi="Times New Roman"/>
          <w:sz w:val="24"/>
        </w:rPr>
      </w:pPr>
      <w:r w:rsidRPr="005D6B55">
        <w:rPr>
          <w:rFonts w:ascii="Times New Roman" w:hAnsi="Times New Roman"/>
          <w:sz w:val="24"/>
        </w:rPr>
        <w:t>A település népességi adatait az alábbi táblázatok segítségével mutatjuk be:</w:t>
      </w:r>
    </w:p>
    <w:tbl>
      <w:tblPr>
        <w:tblW w:w="9639" w:type="dxa"/>
        <w:tblInd w:w="70" w:type="dxa"/>
        <w:tblCellMar>
          <w:left w:w="70" w:type="dxa"/>
          <w:right w:w="70" w:type="dxa"/>
        </w:tblCellMar>
        <w:tblLook w:val="04A0" w:firstRow="1" w:lastRow="0" w:firstColumn="1" w:lastColumn="0" w:noHBand="0" w:noVBand="1"/>
      </w:tblPr>
      <w:tblGrid>
        <w:gridCol w:w="5180"/>
        <w:gridCol w:w="1640"/>
        <w:gridCol w:w="2819"/>
      </w:tblGrid>
      <w:tr w:rsidR="005D6B55" w:rsidRPr="005D6B55" w:rsidTr="005D6B55">
        <w:trPr>
          <w:trHeight w:val="510"/>
        </w:trPr>
        <w:tc>
          <w:tcPr>
            <w:tcW w:w="9639" w:type="dxa"/>
            <w:gridSpan w:val="3"/>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1. számú táblázat - Lakónépesség száma az év végén</w:t>
            </w:r>
          </w:p>
        </w:tc>
      </w:tr>
      <w:tr w:rsidR="005D6B55" w:rsidRPr="005D6B55" w:rsidTr="00274B0F">
        <w:trPr>
          <w:trHeight w:val="1112"/>
        </w:trPr>
        <w:tc>
          <w:tcPr>
            <w:tcW w:w="518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64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r w:rsidRPr="005D6B55">
              <w:rPr>
                <w:rFonts w:ascii="Times New Roman" w:hAnsi="Times New Roman"/>
                <w:b/>
                <w:bCs/>
                <w:szCs w:val="22"/>
              </w:rPr>
              <w:br/>
            </w:r>
            <w:r w:rsidRPr="005D6B55">
              <w:rPr>
                <w:rFonts w:ascii="Times New Roman" w:hAnsi="Times New Roman"/>
                <w:szCs w:val="22"/>
              </w:rPr>
              <w:t>(TS 001)</w:t>
            </w:r>
          </w:p>
        </w:tc>
        <w:tc>
          <w:tcPr>
            <w:tcW w:w="2819"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Változás</w:t>
            </w:r>
          </w:p>
        </w:tc>
      </w:tr>
      <w:tr w:rsidR="005D6B55" w:rsidRPr="005D6B55" w:rsidTr="00274B0F">
        <w:trPr>
          <w:trHeight w:val="277"/>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640"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5 030</w:t>
            </w:r>
          </w:p>
        </w:tc>
        <w:tc>
          <w:tcPr>
            <w:tcW w:w="2819"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bázis év</w:t>
            </w:r>
          </w:p>
        </w:tc>
      </w:tr>
      <w:tr w:rsidR="005D6B55"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640"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5 020</w:t>
            </w:r>
          </w:p>
        </w:tc>
        <w:tc>
          <w:tcPr>
            <w:tcW w:w="2819"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99,80%</w:t>
            </w:r>
          </w:p>
        </w:tc>
      </w:tr>
      <w:tr w:rsidR="005D6B55"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640"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4 954</w:t>
            </w:r>
          </w:p>
        </w:tc>
        <w:tc>
          <w:tcPr>
            <w:tcW w:w="2819"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98,69%</w:t>
            </w:r>
          </w:p>
        </w:tc>
      </w:tr>
      <w:tr w:rsidR="005D6B55"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640"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4 868</w:t>
            </w:r>
          </w:p>
        </w:tc>
        <w:tc>
          <w:tcPr>
            <w:tcW w:w="2819"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98,26%</w:t>
            </w:r>
          </w:p>
        </w:tc>
      </w:tr>
      <w:tr w:rsidR="005D6B55"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640"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4 793</w:t>
            </w:r>
          </w:p>
        </w:tc>
        <w:tc>
          <w:tcPr>
            <w:tcW w:w="2819"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98,46%</w:t>
            </w:r>
          </w:p>
        </w:tc>
      </w:tr>
      <w:tr w:rsidR="005D6B55"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640"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4 798</w:t>
            </w:r>
          </w:p>
        </w:tc>
        <w:tc>
          <w:tcPr>
            <w:tcW w:w="2819"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100,10%</w:t>
            </w:r>
          </w:p>
        </w:tc>
      </w:tr>
      <w:tr w:rsidR="00E63579"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2021</w:t>
            </w:r>
          </w:p>
        </w:tc>
        <w:tc>
          <w:tcPr>
            <w:tcW w:w="1640" w:type="dxa"/>
            <w:tcBorders>
              <w:top w:val="nil"/>
              <w:left w:val="nil"/>
              <w:bottom w:val="single" w:sz="4" w:space="0" w:color="auto"/>
              <w:right w:val="single" w:sz="4" w:space="0" w:color="auto"/>
            </w:tcBorders>
            <w:shd w:val="clear" w:color="auto" w:fill="auto"/>
            <w:vAlign w:val="center"/>
          </w:tcPr>
          <w:p w:rsidR="00E63579" w:rsidRPr="005D6B55" w:rsidRDefault="0023111E" w:rsidP="00AB21EA">
            <w:pPr>
              <w:jc w:val="center"/>
              <w:rPr>
                <w:rFonts w:ascii="Times New Roman" w:hAnsi="Times New Roman"/>
                <w:sz w:val="20"/>
                <w:szCs w:val="20"/>
              </w:rPr>
            </w:pPr>
            <w:r>
              <w:rPr>
                <w:rFonts w:ascii="Times New Roman" w:hAnsi="Times New Roman"/>
                <w:sz w:val="20"/>
                <w:szCs w:val="20"/>
              </w:rPr>
              <w:t>4806</w:t>
            </w:r>
          </w:p>
        </w:tc>
        <w:tc>
          <w:tcPr>
            <w:tcW w:w="2819" w:type="dxa"/>
            <w:tcBorders>
              <w:top w:val="nil"/>
              <w:left w:val="nil"/>
              <w:bottom w:val="single" w:sz="4" w:space="0" w:color="auto"/>
              <w:right w:val="single" w:sz="4" w:space="0" w:color="auto"/>
            </w:tcBorders>
            <w:shd w:val="clear" w:color="auto" w:fill="FBD4B4" w:themeFill="accent6" w:themeFillTint="66"/>
            <w:noWrap/>
            <w:vAlign w:val="center"/>
          </w:tcPr>
          <w:p w:rsidR="00E63579" w:rsidRPr="005D6B55" w:rsidRDefault="0023111E" w:rsidP="00AB21EA">
            <w:pPr>
              <w:jc w:val="center"/>
              <w:rPr>
                <w:rFonts w:ascii="Times New Roman" w:hAnsi="Times New Roman"/>
                <w:szCs w:val="22"/>
              </w:rPr>
            </w:pPr>
            <w:r>
              <w:rPr>
                <w:rFonts w:ascii="Times New Roman" w:hAnsi="Times New Roman"/>
                <w:szCs w:val="22"/>
              </w:rPr>
              <w:t>100,17%</w:t>
            </w:r>
          </w:p>
        </w:tc>
      </w:tr>
      <w:tr w:rsidR="00E63579" w:rsidRPr="005D6B55" w:rsidTr="00274B0F">
        <w:trPr>
          <w:trHeight w:val="288"/>
        </w:trPr>
        <w:tc>
          <w:tcPr>
            <w:tcW w:w="5180"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2022</w:t>
            </w:r>
          </w:p>
        </w:tc>
        <w:tc>
          <w:tcPr>
            <w:tcW w:w="1640" w:type="dxa"/>
            <w:tcBorders>
              <w:top w:val="nil"/>
              <w:left w:val="nil"/>
              <w:bottom w:val="single" w:sz="4" w:space="0" w:color="auto"/>
              <w:right w:val="single" w:sz="4" w:space="0" w:color="auto"/>
            </w:tcBorders>
            <w:shd w:val="clear" w:color="auto" w:fill="auto"/>
            <w:vAlign w:val="center"/>
          </w:tcPr>
          <w:p w:rsidR="00E63579" w:rsidRPr="005D6B55" w:rsidRDefault="0023111E" w:rsidP="00AB21EA">
            <w:pPr>
              <w:jc w:val="center"/>
              <w:rPr>
                <w:rFonts w:ascii="Times New Roman" w:hAnsi="Times New Roman"/>
                <w:sz w:val="20"/>
                <w:szCs w:val="20"/>
              </w:rPr>
            </w:pPr>
            <w:r>
              <w:rPr>
                <w:rFonts w:ascii="Times New Roman" w:hAnsi="Times New Roman"/>
                <w:sz w:val="20"/>
                <w:szCs w:val="20"/>
              </w:rPr>
              <w:t>4849</w:t>
            </w:r>
          </w:p>
        </w:tc>
        <w:tc>
          <w:tcPr>
            <w:tcW w:w="2819" w:type="dxa"/>
            <w:tcBorders>
              <w:top w:val="nil"/>
              <w:left w:val="nil"/>
              <w:bottom w:val="single" w:sz="4" w:space="0" w:color="auto"/>
              <w:right w:val="single" w:sz="4" w:space="0" w:color="auto"/>
            </w:tcBorders>
            <w:shd w:val="clear" w:color="auto" w:fill="FBD4B4" w:themeFill="accent6" w:themeFillTint="66"/>
            <w:noWrap/>
            <w:vAlign w:val="center"/>
          </w:tcPr>
          <w:p w:rsidR="00E63579" w:rsidRPr="005D6B55" w:rsidRDefault="0023111E" w:rsidP="00AB21EA">
            <w:pPr>
              <w:jc w:val="center"/>
              <w:rPr>
                <w:rFonts w:ascii="Times New Roman" w:hAnsi="Times New Roman"/>
                <w:szCs w:val="22"/>
              </w:rPr>
            </w:pPr>
            <w:r>
              <w:rPr>
                <w:rFonts w:ascii="Times New Roman" w:hAnsi="Times New Roman"/>
                <w:szCs w:val="22"/>
              </w:rPr>
              <w:t>100,89%</w:t>
            </w:r>
          </w:p>
        </w:tc>
      </w:tr>
      <w:tr w:rsidR="005D6B55" w:rsidRPr="005D6B55" w:rsidTr="00AB21EA">
        <w:trPr>
          <w:trHeight w:val="288"/>
        </w:trPr>
        <w:tc>
          <w:tcPr>
            <w:tcW w:w="6820"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KSH-TSTAR</w:t>
            </w:r>
          </w:p>
        </w:tc>
        <w:tc>
          <w:tcPr>
            <w:tcW w:w="2819"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pStyle w:val="NormlCalibri"/>
        <w:rPr>
          <w:rFonts w:ascii="Times New Roman" w:hAnsi="Times New Roman"/>
          <w:b w:val="0"/>
          <w:sz w:val="24"/>
          <w:szCs w:val="24"/>
        </w:rPr>
      </w:pPr>
    </w:p>
    <w:tbl>
      <w:tblPr>
        <w:tblW w:w="9639" w:type="dxa"/>
        <w:tblInd w:w="70" w:type="dxa"/>
        <w:tblCellMar>
          <w:left w:w="70" w:type="dxa"/>
          <w:right w:w="70" w:type="dxa"/>
        </w:tblCellMar>
        <w:tblLook w:val="04A0" w:firstRow="1" w:lastRow="0" w:firstColumn="1" w:lastColumn="0" w:noHBand="0" w:noVBand="1"/>
      </w:tblPr>
      <w:tblGrid>
        <w:gridCol w:w="3828"/>
        <w:gridCol w:w="837"/>
        <w:gridCol w:w="587"/>
        <w:gridCol w:w="984"/>
        <w:gridCol w:w="1634"/>
        <w:gridCol w:w="1842"/>
      </w:tblGrid>
      <w:tr w:rsidR="005D6B55" w:rsidRPr="005D6B55" w:rsidTr="005D6B55">
        <w:trPr>
          <w:trHeight w:val="510"/>
        </w:trPr>
        <w:tc>
          <w:tcPr>
            <w:tcW w:w="9639" w:type="dxa"/>
            <w:gridSpan w:val="6"/>
            <w:tcBorders>
              <w:bottom w:val="single" w:sz="4" w:space="0" w:color="auto"/>
            </w:tcBorders>
            <w:shd w:val="clear" w:color="000000" w:fill="FFFFFF"/>
            <w:vAlign w:val="center"/>
            <w:hideMark/>
          </w:tcPr>
          <w:p w:rsidR="005D6B55" w:rsidRPr="005D6B55" w:rsidRDefault="005D6B55" w:rsidP="00E63579">
            <w:pPr>
              <w:jc w:val="center"/>
              <w:rPr>
                <w:rFonts w:ascii="Times New Roman" w:hAnsi="Times New Roman"/>
                <w:b/>
                <w:bCs/>
                <w:szCs w:val="22"/>
              </w:rPr>
            </w:pPr>
            <w:r w:rsidRPr="005D6B55">
              <w:rPr>
                <w:rFonts w:ascii="Times New Roman" w:hAnsi="Times New Roman"/>
                <w:b/>
                <w:bCs/>
                <w:szCs w:val="22"/>
              </w:rPr>
              <w:t>2. számú táblázat - Állandó népesség összetétele nemek és korcsoportok szerint (20</w:t>
            </w:r>
            <w:r w:rsidR="00E63579">
              <w:rPr>
                <w:rFonts w:ascii="Times New Roman" w:hAnsi="Times New Roman"/>
                <w:b/>
                <w:bCs/>
                <w:szCs w:val="22"/>
              </w:rPr>
              <w:t>22</w:t>
            </w:r>
            <w:r w:rsidRPr="005D6B55">
              <w:rPr>
                <w:rFonts w:ascii="Times New Roman" w:hAnsi="Times New Roman"/>
                <w:b/>
                <w:bCs/>
                <w:szCs w:val="22"/>
              </w:rPr>
              <w:t>)</w:t>
            </w:r>
          </w:p>
        </w:tc>
      </w:tr>
      <w:tr w:rsidR="005D6B55" w:rsidRPr="005D6B55" w:rsidTr="00274B0F">
        <w:trPr>
          <w:trHeight w:val="1096"/>
        </w:trPr>
        <w:tc>
          <w:tcPr>
            <w:tcW w:w="3828"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ind w:left="4039" w:hanging="4039"/>
              <w:jc w:val="center"/>
              <w:rPr>
                <w:rFonts w:ascii="Times New Roman" w:hAnsi="Times New Roman"/>
                <w:b/>
                <w:bCs/>
                <w:szCs w:val="22"/>
              </w:rPr>
            </w:pPr>
            <w:r w:rsidRPr="005D6B55">
              <w:rPr>
                <w:rFonts w:ascii="Times New Roman" w:hAnsi="Times New Roman"/>
                <w:b/>
                <w:bCs/>
                <w:szCs w:val="22"/>
              </w:rPr>
              <w:t xml:space="preserve">Korcsoport </w:t>
            </w:r>
          </w:p>
        </w:tc>
        <w:tc>
          <w:tcPr>
            <w:tcW w:w="2335"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3476"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Az állandó népességből a megfelelő korcsoportú nők és férfiak aránya (%)</w:t>
            </w:r>
          </w:p>
        </w:tc>
      </w:tr>
      <w:tr w:rsidR="00274B0F" w:rsidRPr="005D6B55" w:rsidTr="00274B0F">
        <w:trPr>
          <w:trHeight w:val="600"/>
        </w:trPr>
        <w:tc>
          <w:tcPr>
            <w:tcW w:w="3828"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768"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Férfiak</w:t>
            </w:r>
          </w:p>
        </w:tc>
        <w:tc>
          <w:tcPr>
            <w:tcW w:w="58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Nők</w:t>
            </w:r>
          </w:p>
        </w:tc>
        <w:tc>
          <w:tcPr>
            <w:tcW w:w="98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Összesen</w:t>
            </w:r>
            <w:r w:rsidRPr="005D6B55">
              <w:rPr>
                <w:rFonts w:ascii="Times New Roman" w:hAnsi="Times New Roman"/>
                <w:b/>
                <w:bCs/>
                <w:szCs w:val="22"/>
              </w:rPr>
              <w:br/>
            </w:r>
            <w:r w:rsidRPr="005D6B55">
              <w:rPr>
                <w:rFonts w:ascii="Times New Roman" w:hAnsi="Times New Roman"/>
                <w:szCs w:val="22"/>
              </w:rPr>
              <w:t>(TS 003)</w:t>
            </w:r>
          </w:p>
        </w:tc>
        <w:tc>
          <w:tcPr>
            <w:tcW w:w="16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Férfiak</w:t>
            </w:r>
            <w:r w:rsidRPr="005D6B55">
              <w:rPr>
                <w:rFonts w:ascii="Times New Roman" w:hAnsi="Times New Roman"/>
                <w:b/>
                <w:bCs/>
                <w:szCs w:val="22"/>
              </w:rPr>
              <w:br/>
            </w:r>
            <w:r w:rsidRPr="005D6B55">
              <w:rPr>
                <w:rFonts w:ascii="Times New Roman" w:hAnsi="Times New Roman"/>
                <w:szCs w:val="22"/>
              </w:rPr>
              <w:t>(TS 005)</w:t>
            </w:r>
          </w:p>
        </w:tc>
        <w:tc>
          <w:tcPr>
            <w:tcW w:w="184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Nők</w:t>
            </w:r>
            <w:r w:rsidRPr="005D6B55">
              <w:rPr>
                <w:rFonts w:ascii="Times New Roman" w:hAnsi="Times New Roman"/>
                <w:b/>
                <w:bCs/>
                <w:szCs w:val="22"/>
              </w:rPr>
              <w:br/>
            </w:r>
            <w:r w:rsidRPr="005D6B55">
              <w:rPr>
                <w:rFonts w:ascii="Times New Roman" w:hAnsi="Times New Roman"/>
                <w:szCs w:val="22"/>
              </w:rPr>
              <w:t>(TS 007)</w:t>
            </w:r>
          </w:p>
        </w:tc>
      </w:tr>
      <w:tr w:rsidR="005D6B55" w:rsidRPr="005D6B55" w:rsidTr="00AB21EA">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74B0F" w:rsidRDefault="005D6B55" w:rsidP="00AB21EA">
            <w:pPr>
              <w:jc w:val="center"/>
              <w:rPr>
                <w:rFonts w:ascii="Times New Roman" w:hAnsi="Times New Roman"/>
                <w:b/>
                <w:bCs/>
                <w:szCs w:val="22"/>
              </w:rPr>
            </w:pPr>
            <w:r w:rsidRPr="005D6B55">
              <w:rPr>
                <w:rFonts w:ascii="Times New Roman" w:hAnsi="Times New Roman"/>
                <w:b/>
                <w:bCs/>
                <w:szCs w:val="22"/>
              </w:rPr>
              <w:t xml:space="preserve">Állandó népesség száma </w:t>
            </w:r>
          </w:p>
          <w:p w:rsidR="005D6B55" w:rsidRPr="005D6B55" w:rsidRDefault="005D6B55" w:rsidP="00AB21EA">
            <w:pPr>
              <w:jc w:val="center"/>
              <w:rPr>
                <w:rFonts w:ascii="Times New Roman" w:hAnsi="Times New Roman"/>
                <w:szCs w:val="22"/>
              </w:rPr>
            </w:pPr>
            <w:r w:rsidRPr="005D6B55">
              <w:rPr>
                <w:rFonts w:ascii="Times New Roman" w:hAnsi="Times New Roman"/>
                <w:szCs w:val="22"/>
              </w:rPr>
              <w:t>(férfiak TS 004, nők TS 006)</w:t>
            </w:r>
          </w:p>
        </w:tc>
        <w:tc>
          <w:tcPr>
            <w:tcW w:w="768" w:type="dxa"/>
            <w:tcBorders>
              <w:top w:val="nil"/>
              <w:left w:val="nil"/>
              <w:bottom w:val="single" w:sz="4" w:space="0" w:color="auto"/>
              <w:right w:val="single" w:sz="4" w:space="0" w:color="auto"/>
            </w:tcBorders>
            <w:shd w:val="clear" w:color="auto" w:fill="auto"/>
            <w:noWrap/>
            <w:vAlign w:val="center"/>
            <w:hideMark/>
          </w:tcPr>
          <w:p w:rsidR="005D6B55" w:rsidRPr="00E63579" w:rsidRDefault="0023111E" w:rsidP="00AB21EA">
            <w:pPr>
              <w:jc w:val="center"/>
              <w:rPr>
                <w:rFonts w:ascii="Times New Roman" w:hAnsi="Times New Roman"/>
                <w:color w:val="000000"/>
                <w:szCs w:val="22"/>
                <w:highlight w:val="yellow"/>
              </w:rPr>
            </w:pPr>
            <w:r w:rsidRPr="0023111E">
              <w:rPr>
                <w:rFonts w:ascii="Times New Roman" w:hAnsi="Times New Roman"/>
                <w:color w:val="000000"/>
                <w:szCs w:val="22"/>
              </w:rPr>
              <w:t>2626</w:t>
            </w:r>
          </w:p>
        </w:tc>
        <w:tc>
          <w:tcPr>
            <w:tcW w:w="587" w:type="dxa"/>
            <w:tcBorders>
              <w:top w:val="nil"/>
              <w:left w:val="nil"/>
              <w:bottom w:val="single" w:sz="4" w:space="0" w:color="auto"/>
              <w:right w:val="single" w:sz="4" w:space="0" w:color="auto"/>
            </w:tcBorders>
            <w:shd w:val="clear" w:color="auto" w:fill="auto"/>
            <w:noWrap/>
            <w:vAlign w:val="center"/>
            <w:hideMark/>
          </w:tcPr>
          <w:p w:rsidR="005D6B55" w:rsidRPr="00E63579" w:rsidRDefault="0023111E" w:rsidP="00AB21EA">
            <w:pPr>
              <w:jc w:val="center"/>
              <w:rPr>
                <w:rFonts w:ascii="Times New Roman" w:hAnsi="Times New Roman"/>
                <w:color w:val="000000"/>
                <w:szCs w:val="22"/>
                <w:highlight w:val="yellow"/>
              </w:rPr>
            </w:pPr>
            <w:r w:rsidRPr="0023111E">
              <w:rPr>
                <w:rFonts w:ascii="Times New Roman" w:hAnsi="Times New Roman"/>
                <w:color w:val="000000"/>
                <w:szCs w:val="22"/>
              </w:rPr>
              <w:t>2694</w:t>
            </w:r>
          </w:p>
        </w:tc>
        <w:tc>
          <w:tcPr>
            <w:tcW w:w="980" w:type="dxa"/>
            <w:tcBorders>
              <w:top w:val="nil"/>
              <w:left w:val="nil"/>
              <w:bottom w:val="single" w:sz="4" w:space="0" w:color="auto"/>
              <w:right w:val="single" w:sz="4" w:space="0" w:color="auto"/>
            </w:tcBorders>
            <w:shd w:val="clear" w:color="000000" w:fill="FFFFFF"/>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5320</w:t>
            </w:r>
          </w:p>
        </w:tc>
        <w:tc>
          <w:tcPr>
            <w:tcW w:w="1634" w:type="dxa"/>
            <w:tcBorders>
              <w:top w:val="nil"/>
              <w:left w:val="nil"/>
              <w:bottom w:val="single" w:sz="4" w:space="0" w:color="auto"/>
              <w:right w:val="single" w:sz="4" w:space="0" w:color="auto"/>
            </w:tcBorders>
            <w:shd w:val="clear" w:color="000000" w:fill="FFFFFF"/>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49,36</w:t>
            </w:r>
            <w:r>
              <w:rPr>
                <w:rFonts w:ascii="Times New Roman" w:hAnsi="Times New Roman"/>
                <w:szCs w:val="22"/>
              </w:rPr>
              <w:t>%</w:t>
            </w:r>
          </w:p>
        </w:tc>
        <w:tc>
          <w:tcPr>
            <w:tcW w:w="1842" w:type="dxa"/>
            <w:tcBorders>
              <w:top w:val="nil"/>
              <w:left w:val="nil"/>
              <w:bottom w:val="single" w:sz="4" w:space="0" w:color="auto"/>
              <w:right w:val="single" w:sz="4" w:space="0" w:color="auto"/>
            </w:tcBorders>
            <w:shd w:val="clear" w:color="000000" w:fill="FFFFFF"/>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50,64</w:t>
            </w:r>
            <w:r w:rsidR="005D6B55" w:rsidRPr="0023111E">
              <w:rPr>
                <w:rFonts w:ascii="Times New Roman" w:hAnsi="Times New Roman"/>
                <w:szCs w:val="22"/>
              </w:rPr>
              <w:t>%</w:t>
            </w:r>
          </w:p>
        </w:tc>
      </w:tr>
      <w:tr w:rsidR="005D6B55" w:rsidRPr="005D6B55" w:rsidTr="00274B0F">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274B0F" w:rsidRDefault="005D6B55" w:rsidP="00AB21EA">
            <w:pPr>
              <w:jc w:val="center"/>
              <w:rPr>
                <w:rFonts w:ascii="Times New Roman" w:hAnsi="Times New Roman"/>
                <w:szCs w:val="22"/>
              </w:rPr>
            </w:pPr>
            <w:r w:rsidRPr="005D6B55">
              <w:rPr>
                <w:rFonts w:ascii="Times New Roman" w:hAnsi="Times New Roman"/>
                <w:b/>
                <w:bCs/>
                <w:szCs w:val="22"/>
              </w:rPr>
              <w:t>0-2 évesek</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szCs w:val="22"/>
              </w:rPr>
            </w:pPr>
            <w:r w:rsidRPr="005D6B55">
              <w:rPr>
                <w:rFonts w:ascii="Times New Roman" w:hAnsi="Times New Roman"/>
                <w:szCs w:val="22"/>
              </w:rPr>
              <w:t>(összes száma TS 008, aránya TS 009)</w:t>
            </w:r>
          </w:p>
        </w:tc>
        <w:tc>
          <w:tcPr>
            <w:tcW w:w="768" w:type="dxa"/>
            <w:tcBorders>
              <w:top w:val="nil"/>
              <w:left w:val="nil"/>
              <w:bottom w:val="single" w:sz="4" w:space="0" w:color="auto"/>
              <w:right w:val="single" w:sz="4" w:space="0" w:color="auto"/>
            </w:tcBorders>
            <w:shd w:val="clear" w:color="auto" w:fill="595959" w:themeFill="text1" w:themeFillTint="A6"/>
            <w:noWrap/>
            <w:vAlign w:val="center"/>
            <w:hideMark/>
          </w:tcPr>
          <w:p w:rsidR="005D6B55" w:rsidRPr="0023111E" w:rsidRDefault="005D6B55" w:rsidP="00AB21EA">
            <w:pPr>
              <w:jc w:val="center"/>
              <w:rPr>
                <w:rFonts w:ascii="Times New Roman" w:hAnsi="Times New Roman"/>
                <w:szCs w:val="22"/>
              </w:rPr>
            </w:pPr>
            <w:r w:rsidRPr="0023111E">
              <w:rPr>
                <w:rFonts w:ascii="Times New Roman" w:hAnsi="Times New Roman"/>
                <w:szCs w:val="22"/>
              </w:rPr>
              <w:t> </w:t>
            </w:r>
          </w:p>
        </w:tc>
        <w:tc>
          <w:tcPr>
            <w:tcW w:w="587" w:type="dxa"/>
            <w:tcBorders>
              <w:top w:val="nil"/>
              <w:left w:val="nil"/>
              <w:bottom w:val="single" w:sz="4" w:space="0" w:color="auto"/>
              <w:right w:val="single" w:sz="4" w:space="0" w:color="auto"/>
            </w:tcBorders>
            <w:shd w:val="clear" w:color="auto" w:fill="595959" w:themeFill="text1" w:themeFillTint="A6"/>
            <w:noWrap/>
            <w:vAlign w:val="center"/>
            <w:hideMark/>
          </w:tcPr>
          <w:p w:rsidR="005D6B55" w:rsidRPr="0023111E" w:rsidRDefault="005D6B55" w:rsidP="00AB21EA">
            <w:pPr>
              <w:jc w:val="center"/>
              <w:rPr>
                <w:rFonts w:ascii="Times New Roman" w:hAnsi="Times New Roman"/>
                <w:szCs w:val="22"/>
              </w:rPr>
            </w:pPr>
            <w:r w:rsidRPr="0023111E">
              <w:rPr>
                <w:rFonts w:ascii="Times New Roman" w:hAnsi="Times New Roman"/>
                <w:szCs w:val="22"/>
              </w:rPr>
              <w:t> </w:t>
            </w:r>
          </w:p>
        </w:tc>
        <w:tc>
          <w:tcPr>
            <w:tcW w:w="980" w:type="dxa"/>
            <w:tcBorders>
              <w:top w:val="nil"/>
              <w:left w:val="nil"/>
              <w:bottom w:val="nil"/>
              <w:right w:val="nil"/>
            </w:tcBorders>
            <w:shd w:val="clear" w:color="auto" w:fill="auto"/>
            <w:noWrap/>
            <w:vAlign w:val="center"/>
            <w:hideMark/>
          </w:tcPr>
          <w:p w:rsidR="005D6B55" w:rsidRPr="0023111E" w:rsidRDefault="005D6B55" w:rsidP="0023111E">
            <w:pPr>
              <w:jc w:val="center"/>
              <w:rPr>
                <w:rFonts w:ascii="Times New Roman" w:hAnsi="Times New Roman"/>
                <w:color w:val="000000"/>
                <w:szCs w:val="22"/>
              </w:rPr>
            </w:pPr>
            <w:r w:rsidRPr="0023111E">
              <w:rPr>
                <w:rFonts w:ascii="Times New Roman" w:hAnsi="Times New Roman"/>
                <w:color w:val="000000"/>
                <w:szCs w:val="22"/>
              </w:rPr>
              <w:t>21</w:t>
            </w:r>
            <w:r w:rsidR="0023111E" w:rsidRPr="0023111E">
              <w:rPr>
                <w:rFonts w:ascii="Times New Roman" w:hAnsi="Times New Roman"/>
                <w:color w:val="000000"/>
                <w:szCs w:val="22"/>
              </w:rPr>
              <w:t>6</w:t>
            </w:r>
          </w:p>
        </w:tc>
        <w:tc>
          <w:tcPr>
            <w:tcW w:w="34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4,06</w:t>
            </w:r>
            <w:r w:rsidR="005D6B55" w:rsidRPr="0023111E">
              <w:rPr>
                <w:rFonts w:ascii="Times New Roman" w:hAnsi="Times New Roman"/>
                <w:szCs w:val="22"/>
              </w:rPr>
              <w:t>%</w:t>
            </w:r>
          </w:p>
        </w:tc>
      </w:tr>
      <w:tr w:rsidR="005D6B55" w:rsidRPr="005D6B55" w:rsidTr="00274B0F">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274B0F" w:rsidRDefault="005D6B55" w:rsidP="00AB21EA">
            <w:pPr>
              <w:jc w:val="center"/>
              <w:rPr>
                <w:rFonts w:ascii="Times New Roman" w:hAnsi="Times New Roman"/>
                <w:szCs w:val="22"/>
              </w:rPr>
            </w:pPr>
            <w:r w:rsidRPr="005D6B55">
              <w:rPr>
                <w:rFonts w:ascii="Times New Roman" w:hAnsi="Times New Roman"/>
                <w:b/>
                <w:bCs/>
                <w:szCs w:val="22"/>
              </w:rPr>
              <w:t>0-14 éves</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szCs w:val="22"/>
              </w:rPr>
            </w:pPr>
            <w:r w:rsidRPr="005D6B55">
              <w:rPr>
                <w:rFonts w:ascii="Times New Roman" w:hAnsi="Times New Roman"/>
                <w:szCs w:val="22"/>
              </w:rPr>
              <w:t>(férfiak TS 010, aránya TS 011; nők TS 012, aránya TS 013)</w:t>
            </w:r>
          </w:p>
        </w:tc>
        <w:tc>
          <w:tcPr>
            <w:tcW w:w="768" w:type="dxa"/>
            <w:tcBorders>
              <w:top w:val="nil"/>
              <w:left w:val="nil"/>
              <w:bottom w:val="single" w:sz="4" w:space="0" w:color="auto"/>
              <w:right w:val="single" w:sz="4" w:space="0" w:color="auto"/>
            </w:tcBorders>
            <w:shd w:val="clear" w:color="auto" w:fill="auto"/>
            <w:noWrap/>
            <w:vAlign w:val="center"/>
            <w:hideMark/>
          </w:tcPr>
          <w:p w:rsidR="005D6B55" w:rsidRPr="00E63579" w:rsidRDefault="0023111E" w:rsidP="00AB21EA">
            <w:pPr>
              <w:jc w:val="center"/>
              <w:rPr>
                <w:rFonts w:ascii="Times New Roman" w:hAnsi="Times New Roman"/>
                <w:color w:val="000000"/>
                <w:szCs w:val="22"/>
                <w:highlight w:val="yellow"/>
              </w:rPr>
            </w:pPr>
            <w:r w:rsidRPr="0023111E">
              <w:rPr>
                <w:rFonts w:ascii="Times New Roman" w:hAnsi="Times New Roman"/>
                <w:color w:val="000000"/>
                <w:szCs w:val="22"/>
              </w:rPr>
              <w:t>490</w:t>
            </w:r>
          </w:p>
        </w:tc>
        <w:tc>
          <w:tcPr>
            <w:tcW w:w="587" w:type="dxa"/>
            <w:tcBorders>
              <w:top w:val="nil"/>
              <w:left w:val="nil"/>
              <w:bottom w:val="single" w:sz="4" w:space="0" w:color="auto"/>
              <w:right w:val="single" w:sz="4" w:space="0" w:color="auto"/>
            </w:tcBorders>
            <w:shd w:val="clear" w:color="auto" w:fill="auto"/>
            <w:noWrap/>
            <w:vAlign w:val="center"/>
            <w:hideMark/>
          </w:tcPr>
          <w:p w:rsidR="005D6B55" w:rsidRPr="00E63579" w:rsidRDefault="0023111E" w:rsidP="00AB21EA">
            <w:pPr>
              <w:jc w:val="center"/>
              <w:rPr>
                <w:rFonts w:ascii="Times New Roman" w:hAnsi="Times New Roman"/>
                <w:color w:val="000000"/>
                <w:szCs w:val="22"/>
                <w:highlight w:val="yellow"/>
              </w:rPr>
            </w:pPr>
            <w:r w:rsidRPr="0023111E">
              <w:rPr>
                <w:rFonts w:ascii="Times New Roman" w:hAnsi="Times New Roman"/>
                <w:color w:val="000000"/>
                <w:szCs w:val="22"/>
              </w:rPr>
              <w:t>486</w:t>
            </w:r>
          </w:p>
        </w:tc>
        <w:tc>
          <w:tcPr>
            <w:tcW w:w="980"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976</w:t>
            </w:r>
          </w:p>
        </w:tc>
        <w:tc>
          <w:tcPr>
            <w:tcW w:w="1634" w:type="dxa"/>
            <w:tcBorders>
              <w:top w:val="nil"/>
              <w:left w:val="nil"/>
              <w:bottom w:val="single" w:sz="4" w:space="0" w:color="auto"/>
              <w:right w:val="single" w:sz="4" w:space="0" w:color="auto"/>
            </w:tcBorders>
            <w:shd w:val="clear" w:color="000000" w:fill="FFFFFF"/>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9,21</w:t>
            </w:r>
            <w:r w:rsidR="005D6B55" w:rsidRPr="0023111E">
              <w:rPr>
                <w:rFonts w:ascii="Times New Roman" w:hAnsi="Times New Roman"/>
                <w:szCs w:val="22"/>
              </w:rPr>
              <w:t>%</w:t>
            </w:r>
          </w:p>
        </w:tc>
        <w:tc>
          <w:tcPr>
            <w:tcW w:w="1842" w:type="dxa"/>
            <w:tcBorders>
              <w:top w:val="nil"/>
              <w:left w:val="nil"/>
              <w:bottom w:val="single" w:sz="4" w:space="0" w:color="auto"/>
              <w:right w:val="single" w:sz="4" w:space="0" w:color="auto"/>
            </w:tcBorders>
            <w:shd w:val="clear" w:color="000000" w:fill="FFFFFF"/>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9,14%</w:t>
            </w:r>
          </w:p>
        </w:tc>
      </w:tr>
      <w:tr w:rsidR="005D6B55" w:rsidRPr="005D6B55" w:rsidTr="00274B0F">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274B0F" w:rsidRDefault="005D6B55" w:rsidP="00AB21EA">
            <w:pPr>
              <w:jc w:val="center"/>
              <w:rPr>
                <w:rFonts w:ascii="Times New Roman" w:hAnsi="Times New Roman"/>
                <w:szCs w:val="22"/>
              </w:rPr>
            </w:pPr>
            <w:r w:rsidRPr="005D6B55">
              <w:rPr>
                <w:rFonts w:ascii="Times New Roman" w:hAnsi="Times New Roman"/>
                <w:b/>
                <w:bCs/>
                <w:szCs w:val="22"/>
              </w:rPr>
              <w:t>15-17 éves</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szCs w:val="22"/>
              </w:rPr>
            </w:pPr>
            <w:r w:rsidRPr="005D6B55">
              <w:rPr>
                <w:rFonts w:ascii="Times New Roman" w:hAnsi="Times New Roman"/>
                <w:szCs w:val="22"/>
              </w:rPr>
              <w:t>(férfiak TS 014, aránya TS 015; nők TS 016, aránya TS 017)</w:t>
            </w:r>
          </w:p>
        </w:tc>
        <w:tc>
          <w:tcPr>
            <w:tcW w:w="768" w:type="dxa"/>
            <w:tcBorders>
              <w:top w:val="nil"/>
              <w:left w:val="nil"/>
              <w:bottom w:val="single" w:sz="4" w:space="0" w:color="auto"/>
              <w:right w:val="single" w:sz="4" w:space="0" w:color="auto"/>
            </w:tcBorders>
            <w:shd w:val="clear" w:color="auto" w:fill="auto"/>
            <w:noWrap/>
            <w:vAlign w:val="center"/>
            <w:hideMark/>
          </w:tcPr>
          <w:p w:rsidR="005D6B55" w:rsidRPr="0023111E" w:rsidRDefault="005D6B55" w:rsidP="0023111E">
            <w:pPr>
              <w:jc w:val="center"/>
              <w:rPr>
                <w:rFonts w:ascii="Times New Roman" w:hAnsi="Times New Roman"/>
                <w:color w:val="000000"/>
                <w:szCs w:val="22"/>
              </w:rPr>
            </w:pPr>
            <w:r w:rsidRPr="0023111E">
              <w:rPr>
                <w:rFonts w:ascii="Times New Roman" w:hAnsi="Times New Roman"/>
                <w:color w:val="000000"/>
                <w:szCs w:val="22"/>
              </w:rPr>
              <w:t>10</w:t>
            </w:r>
            <w:r w:rsidR="0023111E" w:rsidRPr="0023111E">
              <w:rPr>
                <w:rFonts w:ascii="Times New Roman" w:hAnsi="Times New Roman"/>
                <w:color w:val="000000"/>
                <w:szCs w:val="22"/>
              </w:rPr>
              <w:t>9</w:t>
            </w:r>
          </w:p>
        </w:tc>
        <w:tc>
          <w:tcPr>
            <w:tcW w:w="587" w:type="dxa"/>
            <w:tcBorders>
              <w:top w:val="nil"/>
              <w:left w:val="nil"/>
              <w:bottom w:val="single" w:sz="4" w:space="0" w:color="auto"/>
              <w:right w:val="single" w:sz="4" w:space="0" w:color="auto"/>
            </w:tcBorders>
            <w:shd w:val="clear" w:color="auto" w:fill="auto"/>
            <w:noWrap/>
            <w:vAlign w:val="center"/>
            <w:hideMark/>
          </w:tcPr>
          <w:p w:rsidR="005D6B55" w:rsidRPr="0023111E" w:rsidRDefault="005D6B55" w:rsidP="0023111E">
            <w:pPr>
              <w:jc w:val="center"/>
              <w:rPr>
                <w:rFonts w:ascii="Times New Roman" w:hAnsi="Times New Roman"/>
                <w:color w:val="000000"/>
                <w:szCs w:val="22"/>
              </w:rPr>
            </w:pPr>
            <w:r w:rsidRPr="0023111E">
              <w:rPr>
                <w:rFonts w:ascii="Times New Roman" w:hAnsi="Times New Roman"/>
                <w:color w:val="000000"/>
                <w:szCs w:val="22"/>
              </w:rPr>
              <w:t>1</w:t>
            </w:r>
            <w:r w:rsidR="0023111E" w:rsidRPr="0023111E">
              <w:rPr>
                <w:rFonts w:ascii="Times New Roman" w:hAnsi="Times New Roman"/>
                <w:color w:val="000000"/>
                <w:szCs w:val="22"/>
              </w:rPr>
              <w:t>10</w:t>
            </w:r>
          </w:p>
        </w:tc>
        <w:tc>
          <w:tcPr>
            <w:tcW w:w="98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219</w:t>
            </w:r>
          </w:p>
        </w:tc>
        <w:tc>
          <w:tcPr>
            <w:tcW w:w="1634" w:type="dxa"/>
            <w:tcBorders>
              <w:top w:val="nil"/>
              <w:left w:val="nil"/>
              <w:bottom w:val="single" w:sz="4" w:space="0" w:color="auto"/>
              <w:right w:val="single" w:sz="4" w:space="0" w:color="auto"/>
            </w:tcBorders>
            <w:shd w:val="clear" w:color="000000" w:fill="FFFFFF"/>
            <w:noWrap/>
            <w:vAlign w:val="center"/>
            <w:hideMark/>
          </w:tcPr>
          <w:p w:rsidR="005D6B55" w:rsidRPr="0023111E" w:rsidRDefault="005D6B55" w:rsidP="0023111E">
            <w:pPr>
              <w:jc w:val="center"/>
              <w:rPr>
                <w:rFonts w:ascii="Times New Roman" w:hAnsi="Times New Roman"/>
                <w:szCs w:val="22"/>
              </w:rPr>
            </w:pPr>
            <w:r w:rsidRPr="0023111E">
              <w:rPr>
                <w:rFonts w:ascii="Times New Roman" w:hAnsi="Times New Roman"/>
                <w:szCs w:val="22"/>
              </w:rPr>
              <w:t>2,0</w:t>
            </w:r>
            <w:r w:rsidR="0023111E" w:rsidRPr="0023111E">
              <w:rPr>
                <w:rFonts w:ascii="Times New Roman" w:hAnsi="Times New Roman"/>
                <w:szCs w:val="22"/>
              </w:rPr>
              <w:t>5</w:t>
            </w:r>
            <w:r w:rsidRPr="0023111E">
              <w:rPr>
                <w:rFonts w:ascii="Times New Roman" w:hAnsi="Times New Roman"/>
                <w:szCs w:val="22"/>
              </w:rPr>
              <w:t>%</w:t>
            </w:r>
          </w:p>
        </w:tc>
        <w:tc>
          <w:tcPr>
            <w:tcW w:w="1842" w:type="dxa"/>
            <w:tcBorders>
              <w:top w:val="nil"/>
              <w:left w:val="nil"/>
              <w:bottom w:val="single" w:sz="4" w:space="0" w:color="auto"/>
              <w:right w:val="single" w:sz="4" w:space="0" w:color="auto"/>
            </w:tcBorders>
            <w:shd w:val="clear" w:color="000000" w:fill="FFFFFF"/>
            <w:noWrap/>
            <w:vAlign w:val="center"/>
            <w:hideMark/>
          </w:tcPr>
          <w:p w:rsidR="005D6B55" w:rsidRPr="0023111E" w:rsidRDefault="005D6B55" w:rsidP="0023111E">
            <w:pPr>
              <w:jc w:val="center"/>
              <w:rPr>
                <w:rFonts w:ascii="Times New Roman" w:hAnsi="Times New Roman"/>
                <w:szCs w:val="22"/>
              </w:rPr>
            </w:pPr>
            <w:r w:rsidRPr="0023111E">
              <w:rPr>
                <w:rFonts w:ascii="Times New Roman" w:hAnsi="Times New Roman"/>
                <w:szCs w:val="22"/>
              </w:rPr>
              <w:t>2,0</w:t>
            </w:r>
            <w:r w:rsidR="0023111E" w:rsidRPr="0023111E">
              <w:rPr>
                <w:rFonts w:ascii="Times New Roman" w:hAnsi="Times New Roman"/>
                <w:szCs w:val="22"/>
              </w:rPr>
              <w:t>7</w:t>
            </w:r>
            <w:r w:rsidRPr="0023111E">
              <w:rPr>
                <w:rFonts w:ascii="Times New Roman" w:hAnsi="Times New Roman"/>
                <w:szCs w:val="22"/>
              </w:rPr>
              <w:t>%</w:t>
            </w:r>
          </w:p>
        </w:tc>
      </w:tr>
      <w:tr w:rsidR="005D6B55" w:rsidRPr="005D6B55" w:rsidTr="00274B0F">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274B0F" w:rsidRDefault="005D6B55" w:rsidP="00AB21EA">
            <w:pPr>
              <w:jc w:val="center"/>
              <w:rPr>
                <w:rFonts w:ascii="Times New Roman" w:hAnsi="Times New Roman"/>
                <w:szCs w:val="22"/>
              </w:rPr>
            </w:pPr>
            <w:r w:rsidRPr="005D6B55">
              <w:rPr>
                <w:rFonts w:ascii="Times New Roman" w:hAnsi="Times New Roman"/>
                <w:b/>
                <w:bCs/>
                <w:szCs w:val="22"/>
              </w:rPr>
              <w:t>18-59 éves</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szCs w:val="22"/>
              </w:rPr>
            </w:pPr>
            <w:r w:rsidRPr="005D6B55">
              <w:rPr>
                <w:rFonts w:ascii="Times New Roman" w:hAnsi="Times New Roman"/>
                <w:szCs w:val="22"/>
              </w:rPr>
              <w:t>(férfiak TS 018, aránya TS 019; nők TS 020, aránya TS 021)</w:t>
            </w:r>
          </w:p>
        </w:tc>
        <w:tc>
          <w:tcPr>
            <w:tcW w:w="768" w:type="dxa"/>
            <w:tcBorders>
              <w:top w:val="nil"/>
              <w:left w:val="nil"/>
              <w:bottom w:val="single" w:sz="4" w:space="0" w:color="auto"/>
              <w:right w:val="single" w:sz="4" w:space="0" w:color="auto"/>
            </w:tcBorders>
            <w:shd w:val="clear" w:color="auto" w:fill="auto"/>
            <w:noWrap/>
            <w:vAlign w:val="center"/>
            <w:hideMark/>
          </w:tcPr>
          <w:p w:rsidR="005D6B55" w:rsidRPr="00E63579" w:rsidRDefault="005D6B55" w:rsidP="0023111E">
            <w:pPr>
              <w:jc w:val="center"/>
              <w:rPr>
                <w:rFonts w:ascii="Times New Roman" w:hAnsi="Times New Roman"/>
                <w:color w:val="000000"/>
                <w:szCs w:val="22"/>
                <w:highlight w:val="yellow"/>
              </w:rPr>
            </w:pPr>
            <w:r w:rsidRPr="0023111E">
              <w:rPr>
                <w:rFonts w:ascii="Times New Roman" w:hAnsi="Times New Roman"/>
                <w:color w:val="000000"/>
                <w:szCs w:val="22"/>
              </w:rPr>
              <w:t>15</w:t>
            </w:r>
            <w:r w:rsidR="0023111E" w:rsidRPr="0023111E">
              <w:rPr>
                <w:rFonts w:ascii="Times New Roman" w:hAnsi="Times New Roman"/>
                <w:color w:val="000000"/>
                <w:szCs w:val="22"/>
              </w:rPr>
              <w:t>0</w:t>
            </w:r>
            <w:r w:rsidRPr="0023111E">
              <w:rPr>
                <w:rFonts w:ascii="Times New Roman" w:hAnsi="Times New Roman"/>
                <w:color w:val="000000"/>
                <w:szCs w:val="22"/>
              </w:rPr>
              <w:t>4</w:t>
            </w:r>
          </w:p>
        </w:tc>
        <w:tc>
          <w:tcPr>
            <w:tcW w:w="587" w:type="dxa"/>
            <w:tcBorders>
              <w:top w:val="nil"/>
              <w:left w:val="nil"/>
              <w:bottom w:val="single" w:sz="4" w:space="0" w:color="auto"/>
              <w:right w:val="single" w:sz="4" w:space="0" w:color="auto"/>
            </w:tcBorders>
            <w:shd w:val="clear" w:color="auto" w:fill="auto"/>
            <w:noWrap/>
            <w:vAlign w:val="center"/>
            <w:hideMark/>
          </w:tcPr>
          <w:p w:rsidR="005D6B55" w:rsidRPr="00E63579" w:rsidRDefault="005D6B55" w:rsidP="00AB21EA">
            <w:pPr>
              <w:jc w:val="center"/>
              <w:rPr>
                <w:rFonts w:ascii="Times New Roman" w:hAnsi="Times New Roman"/>
                <w:color w:val="000000"/>
                <w:szCs w:val="22"/>
                <w:highlight w:val="yellow"/>
              </w:rPr>
            </w:pPr>
            <w:r w:rsidRPr="0023111E">
              <w:rPr>
                <w:rFonts w:ascii="Times New Roman" w:hAnsi="Times New Roman"/>
                <w:color w:val="000000"/>
                <w:szCs w:val="22"/>
              </w:rPr>
              <w:t>1363</w:t>
            </w:r>
          </w:p>
        </w:tc>
        <w:tc>
          <w:tcPr>
            <w:tcW w:w="98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E63579" w:rsidRDefault="0023111E" w:rsidP="00AB21EA">
            <w:pPr>
              <w:jc w:val="center"/>
              <w:rPr>
                <w:rFonts w:ascii="Times New Roman" w:hAnsi="Times New Roman"/>
                <w:szCs w:val="22"/>
                <w:highlight w:val="yellow"/>
              </w:rPr>
            </w:pPr>
            <w:r w:rsidRPr="0023111E">
              <w:rPr>
                <w:rFonts w:ascii="Times New Roman" w:hAnsi="Times New Roman"/>
                <w:szCs w:val="22"/>
              </w:rPr>
              <w:t>286</w:t>
            </w:r>
            <w:r w:rsidR="005D6B55" w:rsidRPr="0023111E">
              <w:rPr>
                <w:rFonts w:ascii="Times New Roman" w:hAnsi="Times New Roman"/>
                <w:szCs w:val="22"/>
              </w:rPr>
              <w:t>7</w:t>
            </w:r>
          </w:p>
        </w:tc>
        <w:tc>
          <w:tcPr>
            <w:tcW w:w="1634" w:type="dxa"/>
            <w:tcBorders>
              <w:top w:val="nil"/>
              <w:left w:val="nil"/>
              <w:bottom w:val="single" w:sz="4" w:space="0" w:color="auto"/>
              <w:right w:val="single" w:sz="4" w:space="0" w:color="auto"/>
            </w:tcBorders>
            <w:shd w:val="clear" w:color="000000" w:fill="FFFFFF"/>
            <w:noWrap/>
            <w:vAlign w:val="center"/>
            <w:hideMark/>
          </w:tcPr>
          <w:p w:rsidR="005D6B55" w:rsidRPr="00E63579" w:rsidRDefault="005D6B55" w:rsidP="0023111E">
            <w:pPr>
              <w:jc w:val="center"/>
              <w:rPr>
                <w:rFonts w:ascii="Times New Roman" w:hAnsi="Times New Roman"/>
                <w:szCs w:val="22"/>
                <w:highlight w:val="yellow"/>
              </w:rPr>
            </w:pPr>
            <w:r w:rsidRPr="0023111E">
              <w:rPr>
                <w:rFonts w:ascii="Times New Roman" w:hAnsi="Times New Roman"/>
                <w:szCs w:val="22"/>
              </w:rPr>
              <w:t>28,</w:t>
            </w:r>
            <w:r w:rsidR="0023111E" w:rsidRPr="0023111E">
              <w:rPr>
                <w:rFonts w:ascii="Times New Roman" w:hAnsi="Times New Roman"/>
                <w:szCs w:val="22"/>
              </w:rPr>
              <w:t>27</w:t>
            </w:r>
            <w:r w:rsidRPr="0023111E">
              <w:rPr>
                <w:rFonts w:ascii="Times New Roman" w:hAnsi="Times New Roman"/>
                <w:szCs w:val="22"/>
              </w:rPr>
              <w:t>%</w:t>
            </w:r>
          </w:p>
        </w:tc>
        <w:tc>
          <w:tcPr>
            <w:tcW w:w="1842" w:type="dxa"/>
            <w:tcBorders>
              <w:top w:val="nil"/>
              <w:left w:val="nil"/>
              <w:bottom w:val="single" w:sz="4" w:space="0" w:color="auto"/>
              <w:right w:val="single" w:sz="4" w:space="0" w:color="auto"/>
            </w:tcBorders>
            <w:shd w:val="clear" w:color="000000" w:fill="FFFFFF"/>
            <w:noWrap/>
            <w:vAlign w:val="center"/>
            <w:hideMark/>
          </w:tcPr>
          <w:p w:rsidR="005D6B55" w:rsidRPr="00E63579" w:rsidRDefault="005D6B55" w:rsidP="005522E1">
            <w:pPr>
              <w:jc w:val="center"/>
              <w:rPr>
                <w:rFonts w:ascii="Times New Roman" w:hAnsi="Times New Roman"/>
                <w:szCs w:val="22"/>
                <w:highlight w:val="yellow"/>
              </w:rPr>
            </w:pPr>
            <w:r w:rsidRPr="005522E1">
              <w:rPr>
                <w:rFonts w:ascii="Times New Roman" w:hAnsi="Times New Roman"/>
                <w:szCs w:val="22"/>
              </w:rPr>
              <w:t>25,</w:t>
            </w:r>
            <w:r w:rsidR="005522E1" w:rsidRPr="005522E1">
              <w:rPr>
                <w:rFonts w:ascii="Times New Roman" w:hAnsi="Times New Roman"/>
                <w:szCs w:val="22"/>
              </w:rPr>
              <w:t>62</w:t>
            </w:r>
            <w:r w:rsidRPr="005522E1">
              <w:rPr>
                <w:rFonts w:ascii="Times New Roman" w:hAnsi="Times New Roman"/>
                <w:szCs w:val="22"/>
              </w:rPr>
              <w:t>%</w:t>
            </w:r>
          </w:p>
        </w:tc>
      </w:tr>
      <w:tr w:rsidR="005D6B55" w:rsidRPr="005D6B55" w:rsidTr="00274B0F">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274B0F" w:rsidRDefault="005D6B55" w:rsidP="00AB21EA">
            <w:pPr>
              <w:jc w:val="center"/>
              <w:rPr>
                <w:rFonts w:ascii="Times New Roman" w:hAnsi="Times New Roman"/>
                <w:szCs w:val="22"/>
              </w:rPr>
            </w:pPr>
            <w:r w:rsidRPr="005D6B55">
              <w:rPr>
                <w:rFonts w:ascii="Times New Roman" w:hAnsi="Times New Roman"/>
                <w:b/>
                <w:bCs/>
                <w:szCs w:val="22"/>
              </w:rPr>
              <w:t>60-64 éves</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szCs w:val="22"/>
              </w:rPr>
            </w:pPr>
            <w:r w:rsidRPr="005D6B55">
              <w:rPr>
                <w:rFonts w:ascii="Times New Roman" w:hAnsi="Times New Roman"/>
                <w:szCs w:val="22"/>
              </w:rPr>
              <w:t>(férfiak TS 022, aránya TS 023; nők TS 024, aránya TS 025)</w:t>
            </w:r>
          </w:p>
        </w:tc>
        <w:tc>
          <w:tcPr>
            <w:tcW w:w="768" w:type="dxa"/>
            <w:tcBorders>
              <w:top w:val="nil"/>
              <w:left w:val="nil"/>
              <w:bottom w:val="single" w:sz="4" w:space="0" w:color="auto"/>
              <w:right w:val="single" w:sz="4" w:space="0" w:color="auto"/>
            </w:tcBorders>
            <w:shd w:val="clear" w:color="auto" w:fill="auto"/>
            <w:noWrap/>
            <w:vAlign w:val="center"/>
            <w:hideMark/>
          </w:tcPr>
          <w:p w:rsidR="005D6B55" w:rsidRPr="00E63579" w:rsidRDefault="005D6B55" w:rsidP="005522E1">
            <w:pPr>
              <w:jc w:val="center"/>
              <w:rPr>
                <w:rFonts w:ascii="Times New Roman" w:hAnsi="Times New Roman"/>
                <w:color w:val="000000"/>
                <w:szCs w:val="22"/>
                <w:highlight w:val="yellow"/>
              </w:rPr>
            </w:pPr>
            <w:r w:rsidRPr="005522E1">
              <w:rPr>
                <w:rFonts w:ascii="Times New Roman" w:hAnsi="Times New Roman"/>
                <w:color w:val="000000"/>
                <w:szCs w:val="22"/>
              </w:rPr>
              <w:t>1</w:t>
            </w:r>
            <w:r w:rsidR="005522E1" w:rsidRPr="005522E1">
              <w:rPr>
                <w:rFonts w:ascii="Times New Roman" w:hAnsi="Times New Roman"/>
                <w:color w:val="000000"/>
                <w:szCs w:val="22"/>
              </w:rPr>
              <w:t>4</w:t>
            </w:r>
            <w:r w:rsidRPr="005522E1">
              <w:rPr>
                <w:rFonts w:ascii="Times New Roman" w:hAnsi="Times New Roman"/>
                <w:color w:val="000000"/>
                <w:szCs w:val="22"/>
              </w:rPr>
              <w:t>3</w:t>
            </w:r>
          </w:p>
        </w:tc>
        <w:tc>
          <w:tcPr>
            <w:tcW w:w="587" w:type="dxa"/>
            <w:tcBorders>
              <w:top w:val="nil"/>
              <w:left w:val="nil"/>
              <w:bottom w:val="single" w:sz="4" w:space="0" w:color="auto"/>
              <w:right w:val="single" w:sz="4" w:space="0" w:color="auto"/>
            </w:tcBorders>
            <w:shd w:val="clear" w:color="auto" w:fill="auto"/>
            <w:noWrap/>
            <w:vAlign w:val="center"/>
            <w:hideMark/>
          </w:tcPr>
          <w:p w:rsidR="005D6B55" w:rsidRPr="00E63579" w:rsidRDefault="005522E1" w:rsidP="005522E1">
            <w:pPr>
              <w:jc w:val="center"/>
              <w:rPr>
                <w:rFonts w:ascii="Times New Roman" w:hAnsi="Times New Roman"/>
                <w:color w:val="000000"/>
                <w:szCs w:val="22"/>
                <w:highlight w:val="yellow"/>
              </w:rPr>
            </w:pPr>
            <w:r w:rsidRPr="005522E1">
              <w:rPr>
                <w:rFonts w:ascii="Times New Roman" w:hAnsi="Times New Roman"/>
                <w:color w:val="000000"/>
                <w:szCs w:val="22"/>
              </w:rPr>
              <w:t>167</w:t>
            </w:r>
          </w:p>
        </w:tc>
        <w:tc>
          <w:tcPr>
            <w:tcW w:w="98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E63579" w:rsidRDefault="005D6B55" w:rsidP="005522E1">
            <w:pPr>
              <w:jc w:val="center"/>
              <w:rPr>
                <w:rFonts w:ascii="Times New Roman" w:hAnsi="Times New Roman"/>
                <w:szCs w:val="22"/>
                <w:highlight w:val="yellow"/>
              </w:rPr>
            </w:pPr>
            <w:r w:rsidRPr="005522E1">
              <w:rPr>
                <w:rFonts w:ascii="Times New Roman" w:hAnsi="Times New Roman"/>
                <w:szCs w:val="22"/>
              </w:rPr>
              <w:t>3</w:t>
            </w:r>
            <w:r w:rsidR="005522E1" w:rsidRPr="005522E1">
              <w:rPr>
                <w:rFonts w:ascii="Times New Roman" w:hAnsi="Times New Roman"/>
                <w:szCs w:val="22"/>
              </w:rPr>
              <w:t>10</w:t>
            </w:r>
          </w:p>
        </w:tc>
        <w:tc>
          <w:tcPr>
            <w:tcW w:w="1634" w:type="dxa"/>
            <w:tcBorders>
              <w:top w:val="nil"/>
              <w:left w:val="nil"/>
              <w:bottom w:val="single" w:sz="4" w:space="0" w:color="auto"/>
              <w:right w:val="single" w:sz="4" w:space="0" w:color="auto"/>
            </w:tcBorders>
            <w:shd w:val="clear" w:color="000000" w:fill="FFFFFF"/>
            <w:noWrap/>
            <w:vAlign w:val="center"/>
            <w:hideMark/>
          </w:tcPr>
          <w:p w:rsidR="005D6B55" w:rsidRPr="00E63579" w:rsidRDefault="005522E1" w:rsidP="005522E1">
            <w:pPr>
              <w:jc w:val="center"/>
              <w:rPr>
                <w:rFonts w:ascii="Times New Roman" w:hAnsi="Times New Roman"/>
                <w:szCs w:val="22"/>
                <w:highlight w:val="yellow"/>
              </w:rPr>
            </w:pPr>
            <w:r w:rsidRPr="005522E1">
              <w:rPr>
                <w:rFonts w:ascii="Times New Roman" w:hAnsi="Times New Roman"/>
                <w:szCs w:val="22"/>
              </w:rPr>
              <w:t>2,69</w:t>
            </w:r>
            <w:r w:rsidR="005D6B55" w:rsidRPr="005522E1">
              <w:rPr>
                <w:rFonts w:ascii="Times New Roman" w:hAnsi="Times New Roman"/>
                <w:szCs w:val="22"/>
              </w:rPr>
              <w:t>%</w:t>
            </w:r>
          </w:p>
        </w:tc>
        <w:tc>
          <w:tcPr>
            <w:tcW w:w="1842" w:type="dxa"/>
            <w:tcBorders>
              <w:top w:val="nil"/>
              <w:left w:val="nil"/>
              <w:bottom w:val="single" w:sz="4" w:space="0" w:color="auto"/>
              <w:right w:val="single" w:sz="4" w:space="0" w:color="auto"/>
            </w:tcBorders>
            <w:shd w:val="clear" w:color="000000" w:fill="FFFFFF"/>
            <w:noWrap/>
            <w:vAlign w:val="center"/>
            <w:hideMark/>
          </w:tcPr>
          <w:p w:rsidR="005D6B55" w:rsidRPr="00E63579" w:rsidRDefault="005D6B55" w:rsidP="005522E1">
            <w:pPr>
              <w:jc w:val="center"/>
              <w:rPr>
                <w:rFonts w:ascii="Times New Roman" w:hAnsi="Times New Roman"/>
                <w:szCs w:val="22"/>
                <w:highlight w:val="yellow"/>
              </w:rPr>
            </w:pPr>
            <w:r w:rsidRPr="005522E1">
              <w:rPr>
                <w:rFonts w:ascii="Times New Roman" w:hAnsi="Times New Roman"/>
                <w:szCs w:val="22"/>
              </w:rPr>
              <w:t>3,</w:t>
            </w:r>
            <w:r w:rsidR="005522E1" w:rsidRPr="005522E1">
              <w:rPr>
                <w:rFonts w:ascii="Times New Roman" w:hAnsi="Times New Roman"/>
                <w:szCs w:val="22"/>
              </w:rPr>
              <w:t>14</w:t>
            </w:r>
            <w:r w:rsidRPr="005522E1">
              <w:rPr>
                <w:rFonts w:ascii="Times New Roman" w:hAnsi="Times New Roman"/>
                <w:szCs w:val="22"/>
              </w:rPr>
              <w:t>%</w:t>
            </w:r>
          </w:p>
        </w:tc>
      </w:tr>
      <w:tr w:rsidR="005D6B55" w:rsidRPr="005D6B55" w:rsidTr="00274B0F">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274B0F" w:rsidRDefault="005D6B55" w:rsidP="00AB21EA">
            <w:pPr>
              <w:jc w:val="center"/>
              <w:rPr>
                <w:rFonts w:ascii="Times New Roman" w:hAnsi="Times New Roman"/>
                <w:b/>
                <w:bCs/>
                <w:szCs w:val="22"/>
              </w:rPr>
            </w:pPr>
            <w:r w:rsidRPr="005D6B55">
              <w:rPr>
                <w:rFonts w:ascii="Times New Roman" w:hAnsi="Times New Roman"/>
                <w:b/>
                <w:bCs/>
                <w:szCs w:val="22"/>
              </w:rPr>
              <w:t xml:space="preserve">65 év feletti </w:t>
            </w:r>
          </w:p>
          <w:p w:rsidR="005D6B55" w:rsidRPr="005D6B55" w:rsidRDefault="005D6B55" w:rsidP="00AB21EA">
            <w:pPr>
              <w:jc w:val="center"/>
              <w:rPr>
                <w:rFonts w:ascii="Times New Roman" w:hAnsi="Times New Roman"/>
                <w:szCs w:val="22"/>
              </w:rPr>
            </w:pPr>
            <w:r w:rsidRPr="005D6B55">
              <w:rPr>
                <w:rFonts w:ascii="Times New Roman" w:hAnsi="Times New Roman"/>
                <w:szCs w:val="22"/>
              </w:rPr>
              <w:t>(férfiak TS 026, aránya TS 027; nők TS 028, aránya TS 029)</w:t>
            </w:r>
          </w:p>
        </w:tc>
        <w:tc>
          <w:tcPr>
            <w:tcW w:w="768" w:type="dxa"/>
            <w:tcBorders>
              <w:top w:val="nil"/>
              <w:left w:val="nil"/>
              <w:bottom w:val="single" w:sz="4" w:space="0" w:color="auto"/>
              <w:right w:val="single" w:sz="4" w:space="0" w:color="auto"/>
            </w:tcBorders>
            <w:shd w:val="clear" w:color="auto" w:fill="auto"/>
            <w:noWrap/>
            <w:vAlign w:val="center"/>
            <w:hideMark/>
          </w:tcPr>
          <w:p w:rsidR="005D6B55" w:rsidRPr="00E63579" w:rsidRDefault="005D6B55" w:rsidP="005522E1">
            <w:pPr>
              <w:jc w:val="center"/>
              <w:rPr>
                <w:rFonts w:ascii="Times New Roman" w:hAnsi="Times New Roman"/>
                <w:color w:val="000000"/>
                <w:szCs w:val="22"/>
                <w:highlight w:val="yellow"/>
              </w:rPr>
            </w:pPr>
            <w:r w:rsidRPr="005522E1">
              <w:rPr>
                <w:rFonts w:ascii="Times New Roman" w:hAnsi="Times New Roman"/>
                <w:color w:val="000000"/>
                <w:szCs w:val="22"/>
              </w:rPr>
              <w:t>3</w:t>
            </w:r>
            <w:r w:rsidR="005522E1" w:rsidRPr="005522E1">
              <w:rPr>
                <w:rFonts w:ascii="Times New Roman" w:hAnsi="Times New Roman"/>
                <w:color w:val="000000"/>
                <w:szCs w:val="22"/>
              </w:rPr>
              <w:t>80</w:t>
            </w:r>
          </w:p>
        </w:tc>
        <w:tc>
          <w:tcPr>
            <w:tcW w:w="587" w:type="dxa"/>
            <w:tcBorders>
              <w:top w:val="nil"/>
              <w:left w:val="nil"/>
              <w:bottom w:val="single" w:sz="4" w:space="0" w:color="auto"/>
              <w:right w:val="single" w:sz="4" w:space="0" w:color="auto"/>
            </w:tcBorders>
            <w:shd w:val="clear" w:color="auto" w:fill="auto"/>
            <w:noWrap/>
            <w:vAlign w:val="center"/>
            <w:hideMark/>
          </w:tcPr>
          <w:p w:rsidR="005D6B55" w:rsidRPr="00E63579" w:rsidRDefault="005D6B55" w:rsidP="005522E1">
            <w:pPr>
              <w:jc w:val="center"/>
              <w:rPr>
                <w:rFonts w:ascii="Times New Roman" w:hAnsi="Times New Roman"/>
                <w:color w:val="000000"/>
                <w:szCs w:val="22"/>
                <w:highlight w:val="yellow"/>
              </w:rPr>
            </w:pPr>
            <w:r w:rsidRPr="005522E1">
              <w:rPr>
                <w:rFonts w:ascii="Times New Roman" w:hAnsi="Times New Roman"/>
                <w:color w:val="000000"/>
                <w:szCs w:val="22"/>
              </w:rPr>
              <w:t>5</w:t>
            </w:r>
            <w:r w:rsidR="005522E1" w:rsidRPr="005522E1">
              <w:rPr>
                <w:rFonts w:ascii="Times New Roman" w:hAnsi="Times New Roman"/>
                <w:color w:val="000000"/>
                <w:szCs w:val="22"/>
              </w:rPr>
              <w:t>68</w:t>
            </w:r>
          </w:p>
        </w:tc>
        <w:tc>
          <w:tcPr>
            <w:tcW w:w="98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E63579" w:rsidRDefault="005D6B55" w:rsidP="005522E1">
            <w:pPr>
              <w:jc w:val="center"/>
              <w:rPr>
                <w:rFonts w:ascii="Times New Roman" w:hAnsi="Times New Roman"/>
                <w:szCs w:val="22"/>
                <w:highlight w:val="yellow"/>
              </w:rPr>
            </w:pPr>
            <w:r w:rsidRPr="005522E1">
              <w:rPr>
                <w:rFonts w:ascii="Times New Roman" w:hAnsi="Times New Roman"/>
                <w:szCs w:val="22"/>
              </w:rPr>
              <w:t>9</w:t>
            </w:r>
            <w:r w:rsidR="005522E1" w:rsidRPr="005522E1">
              <w:rPr>
                <w:rFonts w:ascii="Times New Roman" w:hAnsi="Times New Roman"/>
                <w:szCs w:val="22"/>
              </w:rPr>
              <w:t>48</w:t>
            </w:r>
          </w:p>
        </w:tc>
        <w:tc>
          <w:tcPr>
            <w:tcW w:w="1634" w:type="dxa"/>
            <w:tcBorders>
              <w:top w:val="nil"/>
              <w:left w:val="nil"/>
              <w:bottom w:val="single" w:sz="4" w:space="0" w:color="auto"/>
              <w:right w:val="single" w:sz="4" w:space="0" w:color="auto"/>
            </w:tcBorders>
            <w:shd w:val="clear" w:color="000000" w:fill="FFFFFF"/>
            <w:noWrap/>
            <w:vAlign w:val="center"/>
            <w:hideMark/>
          </w:tcPr>
          <w:p w:rsidR="005D6B55" w:rsidRPr="00E63579" w:rsidRDefault="005522E1" w:rsidP="005522E1">
            <w:pPr>
              <w:jc w:val="center"/>
              <w:rPr>
                <w:rFonts w:ascii="Times New Roman" w:hAnsi="Times New Roman"/>
                <w:szCs w:val="22"/>
                <w:highlight w:val="yellow"/>
              </w:rPr>
            </w:pPr>
            <w:r w:rsidRPr="005522E1">
              <w:rPr>
                <w:rFonts w:ascii="Times New Roman" w:hAnsi="Times New Roman"/>
                <w:szCs w:val="22"/>
              </w:rPr>
              <w:t>7</w:t>
            </w:r>
            <w:r w:rsidR="005D6B55" w:rsidRPr="005522E1">
              <w:rPr>
                <w:rFonts w:ascii="Times New Roman" w:hAnsi="Times New Roman"/>
                <w:szCs w:val="22"/>
              </w:rPr>
              <w:t>,</w:t>
            </w:r>
            <w:r w:rsidRPr="005522E1">
              <w:rPr>
                <w:rFonts w:ascii="Times New Roman" w:hAnsi="Times New Roman"/>
                <w:szCs w:val="22"/>
              </w:rPr>
              <w:t>14</w:t>
            </w:r>
            <w:r w:rsidR="005D6B55" w:rsidRPr="005522E1">
              <w:rPr>
                <w:rFonts w:ascii="Times New Roman" w:hAnsi="Times New Roman"/>
                <w:szCs w:val="22"/>
              </w:rPr>
              <w:t>%</w:t>
            </w:r>
          </w:p>
        </w:tc>
        <w:tc>
          <w:tcPr>
            <w:tcW w:w="1842" w:type="dxa"/>
            <w:tcBorders>
              <w:top w:val="nil"/>
              <w:left w:val="nil"/>
              <w:bottom w:val="single" w:sz="4" w:space="0" w:color="auto"/>
              <w:right w:val="single" w:sz="4" w:space="0" w:color="auto"/>
            </w:tcBorders>
            <w:shd w:val="clear" w:color="000000" w:fill="FFFFFF"/>
            <w:noWrap/>
            <w:vAlign w:val="center"/>
            <w:hideMark/>
          </w:tcPr>
          <w:p w:rsidR="005D6B55" w:rsidRPr="00E63579" w:rsidRDefault="005D6B55" w:rsidP="005522E1">
            <w:pPr>
              <w:jc w:val="center"/>
              <w:rPr>
                <w:rFonts w:ascii="Times New Roman" w:hAnsi="Times New Roman"/>
                <w:szCs w:val="22"/>
                <w:highlight w:val="yellow"/>
              </w:rPr>
            </w:pPr>
            <w:r w:rsidRPr="005522E1">
              <w:rPr>
                <w:rFonts w:ascii="Times New Roman" w:hAnsi="Times New Roman"/>
                <w:szCs w:val="22"/>
              </w:rPr>
              <w:t>10,</w:t>
            </w:r>
            <w:r w:rsidR="005522E1" w:rsidRPr="005522E1">
              <w:rPr>
                <w:rFonts w:ascii="Times New Roman" w:hAnsi="Times New Roman"/>
                <w:szCs w:val="22"/>
              </w:rPr>
              <w:t>68</w:t>
            </w:r>
            <w:r w:rsidRPr="005522E1">
              <w:rPr>
                <w:rFonts w:ascii="Times New Roman" w:hAnsi="Times New Roman"/>
                <w:szCs w:val="22"/>
              </w:rPr>
              <w:t>%</w:t>
            </w:r>
          </w:p>
        </w:tc>
      </w:tr>
      <w:tr w:rsidR="005D6B55" w:rsidRPr="005D6B55" w:rsidTr="00AB21EA">
        <w:trPr>
          <w:trHeight w:val="288"/>
        </w:trPr>
        <w:tc>
          <w:tcPr>
            <w:tcW w:w="3828"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lastRenderedPageBreak/>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KSH-TSTAR</w:t>
            </w:r>
          </w:p>
        </w:tc>
        <w:tc>
          <w:tcPr>
            <w:tcW w:w="768"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587"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980"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634"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842"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pStyle w:val="NormlCalibri"/>
        <w:ind w:right="5669" w:firstLine="2977"/>
        <w:rPr>
          <w:rFonts w:ascii="Times New Roman" w:hAnsi="Times New Roman"/>
          <w:b w:val="0"/>
          <w:sz w:val="24"/>
          <w:szCs w:val="24"/>
        </w:rPr>
      </w:pPr>
    </w:p>
    <w:p w:rsidR="006F2295" w:rsidRDefault="006F2295" w:rsidP="006F2295">
      <w:pPr>
        <w:pStyle w:val="NormlCalibri"/>
        <w:keepNext/>
        <w:ind w:firstLine="426"/>
        <w:jc w:val="center"/>
      </w:pPr>
      <w:r>
        <w:rPr>
          <w:noProof/>
        </w:rPr>
        <w:drawing>
          <wp:inline distT="0" distB="0" distL="0" distR="0" wp14:anchorId="277459C7" wp14:editId="35A4E3C3">
            <wp:extent cx="5429250" cy="2752725"/>
            <wp:effectExtent l="0" t="0" r="19050" b="9525"/>
            <wp:docPr id="12" name="Diagram 12" title="Állandó népesség - férfiak életkori megoszlás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2295" w:rsidRDefault="006F2295" w:rsidP="006F2295">
      <w:pPr>
        <w:pStyle w:val="Kpalrs"/>
        <w:jc w:val="center"/>
      </w:pPr>
      <w:r>
        <w:t>Állandó népesség - férfiak életkori megoszlása</w:t>
      </w:r>
    </w:p>
    <w:p w:rsidR="00DD5FDF" w:rsidRPr="00DD5FDF" w:rsidRDefault="00DD5FDF" w:rsidP="00DD5FDF"/>
    <w:p w:rsidR="006F2295" w:rsidRDefault="006F2295" w:rsidP="005D6B55">
      <w:pPr>
        <w:pStyle w:val="NormlCalibri"/>
        <w:ind w:firstLine="426"/>
        <w:rPr>
          <w:rFonts w:ascii="Times New Roman" w:hAnsi="Times New Roman"/>
        </w:rPr>
      </w:pPr>
    </w:p>
    <w:p w:rsidR="00A2378E" w:rsidRDefault="00A2378E" w:rsidP="00A2378E">
      <w:pPr>
        <w:pStyle w:val="NormlCalibri"/>
        <w:keepNext/>
        <w:ind w:firstLine="426"/>
        <w:jc w:val="center"/>
      </w:pPr>
      <w:r>
        <w:rPr>
          <w:noProof/>
        </w:rPr>
        <w:drawing>
          <wp:inline distT="0" distB="0" distL="0" distR="0" wp14:anchorId="0FF77D0D" wp14:editId="24850935">
            <wp:extent cx="5353050" cy="2743200"/>
            <wp:effectExtent l="0" t="0" r="19050" b="19050"/>
            <wp:docPr id="17" name="Diagram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2295" w:rsidRDefault="00A2378E" w:rsidP="00A2378E">
      <w:pPr>
        <w:pStyle w:val="Kpalrs"/>
        <w:jc w:val="center"/>
        <w:rPr>
          <w:rFonts w:ascii="Times New Roman" w:hAnsi="Times New Roman"/>
        </w:rPr>
      </w:pPr>
      <w:r>
        <w:t>Állandó népesség</w:t>
      </w:r>
      <w:r w:rsidR="00DD5FDF">
        <w:t xml:space="preserve"> - nők életkori meg</w:t>
      </w:r>
      <w:r>
        <w:t>oszlás</w:t>
      </w:r>
      <w:r w:rsidR="00DD5FDF">
        <w:t>a</w:t>
      </w:r>
    </w:p>
    <w:p w:rsidR="006F2295" w:rsidRPr="005D6B55" w:rsidRDefault="006F2295" w:rsidP="005D6B55">
      <w:pPr>
        <w:pStyle w:val="NormlCalibri"/>
        <w:ind w:firstLine="426"/>
        <w:rPr>
          <w:rFonts w:ascii="Times New Roman" w:hAnsi="Times New Roman"/>
        </w:rPr>
      </w:pPr>
    </w:p>
    <w:tbl>
      <w:tblPr>
        <w:tblW w:w="9498" w:type="dxa"/>
        <w:tblInd w:w="70" w:type="dxa"/>
        <w:tblCellMar>
          <w:left w:w="70" w:type="dxa"/>
          <w:right w:w="70" w:type="dxa"/>
        </w:tblCellMar>
        <w:tblLook w:val="04A0" w:firstRow="1" w:lastRow="0" w:firstColumn="1" w:lastColumn="0" w:noHBand="0" w:noVBand="1"/>
      </w:tblPr>
      <w:tblGrid>
        <w:gridCol w:w="3119"/>
        <w:gridCol w:w="2060"/>
        <w:gridCol w:w="14"/>
        <w:gridCol w:w="1966"/>
        <w:gridCol w:w="14"/>
        <w:gridCol w:w="2325"/>
      </w:tblGrid>
      <w:tr w:rsidR="005D6B55" w:rsidRPr="005D6B55" w:rsidTr="00274B0F">
        <w:trPr>
          <w:trHeight w:val="510"/>
        </w:trPr>
        <w:tc>
          <w:tcPr>
            <w:tcW w:w="9498" w:type="dxa"/>
            <w:gridSpan w:val="6"/>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3. számú táblázat - Öregedési index</w:t>
            </w:r>
          </w:p>
        </w:tc>
      </w:tr>
      <w:tr w:rsidR="005D6B55" w:rsidRPr="005D6B55" w:rsidTr="00274B0F">
        <w:trPr>
          <w:trHeight w:val="1635"/>
        </w:trPr>
        <w:tc>
          <w:tcPr>
            <w:tcW w:w="3119"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06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65 év feletti állandó lakosok száma (fő)</w:t>
            </w:r>
            <w:r w:rsidRPr="005D6B55">
              <w:rPr>
                <w:rFonts w:ascii="Times New Roman" w:hAnsi="Times New Roman"/>
                <w:b/>
                <w:bCs/>
                <w:szCs w:val="22"/>
              </w:rPr>
              <w:br/>
            </w:r>
            <w:r w:rsidRPr="005D6B55">
              <w:rPr>
                <w:rFonts w:ascii="Times New Roman" w:hAnsi="Times New Roman"/>
                <w:szCs w:val="22"/>
              </w:rPr>
              <w:t>(TS 026 és TS 028 összesen)</w:t>
            </w:r>
          </w:p>
        </w:tc>
        <w:tc>
          <w:tcPr>
            <w:tcW w:w="1980"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0-14 éves korú állandó lakosok száma (fő)</w:t>
            </w:r>
            <w:r w:rsidRPr="005D6B55">
              <w:rPr>
                <w:rFonts w:ascii="Times New Roman" w:hAnsi="Times New Roman"/>
                <w:b/>
                <w:bCs/>
                <w:szCs w:val="22"/>
              </w:rPr>
              <w:br/>
            </w:r>
            <w:r w:rsidRPr="005D6B55">
              <w:rPr>
                <w:rFonts w:ascii="Times New Roman" w:hAnsi="Times New Roman"/>
                <w:szCs w:val="22"/>
              </w:rPr>
              <w:t>(TS 010 és TS 012 összesen)</w:t>
            </w:r>
          </w:p>
        </w:tc>
        <w:tc>
          <w:tcPr>
            <w:tcW w:w="2339"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br/>
              <w:t>Öregedési index</w:t>
            </w:r>
            <w:r w:rsidRPr="005D6B55">
              <w:rPr>
                <w:rFonts w:ascii="Times New Roman" w:hAnsi="Times New Roman"/>
                <w:b/>
                <w:bCs/>
                <w:szCs w:val="22"/>
              </w:rPr>
              <w:br/>
              <w:t xml:space="preserve">% </w:t>
            </w:r>
            <w:r w:rsidRPr="005D6B55">
              <w:rPr>
                <w:rFonts w:ascii="Times New Roman" w:hAnsi="Times New Roman"/>
                <w:b/>
                <w:bCs/>
                <w:szCs w:val="22"/>
              </w:rPr>
              <w:br/>
            </w:r>
            <w:r w:rsidRPr="005D6B55">
              <w:rPr>
                <w:rFonts w:ascii="Times New Roman" w:hAnsi="Times New Roman"/>
                <w:szCs w:val="22"/>
              </w:rPr>
              <w:t>(TS 030)</w:t>
            </w:r>
          </w:p>
        </w:tc>
      </w:tr>
      <w:tr w:rsidR="005D6B55" w:rsidRPr="005D6B55" w:rsidTr="00274B0F">
        <w:trPr>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ind w:left="495" w:hanging="495"/>
              <w:jc w:val="center"/>
              <w:rPr>
                <w:rFonts w:ascii="Times New Roman" w:hAnsi="Times New Roman"/>
                <w:szCs w:val="22"/>
              </w:rPr>
            </w:pPr>
            <w:r w:rsidRPr="005D6B55">
              <w:rPr>
                <w:rFonts w:ascii="Times New Roman" w:hAnsi="Times New Roman"/>
                <w:szCs w:val="22"/>
              </w:rPr>
              <w:t>2015</w:t>
            </w:r>
          </w:p>
        </w:tc>
        <w:tc>
          <w:tcPr>
            <w:tcW w:w="2060"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927</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939</w:t>
            </w:r>
          </w:p>
        </w:tc>
        <w:tc>
          <w:tcPr>
            <w:tcW w:w="2339" w:type="dxa"/>
            <w:gridSpan w:val="2"/>
            <w:tcBorders>
              <w:top w:val="nil"/>
              <w:left w:val="nil"/>
              <w:bottom w:val="single" w:sz="4" w:space="0" w:color="auto"/>
              <w:right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98,72%</w:t>
            </w:r>
          </w:p>
        </w:tc>
      </w:tr>
      <w:tr w:rsidR="005D6B55"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060"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938</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952</w:t>
            </w:r>
          </w:p>
        </w:tc>
        <w:tc>
          <w:tcPr>
            <w:tcW w:w="2339" w:type="dxa"/>
            <w:gridSpan w:val="2"/>
            <w:tcBorders>
              <w:top w:val="nil"/>
              <w:left w:val="nil"/>
              <w:bottom w:val="single" w:sz="4" w:space="0" w:color="auto"/>
              <w:right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98,53%</w:t>
            </w:r>
          </w:p>
        </w:tc>
      </w:tr>
      <w:tr w:rsidR="005D6B55"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060"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939</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936</w:t>
            </w:r>
          </w:p>
        </w:tc>
        <w:tc>
          <w:tcPr>
            <w:tcW w:w="2339" w:type="dxa"/>
            <w:gridSpan w:val="2"/>
            <w:tcBorders>
              <w:top w:val="nil"/>
              <w:left w:val="nil"/>
              <w:bottom w:val="single" w:sz="4" w:space="0" w:color="auto"/>
              <w:right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100,32%</w:t>
            </w:r>
          </w:p>
        </w:tc>
      </w:tr>
      <w:tr w:rsidR="005D6B55"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060"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921</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943</w:t>
            </w:r>
          </w:p>
        </w:tc>
        <w:tc>
          <w:tcPr>
            <w:tcW w:w="2339" w:type="dxa"/>
            <w:gridSpan w:val="2"/>
            <w:tcBorders>
              <w:top w:val="nil"/>
              <w:left w:val="nil"/>
              <w:bottom w:val="single" w:sz="4" w:space="0" w:color="auto"/>
              <w:right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97,67%</w:t>
            </w:r>
          </w:p>
        </w:tc>
      </w:tr>
      <w:tr w:rsidR="005D6B55"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060"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934</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936</w:t>
            </w:r>
          </w:p>
        </w:tc>
        <w:tc>
          <w:tcPr>
            <w:tcW w:w="2339" w:type="dxa"/>
            <w:gridSpan w:val="2"/>
            <w:tcBorders>
              <w:top w:val="nil"/>
              <w:left w:val="nil"/>
              <w:bottom w:val="single" w:sz="4" w:space="0" w:color="auto"/>
              <w:right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99,79%</w:t>
            </w:r>
          </w:p>
        </w:tc>
      </w:tr>
      <w:tr w:rsidR="005D6B55"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lastRenderedPageBreak/>
              <w:t>2020</w:t>
            </w:r>
          </w:p>
        </w:tc>
        <w:tc>
          <w:tcPr>
            <w:tcW w:w="2060"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930</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924</w:t>
            </w:r>
          </w:p>
        </w:tc>
        <w:tc>
          <w:tcPr>
            <w:tcW w:w="2339" w:type="dxa"/>
            <w:gridSpan w:val="2"/>
            <w:tcBorders>
              <w:top w:val="nil"/>
              <w:left w:val="nil"/>
              <w:bottom w:val="single" w:sz="4" w:space="0" w:color="auto"/>
              <w:right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100,65%</w:t>
            </w:r>
          </w:p>
        </w:tc>
      </w:tr>
      <w:tr w:rsidR="00E63579"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2021</w:t>
            </w:r>
          </w:p>
        </w:tc>
        <w:tc>
          <w:tcPr>
            <w:tcW w:w="2060" w:type="dxa"/>
            <w:tcBorders>
              <w:top w:val="nil"/>
              <w:left w:val="nil"/>
              <w:bottom w:val="single" w:sz="4" w:space="0" w:color="auto"/>
              <w:right w:val="single" w:sz="4" w:space="0" w:color="auto"/>
            </w:tcBorders>
            <w:shd w:val="clear" w:color="auto" w:fill="FBD4B4" w:themeFill="accent6" w:themeFillTint="66"/>
            <w:vAlign w:val="center"/>
          </w:tcPr>
          <w:p w:rsidR="00E63579" w:rsidRPr="005D6B55" w:rsidRDefault="00DD5FDF" w:rsidP="00AB21EA">
            <w:pPr>
              <w:jc w:val="center"/>
              <w:rPr>
                <w:rFonts w:ascii="Times New Roman" w:hAnsi="Times New Roman"/>
                <w:sz w:val="20"/>
                <w:szCs w:val="20"/>
              </w:rPr>
            </w:pPr>
            <w:r>
              <w:rPr>
                <w:rFonts w:ascii="Times New Roman" w:hAnsi="Times New Roman"/>
                <w:sz w:val="20"/>
                <w:szCs w:val="20"/>
              </w:rPr>
              <w:t>951</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tcPr>
          <w:p w:rsidR="00E63579" w:rsidRPr="005D6B55" w:rsidRDefault="00DD5FDF" w:rsidP="00AB21EA">
            <w:pPr>
              <w:jc w:val="center"/>
              <w:rPr>
                <w:rFonts w:ascii="Times New Roman" w:hAnsi="Times New Roman"/>
                <w:sz w:val="20"/>
                <w:szCs w:val="20"/>
              </w:rPr>
            </w:pPr>
            <w:r>
              <w:rPr>
                <w:rFonts w:ascii="Times New Roman" w:hAnsi="Times New Roman"/>
                <w:sz w:val="20"/>
                <w:szCs w:val="20"/>
              </w:rPr>
              <w:t>953</w:t>
            </w:r>
          </w:p>
        </w:tc>
        <w:tc>
          <w:tcPr>
            <w:tcW w:w="2339" w:type="dxa"/>
            <w:gridSpan w:val="2"/>
            <w:tcBorders>
              <w:top w:val="nil"/>
              <w:left w:val="nil"/>
              <w:bottom w:val="single" w:sz="4" w:space="0" w:color="auto"/>
              <w:right w:val="single" w:sz="4" w:space="0" w:color="auto"/>
            </w:tcBorders>
            <w:shd w:val="clear" w:color="000000" w:fill="FFFFFF"/>
            <w:noWrap/>
            <w:vAlign w:val="center"/>
          </w:tcPr>
          <w:p w:rsidR="00E63579" w:rsidRPr="005D6B55" w:rsidRDefault="00DD5FDF" w:rsidP="00AB21EA">
            <w:pPr>
              <w:jc w:val="center"/>
              <w:rPr>
                <w:rFonts w:ascii="Times New Roman" w:hAnsi="Times New Roman"/>
                <w:szCs w:val="22"/>
              </w:rPr>
            </w:pPr>
            <w:r>
              <w:rPr>
                <w:rFonts w:ascii="Times New Roman" w:hAnsi="Times New Roman"/>
                <w:szCs w:val="22"/>
              </w:rPr>
              <w:t>99,79%</w:t>
            </w:r>
          </w:p>
        </w:tc>
      </w:tr>
      <w:tr w:rsidR="00E63579" w:rsidRPr="005D6B55" w:rsidTr="00274B0F">
        <w:trPr>
          <w:trHeight w:val="288"/>
        </w:trPr>
        <w:tc>
          <w:tcPr>
            <w:tcW w:w="3119"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2022</w:t>
            </w:r>
          </w:p>
        </w:tc>
        <w:tc>
          <w:tcPr>
            <w:tcW w:w="2060" w:type="dxa"/>
            <w:tcBorders>
              <w:top w:val="nil"/>
              <w:left w:val="nil"/>
              <w:bottom w:val="single" w:sz="4" w:space="0" w:color="auto"/>
              <w:right w:val="single" w:sz="4" w:space="0" w:color="auto"/>
            </w:tcBorders>
            <w:shd w:val="clear" w:color="auto" w:fill="FBD4B4" w:themeFill="accent6" w:themeFillTint="66"/>
            <w:vAlign w:val="center"/>
          </w:tcPr>
          <w:p w:rsidR="00E63579" w:rsidRPr="005D6B55" w:rsidRDefault="00DD5FDF" w:rsidP="00AB21EA">
            <w:pPr>
              <w:jc w:val="center"/>
              <w:rPr>
                <w:rFonts w:ascii="Times New Roman" w:hAnsi="Times New Roman"/>
                <w:sz w:val="20"/>
                <w:szCs w:val="20"/>
              </w:rPr>
            </w:pPr>
            <w:r>
              <w:rPr>
                <w:rFonts w:ascii="Times New Roman" w:hAnsi="Times New Roman"/>
                <w:sz w:val="20"/>
                <w:szCs w:val="20"/>
              </w:rPr>
              <w:t>948</w:t>
            </w:r>
          </w:p>
        </w:tc>
        <w:tc>
          <w:tcPr>
            <w:tcW w:w="1980" w:type="dxa"/>
            <w:gridSpan w:val="2"/>
            <w:tcBorders>
              <w:top w:val="nil"/>
              <w:left w:val="nil"/>
              <w:bottom w:val="single" w:sz="4" w:space="0" w:color="auto"/>
              <w:right w:val="single" w:sz="4" w:space="0" w:color="auto"/>
            </w:tcBorders>
            <w:shd w:val="clear" w:color="auto" w:fill="FBD4B4" w:themeFill="accent6" w:themeFillTint="66"/>
            <w:vAlign w:val="center"/>
          </w:tcPr>
          <w:p w:rsidR="00E63579" w:rsidRPr="005D6B55" w:rsidRDefault="00DD5FDF" w:rsidP="00AB21EA">
            <w:pPr>
              <w:jc w:val="center"/>
              <w:rPr>
                <w:rFonts w:ascii="Times New Roman" w:hAnsi="Times New Roman"/>
                <w:sz w:val="20"/>
                <w:szCs w:val="20"/>
              </w:rPr>
            </w:pPr>
            <w:r>
              <w:rPr>
                <w:rFonts w:ascii="Times New Roman" w:hAnsi="Times New Roman"/>
                <w:sz w:val="20"/>
                <w:szCs w:val="20"/>
              </w:rPr>
              <w:t>976</w:t>
            </w:r>
          </w:p>
        </w:tc>
        <w:tc>
          <w:tcPr>
            <w:tcW w:w="2339" w:type="dxa"/>
            <w:gridSpan w:val="2"/>
            <w:tcBorders>
              <w:top w:val="nil"/>
              <w:left w:val="nil"/>
              <w:bottom w:val="single" w:sz="4" w:space="0" w:color="auto"/>
              <w:right w:val="single" w:sz="4" w:space="0" w:color="auto"/>
            </w:tcBorders>
            <w:shd w:val="clear" w:color="000000" w:fill="FFFFFF"/>
            <w:noWrap/>
            <w:vAlign w:val="center"/>
          </w:tcPr>
          <w:p w:rsidR="00E63579" w:rsidRPr="005D6B55" w:rsidRDefault="00DD5FDF" w:rsidP="00AB21EA">
            <w:pPr>
              <w:jc w:val="center"/>
              <w:rPr>
                <w:rFonts w:ascii="Times New Roman" w:hAnsi="Times New Roman"/>
                <w:szCs w:val="22"/>
              </w:rPr>
            </w:pPr>
            <w:r>
              <w:rPr>
                <w:rFonts w:ascii="Times New Roman" w:hAnsi="Times New Roman"/>
                <w:szCs w:val="22"/>
              </w:rPr>
              <w:t>97,13%</w:t>
            </w:r>
          </w:p>
        </w:tc>
      </w:tr>
      <w:tr w:rsidR="005D6B55" w:rsidRPr="005D6B55" w:rsidTr="00AB21EA">
        <w:trPr>
          <w:trHeight w:val="288"/>
        </w:trPr>
        <w:tc>
          <w:tcPr>
            <w:tcW w:w="5193"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KSH-TSTAR</w:t>
            </w:r>
          </w:p>
          <w:p w:rsidR="005D6B55" w:rsidRPr="005D6B55" w:rsidRDefault="005D6B55" w:rsidP="00AB21EA">
            <w:pPr>
              <w:jc w:val="left"/>
              <w:rPr>
                <w:rFonts w:ascii="Times New Roman" w:hAnsi="Times New Roman"/>
                <w:szCs w:val="22"/>
              </w:rPr>
            </w:pPr>
          </w:p>
          <w:p w:rsidR="005D6B55" w:rsidRPr="005D6B55" w:rsidRDefault="005D6B55" w:rsidP="00AB21EA">
            <w:pPr>
              <w:jc w:val="left"/>
              <w:rPr>
                <w:rFonts w:ascii="Times New Roman" w:hAnsi="Times New Roman"/>
                <w:szCs w:val="22"/>
              </w:rPr>
            </w:pPr>
          </w:p>
        </w:tc>
        <w:tc>
          <w:tcPr>
            <w:tcW w:w="1980"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2325"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pStyle w:val="NormlCalibri"/>
        <w:ind w:right="283"/>
        <w:rPr>
          <w:rFonts w:ascii="Times New Roman" w:hAnsi="Times New Roman"/>
          <w:b w:val="0"/>
          <w:sz w:val="24"/>
          <w:szCs w:val="24"/>
        </w:rPr>
      </w:pPr>
    </w:p>
    <w:tbl>
      <w:tblPr>
        <w:tblW w:w="9498" w:type="dxa"/>
        <w:tblInd w:w="70" w:type="dxa"/>
        <w:tblCellMar>
          <w:left w:w="70" w:type="dxa"/>
          <w:right w:w="70" w:type="dxa"/>
        </w:tblCellMar>
        <w:tblLook w:val="04A0" w:firstRow="1" w:lastRow="0" w:firstColumn="1" w:lastColumn="0" w:noHBand="0" w:noVBand="1"/>
      </w:tblPr>
      <w:tblGrid>
        <w:gridCol w:w="4536"/>
        <w:gridCol w:w="4962"/>
      </w:tblGrid>
      <w:tr w:rsidR="005D6B55" w:rsidRPr="005D6B55" w:rsidTr="00274B0F">
        <w:trPr>
          <w:trHeight w:val="510"/>
        </w:trPr>
        <w:tc>
          <w:tcPr>
            <w:tcW w:w="9498" w:type="dxa"/>
            <w:gridSpan w:val="2"/>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4. számú táblázat - Belföldi vándorlások</w:t>
            </w:r>
          </w:p>
        </w:tc>
      </w:tr>
      <w:tr w:rsidR="005D6B55" w:rsidRPr="005D6B55" w:rsidTr="00274B0F">
        <w:trPr>
          <w:trHeight w:val="1314"/>
        </w:trPr>
        <w:tc>
          <w:tcPr>
            <w:tcW w:w="4536"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ind w:right="72"/>
              <w:jc w:val="center"/>
              <w:rPr>
                <w:rFonts w:ascii="Times New Roman" w:hAnsi="Times New Roman"/>
                <w:b/>
                <w:bCs/>
                <w:szCs w:val="22"/>
              </w:rPr>
            </w:pPr>
            <w:r w:rsidRPr="005D6B55">
              <w:rPr>
                <w:rFonts w:ascii="Times New Roman" w:hAnsi="Times New Roman"/>
                <w:b/>
                <w:bCs/>
                <w:szCs w:val="22"/>
              </w:rPr>
              <w:t>Év</w:t>
            </w:r>
          </w:p>
        </w:tc>
        <w:tc>
          <w:tcPr>
            <w:tcW w:w="496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Állandó oda-, és elvándorlások különbségének 1000 állandó lakosra vetített száma (fő)</w:t>
            </w:r>
            <w:r w:rsidRPr="005D6B55">
              <w:rPr>
                <w:rFonts w:ascii="Times New Roman" w:hAnsi="Times New Roman"/>
                <w:b/>
                <w:bCs/>
                <w:szCs w:val="22"/>
              </w:rPr>
              <w:br/>
            </w:r>
            <w:r w:rsidRPr="005D6B55">
              <w:rPr>
                <w:rFonts w:ascii="Times New Roman" w:hAnsi="Times New Roman"/>
                <w:szCs w:val="22"/>
              </w:rPr>
              <w:t>(TS 031)</w:t>
            </w:r>
          </w:p>
        </w:tc>
      </w:tr>
      <w:tr w:rsidR="005D6B55" w:rsidRPr="005D6B55" w:rsidTr="00274B0F">
        <w:trPr>
          <w:trHeight w:val="284"/>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4962"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-5,35</w:t>
            </w:r>
          </w:p>
        </w:tc>
      </w:tr>
      <w:tr w:rsidR="005D6B55"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4962"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-3,18</w:t>
            </w:r>
          </w:p>
        </w:tc>
      </w:tr>
      <w:tr w:rsidR="005D6B55"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4962"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-8,42</w:t>
            </w:r>
          </w:p>
        </w:tc>
      </w:tr>
      <w:tr w:rsidR="005D6B55"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4962"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-12,01</w:t>
            </w:r>
          </w:p>
        </w:tc>
      </w:tr>
      <w:tr w:rsidR="005D6B55"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4962"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-12,84</w:t>
            </w:r>
          </w:p>
        </w:tc>
      </w:tr>
      <w:tr w:rsidR="005D6B55"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4962"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2,07</w:t>
            </w:r>
          </w:p>
        </w:tc>
      </w:tr>
      <w:tr w:rsidR="00E63579"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2021</w:t>
            </w:r>
          </w:p>
        </w:tc>
        <w:tc>
          <w:tcPr>
            <w:tcW w:w="4962" w:type="dxa"/>
            <w:tcBorders>
              <w:top w:val="nil"/>
              <w:left w:val="nil"/>
              <w:bottom w:val="single" w:sz="4" w:space="0" w:color="auto"/>
              <w:right w:val="single" w:sz="4" w:space="0" w:color="auto"/>
            </w:tcBorders>
            <w:shd w:val="clear" w:color="auto" w:fill="auto"/>
            <w:vAlign w:val="center"/>
          </w:tcPr>
          <w:p w:rsidR="00E63579" w:rsidRPr="00274B0F" w:rsidRDefault="00167CA3" w:rsidP="00AB21EA">
            <w:pPr>
              <w:jc w:val="center"/>
              <w:rPr>
                <w:rFonts w:ascii="Times New Roman" w:hAnsi="Times New Roman"/>
                <w:szCs w:val="20"/>
              </w:rPr>
            </w:pPr>
            <w:r>
              <w:rPr>
                <w:rFonts w:ascii="Times New Roman" w:hAnsi="Times New Roman"/>
                <w:szCs w:val="20"/>
              </w:rPr>
              <w:t>2,92</w:t>
            </w:r>
          </w:p>
        </w:tc>
      </w:tr>
      <w:tr w:rsidR="00E63579" w:rsidRPr="005D6B55" w:rsidTr="00AB21EA">
        <w:trPr>
          <w:trHeight w:val="288"/>
        </w:trPr>
        <w:tc>
          <w:tcPr>
            <w:tcW w:w="4536"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2022</w:t>
            </w:r>
          </w:p>
        </w:tc>
        <w:tc>
          <w:tcPr>
            <w:tcW w:w="4962" w:type="dxa"/>
            <w:tcBorders>
              <w:top w:val="nil"/>
              <w:left w:val="nil"/>
              <w:bottom w:val="single" w:sz="4" w:space="0" w:color="auto"/>
              <w:right w:val="single" w:sz="4" w:space="0" w:color="auto"/>
            </w:tcBorders>
            <w:shd w:val="clear" w:color="auto" w:fill="auto"/>
            <w:vAlign w:val="center"/>
          </w:tcPr>
          <w:p w:rsidR="00E63579" w:rsidRPr="00274B0F" w:rsidRDefault="00167CA3" w:rsidP="00AB21EA">
            <w:pPr>
              <w:jc w:val="center"/>
              <w:rPr>
                <w:rFonts w:ascii="Times New Roman" w:hAnsi="Times New Roman"/>
                <w:szCs w:val="20"/>
              </w:rPr>
            </w:pPr>
            <w:r>
              <w:rPr>
                <w:rFonts w:ascii="Times New Roman" w:hAnsi="Times New Roman"/>
                <w:szCs w:val="20"/>
              </w:rPr>
              <w:t>-8,75</w:t>
            </w:r>
          </w:p>
        </w:tc>
      </w:tr>
      <w:tr w:rsidR="005D6B55" w:rsidRPr="005D6B55" w:rsidTr="00AB21EA">
        <w:trPr>
          <w:trHeight w:val="288"/>
        </w:trPr>
        <w:tc>
          <w:tcPr>
            <w:tcW w:w="4536"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KSH-TSTAR</w:t>
            </w:r>
          </w:p>
        </w:tc>
        <w:tc>
          <w:tcPr>
            <w:tcW w:w="4962" w:type="dxa"/>
            <w:tcBorders>
              <w:top w:val="nil"/>
              <w:left w:val="nil"/>
              <w:bottom w:val="nil"/>
              <w:right w:val="nil"/>
            </w:tcBorders>
            <w:shd w:val="clear" w:color="auto" w:fill="auto"/>
            <w:vAlign w:val="bottom"/>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pStyle w:val="NormlCalibri"/>
        <w:rPr>
          <w:rFonts w:ascii="Times New Roman" w:hAnsi="Times New Roman"/>
          <w:b w:val="0"/>
          <w:sz w:val="24"/>
          <w:szCs w:val="24"/>
        </w:rPr>
      </w:pPr>
    </w:p>
    <w:tbl>
      <w:tblPr>
        <w:tblW w:w="9498" w:type="dxa"/>
        <w:tblInd w:w="70" w:type="dxa"/>
        <w:tblCellMar>
          <w:left w:w="70" w:type="dxa"/>
          <w:right w:w="70" w:type="dxa"/>
        </w:tblCellMar>
        <w:tblLook w:val="04A0" w:firstRow="1" w:lastRow="0" w:firstColumn="1" w:lastColumn="0" w:noHBand="0" w:noVBand="1"/>
      </w:tblPr>
      <w:tblGrid>
        <w:gridCol w:w="4395"/>
        <w:gridCol w:w="5103"/>
      </w:tblGrid>
      <w:tr w:rsidR="005D6B55" w:rsidRPr="005D6B55" w:rsidTr="00274B0F">
        <w:trPr>
          <w:trHeight w:val="510"/>
        </w:trPr>
        <w:tc>
          <w:tcPr>
            <w:tcW w:w="9498" w:type="dxa"/>
            <w:gridSpan w:val="2"/>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5. számú táblázat - Természetes szaporodás</w:t>
            </w:r>
          </w:p>
        </w:tc>
      </w:tr>
      <w:tr w:rsidR="005D6B55" w:rsidRPr="005D6B55" w:rsidTr="00274B0F">
        <w:trPr>
          <w:trHeight w:val="1349"/>
        </w:trPr>
        <w:tc>
          <w:tcPr>
            <w:tcW w:w="4395"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510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Az élve születések és halálozások különbözetének 1000 lakosra vetített száma (fő)</w:t>
            </w:r>
            <w:r w:rsidRPr="005D6B55">
              <w:rPr>
                <w:rFonts w:ascii="Times New Roman" w:hAnsi="Times New Roman"/>
                <w:b/>
                <w:bCs/>
                <w:szCs w:val="22"/>
              </w:rPr>
              <w:br/>
            </w:r>
            <w:r w:rsidRPr="005D6B55">
              <w:rPr>
                <w:rFonts w:ascii="Times New Roman" w:hAnsi="Times New Roman"/>
                <w:szCs w:val="22"/>
              </w:rPr>
              <w:t>(TS 032)</w:t>
            </w:r>
          </w:p>
        </w:tc>
      </w:tr>
      <w:tr w:rsidR="005D6B55" w:rsidRPr="005D6B55" w:rsidTr="00274B0F">
        <w:trPr>
          <w:trHeight w:val="301"/>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5103"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-1,98</w:t>
            </w:r>
          </w:p>
        </w:tc>
      </w:tr>
      <w:tr w:rsidR="005D6B55"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5103"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0,20</w:t>
            </w:r>
          </w:p>
        </w:tc>
      </w:tr>
      <w:tr w:rsidR="005D6B55"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5103"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-6,02</w:t>
            </w:r>
          </w:p>
        </w:tc>
      </w:tr>
      <w:tr w:rsidR="005D6B55"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5103"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-5,70</w:t>
            </w:r>
          </w:p>
        </w:tc>
      </w:tr>
      <w:tr w:rsidR="005D6B55"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5103"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-6,21</w:t>
            </w:r>
          </w:p>
        </w:tc>
      </w:tr>
      <w:tr w:rsidR="005D6B55"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5103"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-3,02</w:t>
            </w:r>
          </w:p>
        </w:tc>
      </w:tr>
      <w:tr w:rsidR="00E63579"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2021</w:t>
            </w:r>
          </w:p>
        </w:tc>
        <w:tc>
          <w:tcPr>
            <w:tcW w:w="5103" w:type="dxa"/>
            <w:tcBorders>
              <w:top w:val="nil"/>
              <w:left w:val="nil"/>
              <w:bottom w:val="single" w:sz="4" w:space="0" w:color="auto"/>
              <w:right w:val="single" w:sz="4" w:space="0" w:color="auto"/>
            </w:tcBorders>
            <w:shd w:val="clear" w:color="auto" w:fill="auto"/>
            <w:vAlign w:val="center"/>
          </w:tcPr>
          <w:p w:rsidR="00E63579" w:rsidRPr="00274B0F" w:rsidRDefault="00167CA3" w:rsidP="00AB21EA">
            <w:pPr>
              <w:jc w:val="center"/>
              <w:rPr>
                <w:rFonts w:ascii="Times New Roman" w:hAnsi="Times New Roman"/>
                <w:szCs w:val="20"/>
              </w:rPr>
            </w:pPr>
            <w:r>
              <w:rPr>
                <w:rFonts w:ascii="Times New Roman" w:hAnsi="Times New Roman"/>
                <w:szCs w:val="20"/>
              </w:rPr>
              <w:t>-2,</w:t>
            </w:r>
            <w:r w:rsidRPr="00167CA3">
              <w:rPr>
                <w:rFonts w:ascii="Times New Roman" w:hAnsi="Times New Roman"/>
                <w:szCs w:val="20"/>
              </w:rPr>
              <w:t>71</w:t>
            </w:r>
          </w:p>
        </w:tc>
      </w:tr>
      <w:tr w:rsidR="00E63579" w:rsidRPr="005D6B55" w:rsidTr="00AB21EA">
        <w:trPr>
          <w:trHeight w:val="288"/>
        </w:trPr>
        <w:tc>
          <w:tcPr>
            <w:tcW w:w="4395"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2022</w:t>
            </w:r>
          </w:p>
        </w:tc>
        <w:tc>
          <w:tcPr>
            <w:tcW w:w="5103" w:type="dxa"/>
            <w:tcBorders>
              <w:top w:val="nil"/>
              <w:left w:val="nil"/>
              <w:bottom w:val="single" w:sz="4" w:space="0" w:color="auto"/>
              <w:right w:val="single" w:sz="4" w:space="0" w:color="auto"/>
            </w:tcBorders>
            <w:shd w:val="clear" w:color="auto" w:fill="auto"/>
            <w:vAlign w:val="center"/>
          </w:tcPr>
          <w:p w:rsidR="00E63579" w:rsidRPr="00274B0F" w:rsidRDefault="00167CA3" w:rsidP="00AB21EA">
            <w:pPr>
              <w:jc w:val="center"/>
              <w:rPr>
                <w:rFonts w:ascii="Times New Roman" w:hAnsi="Times New Roman"/>
                <w:szCs w:val="20"/>
              </w:rPr>
            </w:pPr>
            <w:r>
              <w:rPr>
                <w:rFonts w:ascii="Times New Roman" w:hAnsi="Times New Roman"/>
                <w:szCs w:val="20"/>
              </w:rPr>
              <w:t>1,25</w:t>
            </w:r>
          </w:p>
        </w:tc>
      </w:tr>
      <w:tr w:rsidR="005D6B55" w:rsidRPr="005D6B55" w:rsidTr="00AB21EA">
        <w:trPr>
          <w:trHeight w:val="288"/>
        </w:trPr>
        <w:tc>
          <w:tcPr>
            <w:tcW w:w="9498"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KSH-TSTAR</w:t>
            </w:r>
          </w:p>
        </w:tc>
      </w:tr>
    </w:tbl>
    <w:p w:rsidR="005D6B55" w:rsidRPr="005D6B55" w:rsidRDefault="005D6B55" w:rsidP="005D6B55">
      <w:pPr>
        <w:pStyle w:val="NormlCalibri"/>
        <w:rPr>
          <w:rFonts w:ascii="Times New Roman" w:hAnsi="Times New Roman"/>
          <w:b w:val="0"/>
          <w:sz w:val="24"/>
          <w:szCs w:val="24"/>
        </w:rPr>
      </w:pPr>
    </w:p>
    <w:p w:rsidR="005D6B55" w:rsidRPr="005D6B55" w:rsidRDefault="005D6B55" w:rsidP="005D6B55">
      <w:pPr>
        <w:rPr>
          <w:rFonts w:ascii="Times New Roman" w:hAnsi="Times New Roman"/>
          <w:sz w:val="24"/>
        </w:rPr>
      </w:pPr>
      <w:r w:rsidRPr="005D6B55">
        <w:rPr>
          <w:rFonts w:ascii="Times New Roman" w:hAnsi="Times New Roman"/>
          <w:sz w:val="24"/>
        </w:rPr>
        <w:t>Az előbbi táblázatok adataiból az alábbi következtetések vonhatók le:</w:t>
      </w:r>
    </w:p>
    <w:p w:rsidR="005D6B55" w:rsidRPr="005D6B55" w:rsidRDefault="005D6B55" w:rsidP="005D6B55">
      <w:pPr>
        <w:rPr>
          <w:rFonts w:ascii="Times New Roman" w:hAnsi="Times New Roman"/>
          <w:sz w:val="24"/>
        </w:rPr>
      </w:pPr>
      <w:r w:rsidRPr="005D6B55">
        <w:rPr>
          <w:rFonts w:ascii="Times New Roman" w:hAnsi="Times New Roman"/>
          <w:sz w:val="24"/>
        </w:rPr>
        <w:t xml:space="preserve">Településünk lakónépessége folyamatosan csökkent 2019-ig. 2020-ban a csökkenés megállt és a lakónépesség </w:t>
      </w:r>
      <w:r w:rsidR="00337DF8">
        <w:rPr>
          <w:rFonts w:ascii="Times New Roman" w:hAnsi="Times New Roman"/>
          <w:sz w:val="24"/>
        </w:rPr>
        <w:t xml:space="preserve">2020 óta – kismértékben ugyan </w:t>
      </w:r>
      <w:proofErr w:type="gramStart"/>
      <w:r w:rsidR="00337DF8">
        <w:rPr>
          <w:rFonts w:ascii="Times New Roman" w:hAnsi="Times New Roman"/>
          <w:sz w:val="24"/>
        </w:rPr>
        <w:t>– ,</w:t>
      </w:r>
      <w:proofErr w:type="gramEnd"/>
      <w:r w:rsidR="00337DF8">
        <w:rPr>
          <w:rFonts w:ascii="Times New Roman" w:hAnsi="Times New Roman"/>
          <w:sz w:val="24"/>
        </w:rPr>
        <w:t xml:space="preserve"> de növekszik. </w:t>
      </w:r>
    </w:p>
    <w:p w:rsidR="005D6B55" w:rsidRPr="005D6B55" w:rsidRDefault="005D6B55" w:rsidP="005D6B55">
      <w:pPr>
        <w:rPr>
          <w:rFonts w:ascii="Times New Roman" w:hAnsi="Times New Roman"/>
          <w:sz w:val="24"/>
        </w:rPr>
      </w:pPr>
      <w:r w:rsidRPr="005D6B55">
        <w:rPr>
          <w:rFonts w:ascii="Times New Roman" w:hAnsi="Times New Roman"/>
          <w:sz w:val="24"/>
        </w:rPr>
        <w:t>Az állandó népesség több mint fele nő. Azonban ez elsősorban a férfiak korai halálozása miatt alakul így, hiszen 60 éves kor alatt minden korcsoportban több a férfi. 65 éves kor felett változik meg jelentősen az arány, a nyugdíjas korosztály 6</w:t>
      </w:r>
      <w:r w:rsidR="00337DF8">
        <w:rPr>
          <w:rFonts w:ascii="Times New Roman" w:hAnsi="Times New Roman"/>
          <w:sz w:val="24"/>
        </w:rPr>
        <w:t>0</w:t>
      </w:r>
      <w:r w:rsidRPr="005D6B55">
        <w:rPr>
          <w:rFonts w:ascii="Times New Roman" w:hAnsi="Times New Roman"/>
          <w:sz w:val="24"/>
        </w:rPr>
        <w:t>%-a nő.</w:t>
      </w:r>
    </w:p>
    <w:p w:rsidR="005D6B55" w:rsidRPr="005D6B55" w:rsidRDefault="005D6B55" w:rsidP="005D6B55">
      <w:pPr>
        <w:rPr>
          <w:rFonts w:ascii="Times New Roman" w:hAnsi="Times New Roman"/>
          <w:sz w:val="24"/>
        </w:rPr>
      </w:pPr>
      <w:r w:rsidRPr="005D6B55">
        <w:rPr>
          <w:rFonts w:ascii="Times New Roman" w:hAnsi="Times New Roman"/>
          <w:sz w:val="24"/>
        </w:rPr>
        <w:t xml:space="preserve">Egy település akkor tekinthető elöregedőnek, ha a 65 év felettiek száma meghaladja a 14 év alattiakét. Az elmúlt években általában - minimális mértékben - magasabb volt a 14 év alattiak száma a 65 év felettieknél, </w:t>
      </w:r>
      <w:r w:rsidR="00337DF8">
        <w:rPr>
          <w:rFonts w:ascii="Times New Roman" w:hAnsi="Times New Roman"/>
          <w:sz w:val="24"/>
        </w:rPr>
        <w:t xml:space="preserve">- </w:t>
      </w:r>
      <w:r w:rsidRPr="005D6B55">
        <w:rPr>
          <w:rFonts w:ascii="Times New Roman" w:hAnsi="Times New Roman"/>
          <w:sz w:val="24"/>
        </w:rPr>
        <w:t>2020</w:t>
      </w:r>
      <w:r w:rsidR="00337DF8">
        <w:rPr>
          <w:rFonts w:ascii="Times New Roman" w:hAnsi="Times New Roman"/>
          <w:sz w:val="24"/>
        </w:rPr>
        <w:t xml:space="preserve"> és 2017 kivételével - az összes vizsgált évben. Ez alapján </w:t>
      </w:r>
      <w:r w:rsidRPr="005D6B55">
        <w:rPr>
          <w:rFonts w:ascii="Times New Roman" w:hAnsi="Times New Roman"/>
          <w:sz w:val="24"/>
        </w:rPr>
        <w:t xml:space="preserve">településünk </w:t>
      </w:r>
      <w:r w:rsidR="00337DF8">
        <w:rPr>
          <w:rFonts w:ascii="Times New Roman" w:hAnsi="Times New Roman"/>
          <w:sz w:val="24"/>
        </w:rPr>
        <w:t xml:space="preserve">nem </w:t>
      </w:r>
      <w:r w:rsidR="00D52D51">
        <w:rPr>
          <w:rFonts w:ascii="Times New Roman" w:hAnsi="Times New Roman"/>
          <w:sz w:val="24"/>
        </w:rPr>
        <w:t xml:space="preserve">mondható </w:t>
      </w:r>
      <w:r w:rsidRPr="005D6B55">
        <w:rPr>
          <w:rFonts w:ascii="Times New Roman" w:hAnsi="Times New Roman"/>
          <w:sz w:val="24"/>
        </w:rPr>
        <w:t>elöregedőnek.</w:t>
      </w:r>
    </w:p>
    <w:p w:rsidR="005D6B55" w:rsidRPr="005D6B55" w:rsidRDefault="005D6B55" w:rsidP="005D6B55">
      <w:pPr>
        <w:rPr>
          <w:rFonts w:ascii="Times New Roman" w:hAnsi="Times New Roman"/>
          <w:sz w:val="24"/>
        </w:rPr>
      </w:pPr>
      <w:r w:rsidRPr="005D6B55">
        <w:rPr>
          <w:rFonts w:ascii="Times New Roman" w:hAnsi="Times New Roman"/>
          <w:sz w:val="24"/>
        </w:rPr>
        <w:lastRenderedPageBreak/>
        <w:t xml:space="preserve">Az elmúlt években a településről elvándorlók száma magasabb volt, mint az ideköltözőké. 2020-ban </w:t>
      </w:r>
      <w:r w:rsidR="00784920">
        <w:rPr>
          <w:rFonts w:ascii="Times New Roman" w:hAnsi="Times New Roman"/>
          <w:sz w:val="24"/>
        </w:rPr>
        <w:t xml:space="preserve">és 2021-ben </w:t>
      </w:r>
      <w:r w:rsidRPr="005D6B55">
        <w:rPr>
          <w:rFonts w:ascii="Times New Roman" w:hAnsi="Times New Roman"/>
          <w:sz w:val="24"/>
        </w:rPr>
        <w:t>megfordult a tendencia és már többen költöztek ide, mint innen el.</w:t>
      </w:r>
      <w:r w:rsidR="00784920">
        <w:rPr>
          <w:rFonts w:ascii="Times New Roman" w:hAnsi="Times New Roman"/>
          <w:sz w:val="24"/>
        </w:rPr>
        <w:t xml:space="preserve"> Sajnos 2022-ben ismét negatív lett az el- és idevándorlás egyenlege.</w:t>
      </w:r>
    </w:p>
    <w:p w:rsidR="005D6B55" w:rsidRPr="005D6B55" w:rsidRDefault="005D6B55" w:rsidP="005D6B55">
      <w:pPr>
        <w:rPr>
          <w:rFonts w:ascii="Times New Roman" w:hAnsi="Times New Roman"/>
          <w:sz w:val="24"/>
        </w:rPr>
      </w:pPr>
      <w:r w:rsidRPr="005D6B55">
        <w:rPr>
          <w:rFonts w:ascii="Times New Roman" w:hAnsi="Times New Roman"/>
          <w:sz w:val="24"/>
        </w:rPr>
        <w:t>Az élve születések és halálozások különbözete 2015 és 202</w:t>
      </w:r>
      <w:r w:rsidR="00784920">
        <w:rPr>
          <w:rFonts w:ascii="Times New Roman" w:hAnsi="Times New Roman"/>
          <w:sz w:val="24"/>
        </w:rPr>
        <w:t>1</w:t>
      </w:r>
      <w:r w:rsidRPr="005D6B55">
        <w:rPr>
          <w:rFonts w:ascii="Times New Roman" w:hAnsi="Times New Roman"/>
          <w:sz w:val="24"/>
        </w:rPr>
        <w:t xml:space="preserve"> között mindig negatív előjelű volt, azaz minden évben többen haltak meg, mint ahányan születtek</w:t>
      </w:r>
      <w:r w:rsidR="00784920">
        <w:rPr>
          <w:rFonts w:ascii="Times New Roman" w:hAnsi="Times New Roman"/>
          <w:sz w:val="24"/>
        </w:rPr>
        <w:t>, 2022-ben fordult elő először, hogy többen születtek, mint ahányan meghaltak településünkön</w:t>
      </w:r>
      <w:proofErr w:type="gramStart"/>
      <w:r w:rsidR="00784920">
        <w:rPr>
          <w:rFonts w:ascii="Times New Roman" w:hAnsi="Times New Roman"/>
          <w:sz w:val="24"/>
        </w:rPr>
        <w:t>.</w:t>
      </w:r>
      <w:r w:rsidRPr="005D6B55">
        <w:rPr>
          <w:rFonts w:ascii="Times New Roman" w:hAnsi="Times New Roman"/>
          <w:sz w:val="24"/>
        </w:rPr>
        <w:t>.</w:t>
      </w:r>
      <w:proofErr w:type="gramEnd"/>
    </w:p>
    <w:p w:rsidR="00274B0F" w:rsidRPr="005D6B55" w:rsidRDefault="005D6B55" w:rsidP="005D6B55">
      <w:pPr>
        <w:rPr>
          <w:rFonts w:ascii="Times New Roman" w:hAnsi="Times New Roman"/>
          <w:sz w:val="24"/>
        </w:rPr>
      </w:pPr>
      <w:r w:rsidRPr="005D6B55">
        <w:rPr>
          <w:rFonts w:ascii="Times New Roman" w:hAnsi="Times New Roman"/>
          <w:sz w:val="24"/>
        </w:rPr>
        <w:t xml:space="preserve"> </w:t>
      </w:r>
    </w:p>
    <w:p w:rsidR="005D6B55" w:rsidRPr="005D6B55" w:rsidRDefault="005D6B55" w:rsidP="005D6B55">
      <w:pPr>
        <w:rPr>
          <w:rFonts w:ascii="Times New Roman" w:hAnsi="Times New Roman"/>
          <w:sz w:val="24"/>
        </w:rPr>
      </w:pPr>
    </w:p>
    <w:p w:rsidR="005D6B55" w:rsidRPr="005D6B55" w:rsidRDefault="005D6B55" w:rsidP="00274B0F">
      <w:pPr>
        <w:pStyle w:val="Cmsor2"/>
      </w:pPr>
      <w:bookmarkStart w:id="58" w:name="_Toc106791038"/>
      <w:r w:rsidRPr="005D6B55">
        <w:t>Értékeink, küldetésünk</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5D6B55" w:rsidRPr="005D6B55" w:rsidRDefault="005D6B55" w:rsidP="005D6B55">
      <w:pPr>
        <w:pStyle w:val="Nincstrkz"/>
        <w:jc w:val="both"/>
        <w:rPr>
          <w:rFonts w:ascii="Times New Roman" w:hAnsi="Times New Roman"/>
          <w:sz w:val="24"/>
        </w:rPr>
      </w:pPr>
      <w:r w:rsidRPr="005D6B55">
        <w:rPr>
          <w:rFonts w:ascii="Times New Roman" w:hAnsi="Times New Roman"/>
          <w:sz w:val="24"/>
        </w:rPr>
        <w:t xml:space="preserve">A település természeti adottságai miatt a Tisza folyó környéke kiválóan alkalmas kisebb kirándulásokra, sétákra, télen szánkózásra, rendkívül gazdag lehetőséget kíván a horgászásra. </w:t>
      </w:r>
    </w:p>
    <w:p w:rsidR="005D6B55" w:rsidRPr="005D6B55" w:rsidRDefault="005D6B55" w:rsidP="005D6B55">
      <w:pPr>
        <w:pStyle w:val="Nincstrkz"/>
        <w:jc w:val="both"/>
        <w:rPr>
          <w:rFonts w:ascii="Times New Roman" w:hAnsi="Times New Roman"/>
          <w:sz w:val="24"/>
        </w:rPr>
      </w:pPr>
    </w:p>
    <w:p w:rsidR="005D6B55" w:rsidRPr="005D6B55" w:rsidRDefault="005D6B55" w:rsidP="005D6B55">
      <w:pPr>
        <w:pStyle w:val="Nincstrkz"/>
        <w:jc w:val="both"/>
        <w:rPr>
          <w:rFonts w:ascii="Times New Roman" w:hAnsi="Times New Roman"/>
          <w:sz w:val="24"/>
        </w:rPr>
      </w:pPr>
      <w:r w:rsidRPr="005D6B55">
        <w:rPr>
          <w:rFonts w:ascii="Times New Roman" w:hAnsi="Times New Roman"/>
          <w:sz w:val="24"/>
        </w:rPr>
        <w:t>A település látványosságai közé tartozik a falu közepén található „</w:t>
      </w:r>
      <w:proofErr w:type="spellStart"/>
      <w:r w:rsidRPr="005D6B55">
        <w:rPr>
          <w:rFonts w:ascii="Times New Roman" w:hAnsi="Times New Roman"/>
          <w:sz w:val="24"/>
        </w:rPr>
        <w:t>válykos</w:t>
      </w:r>
      <w:proofErr w:type="spellEnd"/>
      <w:r w:rsidRPr="005D6B55">
        <w:rPr>
          <w:rFonts w:ascii="Times New Roman" w:hAnsi="Times New Roman"/>
          <w:sz w:val="24"/>
        </w:rPr>
        <w:t xml:space="preserve"> tó”, a katolikus templom, Vadászpanzió, a Tájház, valamint a Kálváriás temető, és az újtelepi iskola homlokzata.</w:t>
      </w:r>
      <w:r>
        <w:rPr>
          <w:rFonts w:ascii="Times New Roman" w:hAnsi="Times New Roman"/>
          <w:sz w:val="24"/>
        </w:rPr>
        <w:t xml:space="preserve"> </w:t>
      </w:r>
      <w:r w:rsidRPr="005D6B55">
        <w:rPr>
          <w:rFonts w:ascii="Times New Roman" w:hAnsi="Times New Roman"/>
          <w:sz w:val="24"/>
        </w:rPr>
        <w:t xml:space="preserve">Büszkék vagyunk településünk középületeinek (polgármesteri hivatal, könyvtár és művelődési ház, iskola, óvoda, egészségház) infrastrukturális feltételeire. Az elmúlt 10 évben valamennyit sikerült pályázati forrásból felújítani. </w:t>
      </w:r>
    </w:p>
    <w:p w:rsidR="005D6B55" w:rsidRPr="005D6B55" w:rsidRDefault="005D6B55" w:rsidP="005D6B55">
      <w:pPr>
        <w:pStyle w:val="Nincstrkz"/>
        <w:jc w:val="both"/>
        <w:rPr>
          <w:rFonts w:ascii="Times New Roman" w:hAnsi="Times New Roman"/>
          <w:sz w:val="24"/>
        </w:rPr>
      </w:pPr>
    </w:p>
    <w:p w:rsidR="005D6B55" w:rsidRPr="005D6B55" w:rsidRDefault="005D6B55" w:rsidP="005D6B55">
      <w:pPr>
        <w:pStyle w:val="Nincstrkz"/>
        <w:jc w:val="both"/>
        <w:rPr>
          <w:rFonts w:ascii="Times New Roman" w:hAnsi="Times New Roman"/>
          <w:sz w:val="24"/>
        </w:rPr>
      </w:pPr>
      <w:r w:rsidRPr="005D6B55">
        <w:rPr>
          <w:rFonts w:ascii="Times New Roman" w:hAnsi="Times New Roman"/>
          <w:sz w:val="24"/>
        </w:rPr>
        <w:t>Értékeink közé tartozik a civilek</w:t>
      </w:r>
      <w:r>
        <w:rPr>
          <w:rFonts w:ascii="Times New Roman" w:hAnsi="Times New Roman"/>
          <w:sz w:val="24"/>
        </w:rPr>
        <w:t xml:space="preserve"> aktív részvétele a közéletben. </w:t>
      </w:r>
      <w:r w:rsidRPr="005D6B55">
        <w:rPr>
          <w:rFonts w:ascii="Times New Roman" w:hAnsi="Times New Roman"/>
          <w:sz w:val="24"/>
        </w:rPr>
        <w:t xml:space="preserve">Településünkön a bálozási kultúra elterjedt, nagy hagyományai vannak különösen a következő területeken: oktatás, sport, mezőgazdasági és vadász társadalom. </w:t>
      </w:r>
    </w:p>
    <w:p w:rsidR="005D6B55" w:rsidRPr="005D6B55" w:rsidRDefault="005D6B55" w:rsidP="005D6B55">
      <w:pPr>
        <w:pStyle w:val="Nincstrkz"/>
        <w:jc w:val="both"/>
        <w:rPr>
          <w:rFonts w:ascii="Times New Roman" w:hAnsi="Times New Roman"/>
          <w:sz w:val="24"/>
        </w:rPr>
      </w:pPr>
    </w:p>
    <w:p w:rsidR="005D6B55" w:rsidRPr="005D6B55" w:rsidRDefault="005D6B55" w:rsidP="005D6B55">
      <w:pPr>
        <w:pStyle w:val="Nincstrkz"/>
        <w:jc w:val="both"/>
        <w:rPr>
          <w:rFonts w:ascii="Times New Roman" w:hAnsi="Times New Roman"/>
          <w:sz w:val="24"/>
        </w:rPr>
      </w:pPr>
      <w:r w:rsidRPr="005D6B55">
        <w:rPr>
          <w:rFonts w:ascii="Times New Roman" w:hAnsi="Times New Roman"/>
          <w:sz w:val="24"/>
        </w:rPr>
        <w:t>Népi kultúránk gazdag, a településen népdalkör működik és két gyermek, valamint egy felnőtt néptánc csoport.</w:t>
      </w:r>
    </w:p>
    <w:p w:rsidR="005D6B55" w:rsidRPr="005D6B55" w:rsidRDefault="005D6B55" w:rsidP="005D6B55">
      <w:pPr>
        <w:pStyle w:val="Nincstrkz"/>
        <w:jc w:val="both"/>
        <w:rPr>
          <w:rFonts w:ascii="Times New Roman" w:hAnsi="Times New Roman"/>
          <w:sz w:val="24"/>
        </w:rPr>
      </w:pPr>
    </w:p>
    <w:p w:rsidR="005D6B55" w:rsidRPr="005D6B55" w:rsidRDefault="005D6B55" w:rsidP="005D6B55">
      <w:pPr>
        <w:pStyle w:val="Nincstrkz"/>
        <w:spacing w:after="240"/>
        <w:jc w:val="both"/>
        <w:rPr>
          <w:rFonts w:ascii="Times New Roman" w:hAnsi="Times New Roman"/>
          <w:sz w:val="24"/>
        </w:rPr>
      </w:pPr>
      <w:r w:rsidRPr="005D6B55">
        <w:rPr>
          <w:rFonts w:ascii="Times New Roman" w:hAnsi="Times New Roman"/>
          <w:sz w:val="24"/>
        </w:rPr>
        <w:t>Az esélyegyenlőségi célcsoportok vonatkozásában küldetésünknek tekintjük az alábbi jövőkép megvalósítását:</w:t>
      </w:r>
    </w:p>
    <w:p w:rsidR="005D6B55" w:rsidRPr="005D6B55" w:rsidRDefault="005D6B55" w:rsidP="005D6B55">
      <w:pPr>
        <w:pStyle w:val="Nincstrkz"/>
        <w:spacing w:after="240"/>
        <w:ind w:left="708"/>
        <w:jc w:val="both"/>
        <w:rPr>
          <w:rFonts w:ascii="Times New Roman" w:hAnsi="Times New Roman"/>
          <w:sz w:val="24"/>
        </w:rPr>
      </w:pPr>
      <w:r w:rsidRPr="005D6B55">
        <w:rPr>
          <w:rFonts w:ascii="Times New Roman" w:hAnsi="Times New Roman"/>
          <w:sz w:val="24"/>
        </w:rPr>
        <w:t xml:space="preserve">Olyan településen kívánunk élni, ahol a romák és magyarok békés együttélése megvalósul. </w:t>
      </w:r>
    </w:p>
    <w:p w:rsidR="005D6B55" w:rsidRPr="005D6B55" w:rsidRDefault="005D6B55" w:rsidP="005D6B55">
      <w:pPr>
        <w:pStyle w:val="Nincstrkz"/>
        <w:spacing w:after="240"/>
        <w:ind w:left="708"/>
        <w:jc w:val="both"/>
        <w:rPr>
          <w:rFonts w:ascii="Times New Roman" w:hAnsi="Times New Roman"/>
          <w:sz w:val="24"/>
        </w:rPr>
      </w:pPr>
      <w:r w:rsidRPr="005D6B55">
        <w:rPr>
          <w:rFonts w:ascii="Times New Roman" w:hAnsi="Times New Roman"/>
          <w:sz w:val="24"/>
        </w:rPr>
        <w:t>Fontos számunkra, hogy a mélyszegénységben élők képzettségi szintjét növeljük, foglalkoztatási lehetőségeiket kibővítésük.</w:t>
      </w:r>
    </w:p>
    <w:p w:rsidR="005D6B55" w:rsidRPr="005D6B55" w:rsidRDefault="005D6B55" w:rsidP="005D6B55">
      <w:pPr>
        <w:pStyle w:val="Nincstrkz"/>
        <w:spacing w:after="240"/>
        <w:ind w:left="708"/>
        <w:jc w:val="both"/>
        <w:rPr>
          <w:rFonts w:ascii="Times New Roman" w:hAnsi="Times New Roman"/>
          <w:sz w:val="24"/>
        </w:rPr>
      </w:pPr>
      <w:r w:rsidRPr="005D6B55">
        <w:rPr>
          <w:rFonts w:ascii="Times New Roman" w:hAnsi="Times New Roman"/>
          <w:sz w:val="24"/>
        </w:rPr>
        <w:t>Kiemelt területnek tartjuk a gyerekek oktatását.</w:t>
      </w:r>
    </w:p>
    <w:p w:rsidR="005D6B55" w:rsidRPr="005D6B55" w:rsidRDefault="005D6B55" w:rsidP="005D6B55">
      <w:pPr>
        <w:pStyle w:val="Nincstrkz"/>
        <w:spacing w:after="240"/>
        <w:ind w:left="708"/>
        <w:jc w:val="both"/>
        <w:rPr>
          <w:rFonts w:ascii="Times New Roman" w:hAnsi="Times New Roman"/>
          <w:sz w:val="24"/>
        </w:rPr>
      </w:pPr>
      <w:r w:rsidRPr="005D6B55">
        <w:rPr>
          <w:rFonts w:ascii="Times New Roman" w:hAnsi="Times New Roman"/>
          <w:sz w:val="24"/>
        </w:rPr>
        <w:t>Folyamatosan odafigyelünk az idősek igényeire, szociális és egész</w:t>
      </w:r>
      <w:r>
        <w:rPr>
          <w:rFonts w:ascii="Times New Roman" w:hAnsi="Times New Roman"/>
          <w:sz w:val="24"/>
        </w:rPr>
        <w:t xml:space="preserve">ségügyi ellátásuk színvonalára. </w:t>
      </w:r>
      <w:r w:rsidRPr="005D6B55">
        <w:rPr>
          <w:rFonts w:ascii="Times New Roman" w:hAnsi="Times New Roman"/>
          <w:sz w:val="24"/>
        </w:rPr>
        <w:t>Elengedhetetlennek tartjuk a nők esetén jogaik megismerését, és foglalkoztatási helyzetük javítását.</w:t>
      </w:r>
    </w:p>
    <w:p w:rsidR="005D6B55" w:rsidRPr="005D6B55" w:rsidRDefault="005D6B55" w:rsidP="005D6B55">
      <w:pPr>
        <w:pStyle w:val="Nincstrkz"/>
        <w:spacing w:after="240"/>
        <w:ind w:left="708"/>
        <w:jc w:val="both"/>
        <w:rPr>
          <w:rFonts w:ascii="Times New Roman" w:hAnsi="Times New Roman"/>
          <w:sz w:val="24"/>
        </w:rPr>
      </w:pPr>
      <w:r w:rsidRPr="005D6B55">
        <w:rPr>
          <w:rFonts w:ascii="Times New Roman" w:hAnsi="Times New Roman"/>
          <w:sz w:val="24"/>
        </w:rPr>
        <w:t>Különös figyelmet fordítunk a fogyatékkal élők helyzetének megismerésére.</w:t>
      </w:r>
    </w:p>
    <w:p w:rsidR="005D6B55" w:rsidRPr="005D6B55" w:rsidRDefault="005D6B55" w:rsidP="00274B0F">
      <w:pPr>
        <w:pStyle w:val="Cmsor2"/>
      </w:pPr>
      <w:bookmarkStart w:id="59" w:name="_Toc106791039"/>
      <w:bookmarkStart w:id="60" w:name="_Toc188863083"/>
      <w:bookmarkStart w:id="61" w:name="_Toc188863082"/>
      <w:r w:rsidRPr="005D6B55">
        <w:t>Célok</w:t>
      </w:r>
      <w:bookmarkEnd w:id="59"/>
    </w:p>
    <w:p w:rsidR="005D6B55" w:rsidRPr="005D6B55" w:rsidRDefault="005D6B55" w:rsidP="005D6B55">
      <w:pPr>
        <w:rPr>
          <w:rFonts w:ascii="Times New Roman" w:hAnsi="Times New Roman"/>
          <w:sz w:val="24"/>
          <w:u w:val="single"/>
        </w:rPr>
      </w:pPr>
      <w:r w:rsidRPr="005D6B55">
        <w:rPr>
          <w:rFonts w:ascii="Times New Roman" w:hAnsi="Times New Roman"/>
          <w:sz w:val="24"/>
          <w:u w:val="single"/>
        </w:rPr>
        <w:t>A Helyi Esélyegyenlőségi Program átfogó célja</w:t>
      </w:r>
      <w:bookmarkEnd w:id="60"/>
    </w:p>
    <w:p w:rsidR="005D6B55" w:rsidRPr="005D6B55" w:rsidRDefault="005D6B55" w:rsidP="005D6B55">
      <w:pPr>
        <w:rPr>
          <w:rFonts w:ascii="Times New Roman" w:hAnsi="Times New Roman"/>
          <w:sz w:val="24"/>
        </w:rPr>
      </w:pPr>
    </w:p>
    <w:p w:rsidR="005D6B55" w:rsidRPr="005D6B55" w:rsidRDefault="005D6B55" w:rsidP="00274B0F">
      <w:pPr>
        <w:spacing w:after="240"/>
        <w:rPr>
          <w:rFonts w:ascii="Times New Roman" w:hAnsi="Times New Roman"/>
          <w:sz w:val="24"/>
        </w:rPr>
      </w:pPr>
      <w:r w:rsidRPr="005D6B55">
        <w:rPr>
          <w:rFonts w:ascii="Times New Roman" w:hAnsi="Times New Roman"/>
          <w:sz w:val="24"/>
        </w:rPr>
        <w:t>Egyek Nagyközség Önkormányzata az Esélyegyenlőségi Program elfogadásával érvényesíteni kívánja:</w:t>
      </w:r>
    </w:p>
    <w:p w:rsidR="005D6B55" w:rsidRPr="005D6B55" w:rsidRDefault="005D6B55" w:rsidP="00274B0F">
      <w:pPr>
        <w:spacing w:after="240"/>
        <w:ind w:left="708"/>
        <w:rPr>
          <w:rFonts w:ascii="Times New Roman" w:hAnsi="Times New Roman"/>
          <w:sz w:val="24"/>
        </w:rPr>
      </w:pPr>
      <w:proofErr w:type="gramStart"/>
      <w:r w:rsidRPr="005D6B55">
        <w:rPr>
          <w:rFonts w:ascii="Times New Roman" w:hAnsi="Times New Roman"/>
          <w:sz w:val="24"/>
        </w:rPr>
        <w:t>az</w:t>
      </w:r>
      <w:proofErr w:type="gramEnd"/>
      <w:r w:rsidRPr="005D6B55">
        <w:rPr>
          <w:rFonts w:ascii="Times New Roman" w:hAnsi="Times New Roman"/>
          <w:sz w:val="24"/>
        </w:rPr>
        <w:t xml:space="preserve"> egyenlő bánásmód, és az esélyegyenlőség biztosításának követelményét,</w:t>
      </w:r>
    </w:p>
    <w:p w:rsidR="005D6B55" w:rsidRPr="005D6B55" w:rsidRDefault="005D6B55" w:rsidP="00274B0F">
      <w:pPr>
        <w:spacing w:after="240"/>
        <w:ind w:left="708"/>
        <w:rPr>
          <w:rFonts w:ascii="Times New Roman" w:hAnsi="Times New Roman"/>
          <w:sz w:val="24"/>
        </w:rPr>
      </w:pPr>
      <w:proofErr w:type="gramStart"/>
      <w:r w:rsidRPr="005D6B55">
        <w:rPr>
          <w:rFonts w:ascii="Times New Roman" w:hAnsi="Times New Roman"/>
          <w:sz w:val="24"/>
        </w:rPr>
        <w:lastRenderedPageBreak/>
        <w:t>a</w:t>
      </w:r>
      <w:proofErr w:type="gramEnd"/>
      <w:r w:rsidRPr="005D6B55">
        <w:rPr>
          <w:rFonts w:ascii="Times New Roman" w:hAnsi="Times New Roman"/>
          <w:sz w:val="24"/>
        </w:rPr>
        <w:t xml:space="preserve"> közszolgáltatásokhoz történő egyenlő hozzáférés elvét, </w:t>
      </w:r>
    </w:p>
    <w:p w:rsidR="005D6B55" w:rsidRPr="005D6B55" w:rsidRDefault="005D6B55" w:rsidP="00274B0F">
      <w:pPr>
        <w:spacing w:after="240"/>
        <w:ind w:left="708"/>
        <w:rPr>
          <w:rFonts w:ascii="Times New Roman" w:hAnsi="Times New Roman"/>
          <w:sz w:val="24"/>
        </w:rPr>
      </w:pPr>
      <w:proofErr w:type="gramStart"/>
      <w:r w:rsidRPr="005D6B55">
        <w:rPr>
          <w:rFonts w:ascii="Times New Roman" w:hAnsi="Times New Roman"/>
          <w:sz w:val="24"/>
        </w:rPr>
        <w:t>a</w:t>
      </w:r>
      <w:proofErr w:type="gramEnd"/>
      <w:r w:rsidRPr="005D6B55">
        <w:rPr>
          <w:rFonts w:ascii="Times New Roman" w:hAnsi="Times New Roman"/>
          <w:sz w:val="24"/>
        </w:rPr>
        <w:t xml:space="preserve"> diszkriminációmentességet, </w:t>
      </w:r>
    </w:p>
    <w:p w:rsidR="005D6B55" w:rsidRPr="005D6B55" w:rsidRDefault="005D6B55" w:rsidP="00274B0F">
      <w:pPr>
        <w:spacing w:after="240"/>
        <w:ind w:left="708"/>
        <w:rPr>
          <w:rFonts w:ascii="Times New Roman" w:hAnsi="Times New Roman"/>
          <w:sz w:val="24"/>
        </w:rPr>
      </w:pPr>
      <w:proofErr w:type="gramStart"/>
      <w:r w:rsidRPr="005D6B55">
        <w:rPr>
          <w:rFonts w:ascii="Times New Roman" w:hAnsi="Times New Roman"/>
          <w:sz w:val="24"/>
        </w:rPr>
        <w:t>szegregációmentességet</w:t>
      </w:r>
      <w:proofErr w:type="gramEnd"/>
      <w:r w:rsidRPr="005D6B55">
        <w:rPr>
          <w:rFonts w:ascii="Times New Roman" w:hAnsi="Times New Roman"/>
          <w:sz w:val="24"/>
        </w:rPr>
        <w:t>,</w:t>
      </w:r>
    </w:p>
    <w:p w:rsidR="005D6B55" w:rsidRPr="005D6B55" w:rsidRDefault="005D6B55" w:rsidP="00274B0F">
      <w:pPr>
        <w:spacing w:after="240"/>
        <w:ind w:left="708"/>
        <w:rPr>
          <w:rFonts w:ascii="Times New Roman" w:hAnsi="Times New Roman"/>
          <w:sz w:val="24"/>
        </w:rPr>
      </w:pPr>
      <w:proofErr w:type="gramStart"/>
      <w:r w:rsidRPr="005D6B55">
        <w:rPr>
          <w:rFonts w:ascii="Times New Roman" w:hAnsi="Times New Roman"/>
          <w:iCs/>
          <w:sz w:val="24"/>
        </w:rPr>
        <w:t>a</w:t>
      </w:r>
      <w:proofErr w:type="gramEnd"/>
      <w:r w:rsidRPr="005D6B55">
        <w:rPr>
          <w:rFonts w:ascii="Times New Roman" w:hAnsi="Times New Roman"/>
          <w:iCs/>
          <w:sz w:val="24"/>
        </w:rPr>
        <w:t xml:space="preserve"> foglalkoztatás, a szociális biztonság, az egészségügy, az oktatás és a lakhatás területén </w:t>
      </w:r>
      <w:r w:rsidRPr="005D6B55">
        <w:rPr>
          <w:rFonts w:ascii="Times New Roman" w:hAnsi="Times New Roman"/>
          <w:sz w:val="24"/>
        </w:rPr>
        <w:t xml:space="preserve">a helyzetelemzés során feltárt problémák komplex kezelése érdekében szükséges intézkedéseket. A köznevelési intézményeket érintő intézkedések érdekében együttműködik az intézményfenntartó </w:t>
      </w:r>
      <w:proofErr w:type="spellStart"/>
      <w:r w:rsidRPr="005D6B55">
        <w:rPr>
          <w:rFonts w:ascii="Times New Roman" w:hAnsi="Times New Roman"/>
          <w:sz w:val="24"/>
        </w:rPr>
        <w:t>Debrecen-Nyíregyházi</w:t>
      </w:r>
      <w:proofErr w:type="spellEnd"/>
      <w:r w:rsidRPr="005D6B55">
        <w:rPr>
          <w:rFonts w:ascii="Times New Roman" w:hAnsi="Times New Roman"/>
          <w:sz w:val="24"/>
        </w:rPr>
        <w:t xml:space="preserve"> Egyházmegyével.</w:t>
      </w:r>
    </w:p>
    <w:p w:rsidR="005D6B55" w:rsidRPr="005D6B55" w:rsidRDefault="005D6B55" w:rsidP="00274B0F">
      <w:pPr>
        <w:spacing w:after="240"/>
        <w:ind w:left="708"/>
        <w:rPr>
          <w:rFonts w:ascii="Times New Roman" w:hAnsi="Times New Roman"/>
          <w:sz w:val="24"/>
        </w:rPr>
      </w:pPr>
      <w:proofErr w:type="gramStart"/>
      <w:r>
        <w:rPr>
          <w:rFonts w:ascii="Times New Roman" w:hAnsi="Times New Roman"/>
          <w:sz w:val="24"/>
        </w:rPr>
        <w:t>a</w:t>
      </w:r>
      <w:proofErr w:type="gramEnd"/>
      <w:r w:rsidRPr="005D6B55">
        <w:rPr>
          <w:rFonts w:ascii="Times New Roman" w:hAnsi="Times New Roman"/>
          <w:sz w:val="24"/>
        </w:rPr>
        <w:t xml:space="preserve"> településen élő hátrányos helyzetű csoportok helyzetének feltérképezése és a feltárt problémák komplex kezelésre szolgáló (más települési programokkal összehangolt) intézkedési terv megalkotása, a helyben érintett szereplők bevonásával, szükség szerint a települések közötti együttműködések kialakításával.</w:t>
      </w:r>
    </w:p>
    <w:p w:rsidR="005D6B55" w:rsidRPr="005D6B55" w:rsidRDefault="005D6B55" w:rsidP="005D6B55">
      <w:pPr>
        <w:rPr>
          <w:rFonts w:ascii="Times New Roman" w:hAnsi="Times New Roman"/>
          <w:sz w:val="24"/>
          <w:u w:val="single"/>
        </w:rPr>
      </w:pPr>
      <w:r w:rsidRPr="005D6B55">
        <w:rPr>
          <w:rFonts w:ascii="Times New Roman" w:hAnsi="Times New Roman"/>
          <w:sz w:val="24"/>
          <w:u w:val="single"/>
        </w:rPr>
        <w:t>A HEP helyzetelemző részének célja</w:t>
      </w:r>
      <w:bookmarkEnd w:id="61"/>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Elsődleges célunk számba venni</w:t>
      </w:r>
      <w:r w:rsidRPr="005D6B55">
        <w:rPr>
          <w:rFonts w:ascii="Times New Roman" w:hAnsi="Times New Roman"/>
          <w:b/>
          <w:sz w:val="24"/>
        </w:rPr>
        <w:t xml:space="preserve"> </w:t>
      </w:r>
      <w:r w:rsidRPr="005D6B55">
        <w:rPr>
          <w:rFonts w:ascii="Times New Roman" w:hAnsi="Times New Roman"/>
          <w:sz w:val="24"/>
        </w:rPr>
        <w:t>a 321/2011. (XII. 27.) Korm. rendelet 1. § (2) bekezdésében nevesített, esélyegyenlőségi szempontból fókuszban lévő célcsoportokba tartozók számát és arányát, valamint helyzetét a településen.</w:t>
      </w:r>
    </w:p>
    <w:p w:rsidR="005D6B55" w:rsidRPr="005D6B55" w:rsidRDefault="005D6B55" w:rsidP="005D6B55">
      <w:pPr>
        <w:rPr>
          <w:rFonts w:ascii="Times New Roman" w:hAnsi="Times New Roman"/>
          <w:sz w:val="24"/>
        </w:rPr>
      </w:pPr>
      <w:r w:rsidRPr="005D6B55">
        <w:rPr>
          <w:rFonts w:ascii="Times New Roman" w:hAnsi="Times New Roman"/>
          <w:sz w:val="24"/>
        </w:rPr>
        <w:t>E mellett célunk a célcsoportba tartozókra vonatkozóan áttekinteni a szolgáltatásokhoz történő hozzáférésük alakulását, valamint feltárni az ezeken a területeken jelentkező problémákat.</w:t>
      </w:r>
    </w:p>
    <w:p w:rsidR="005D6B55" w:rsidRPr="005D6B55" w:rsidRDefault="005D6B55" w:rsidP="005D6B55">
      <w:pPr>
        <w:rPr>
          <w:rFonts w:ascii="Times New Roman" w:hAnsi="Times New Roman"/>
          <w:sz w:val="24"/>
        </w:rPr>
      </w:pPr>
      <w:r w:rsidRPr="005D6B55">
        <w:rPr>
          <w:rFonts w:ascii="Times New Roman" w:hAnsi="Times New Roman"/>
          <w:sz w:val="24"/>
        </w:rPr>
        <w:t>További célunk meghatározni az e csoportok esélyegyenlőségét elősegítő feladatokat, és azokat a területeket, melyek fejlesztésre szorulnak az egyenlő bánásmód érdekében.</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A célok megvalósításának lépéseit, azok forrásigényét és végrehajtásuk tervezett ütemezését az HEP IT tartalmazza.</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u w:val="single"/>
        </w:rPr>
      </w:pPr>
      <w:r w:rsidRPr="005D6B55">
        <w:rPr>
          <w:rFonts w:ascii="Times New Roman" w:hAnsi="Times New Roman"/>
          <w:sz w:val="24"/>
          <w:u w:val="single"/>
        </w:rPr>
        <w:t>A HEP IT célja</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Célunk a helyzetelemzésre építve olyan beavatkozások részletes tervezése, amelyek konkrét elmozdulásokat eredményeznek az esélyegyenlőségi célcsoportokhoz tartozók helyzetének javítása szempontjából.</w:t>
      </w:r>
    </w:p>
    <w:p w:rsidR="005D6B55" w:rsidRPr="005D6B55" w:rsidRDefault="005D6B55" w:rsidP="005D6B55">
      <w:pPr>
        <w:rPr>
          <w:rFonts w:ascii="Times New Roman" w:hAnsi="Times New Roman"/>
          <w:sz w:val="24"/>
        </w:rPr>
      </w:pPr>
      <w:r w:rsidRPr="005D6B55">
        <w:rPr>
          <w:rFonts w:ascii="Times New Roman" w:hAnsi="Times New Roman"/>
          <w:sz w:val="24"/>
        </w:rPr>
        <w:t>További célunk meghatározni a beavatkozásokhoz kapcsolódó kommunikációt.</w:t>
      </w:r>
    </w:p>
    <w:p w:rsidR="005D6B55" w:rsidRPr="005D6B55" w:rsidRDefault="005D6B55" w:rsidP="005D6B55">
      <w:pPr>
        <w:rPr>
          <w:rFonts w:ascii="Times New Roman" w:hAnsi="Times New Roman"/>
          <w:sz w:val="24"/>
        </w:rPr>
      </w:pPr>
      <w:r w:rsidRPr="005D6B55">
        <w:rPr>
          <w:rFonts w:ascii="Times New Roman" w:hAnsi="Times New Roman"/>
          <w:sz w:val="24"/>
        </w:rPr>
        <w:t>Szintén célként határozzuk meg annak az együttműködési rendszernek a felállítását, amely a programalkotás és végrehajtás során biztosítja majd a megvalósítás, nyomon követés, ellenőrzés-értékelés, kiigazítás támogató strukturális rendszerét, vagyis a HEP Fórumot és a hozzá kapcsolódó tematikus munkacsoportokat.</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u w:val="single"/>
        </w:rPr>
      </w:pPr>
      <w:r w:rsidRPr="005D6B55">
        <w:rPr>
          <w:rFonts w:ascii="Times New Roman" w:hAnsi="Times New Roman"/>
          <w:sz w:val="24"/>
          <w:u w:val="single"/>
        </w:rPr>
        <w:t>A HEP jelentősége</w:t>
      </w:r>
    </w:p>
    <w:p w:rsidR="005D6B55" w:rsidRPr="005D6B55" w:rsidRDefault="005D6B55" w:rsidP="005D6B55">
      <w:pPr>
        <w:rPr>
          <w:rFonts w:ascii="Times New Roman" w:hAnsi="Times New Roman"/>
          <w:sz w:val="24"/>
        </w:rPr>
      </w:pPr>
    </w:p>
    <w:p w:rsidR="00274B0F" w:rsidRDefault="005D6B55" w:rsidP="005D6B55">
      <w:pPr>
        <w:rPr>
          <w:rFonts w:ascii="Times New Roman" w:hAnsi="Times New Roman"/>
          <w:sz w:val="24"/>
        </w:rPr>
      </w:pPr>
      <w:r w:rsidRPr="005D6B55">
        <w:rPr>
          <w:rFonts w:ascii="Times New Roman" w:hAnsi="Times New Roman"/>
          <w:sz w:val="24"/>
        </w:rPr>
        <w:t xml:space="preserve">A </w:t>
      </w:r>
      <w:proofErr w:type="spellStart"/>
      <w:r w:rsidRPr="005D6B55">
        <w:rPr>
          <w:rFonts w:ascii="Times New Roman" w:hAnsi="Times New Roman"/>
          <w:sz w:val="24"/>
        </w:rPr>
        <w:t>HEP-ek</w:t>
      </w:r>
      <w:proofErr w:type="spellEnd"/>
      <w:r w:rsidRPr="005D6B55">
        <w:rPr>
          <w:rFonts w:ascii="Times New Roman" w:hAnsi="Times New Roman"/>
          <w:sz w:val="24"/>
        </w:rPr>
        <w:t xml:space="preserve"> nem csupán a felzárkózási stratégia településszintű megvalósításának alapegységei, hanem fontos szerepet töltenek be a kormányzati konzultációs rendszerben azzal, hogy megteremtik a lehetőséget a kormányzati célok társadalmasítására, a fejlesztési elképzelésekhez történő csatlakozásra és fordított irányban az alulról felfelé történő információáramlásban is lehetőséget biztosítanak a településszintű előrehaladás nyomon követésére és fejlesztési igények megfogalmazására a felzárkózási, esélyteremtési feladatokhoz kapcsolódóan</w:t>
      </w:r>
      <w:r w:rsidR="00274B0F">
        <w:rPr>
          <w:rFonts w:ascii="Times New Roman" w:hAnsi="Times New Roman"/>
          <w:sz w:val="24"/>
        </w:rPr>
        <w:t>.</w:t>
      </w:r>
    </w:p>
    <w:p w:rsidR="00274B0F" w:rsidRDefault="00274B0F">
      <w:pPr>
        <w:spacing w:after="200" w:line="276" w:lineRule="auto"/>
        <w:jc w:val="left"/>
        <w:rPr>
          <w:rFonts w:ascii="Times New Roman" w:hAnsi="Times New Roman"/>
          <w:sz w:val="24"/>
        </w:rPr>
      </w:pPr>
      <w:r>
        <w:rPr>
          <w:rFonts w:ascii="Times New Roman" w:hAnsi="Times New Roman"/>
          <w:sz w:val="24"/>
        </w:rPr>
        <w:br w:type="page"/>
      </w:r>
    </w:p>
    <w:p w:rsidR="005D6B55" w:rsidRPr="005D6B55" w:rsidRDefault="005D6B55" w:rsidP="00274B0F">
      <w:pPr>
        <w:pStyle w:val="Cmsor2"/>
        <w:spacing w:after="0"/>
      </w:pPr>
      <w:bookmarkStart w:id="62" w:name="_Toc10679104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3"/>
      <w:bookmarkEnd w:id="24"/>
      <w:bookmarkEnd w:id="25"/>
      <w:bookmarkEnd w:id="26"/>
      <w:bookmarkEnd w:id="27"/>
      <w:bookmarkEnd w:id="28"/>
      <w:bookmarkEnd w:id="29"/>
      <w:r w:rsidRPr="005D6B55">
        <w:lastRenderedPageBreak/>
        <w:t xml:space="preserve">A Helyi Esélyegyenlőségi Program Helyzetelemzése (HEP </w:t>
      </w:r>
      <w:proofErr w:type="gramStart"/>
      <w:r w:rsidRPr="005D6B55">
        <w:t>HE</w:t>
      </w:r>
      <w:proofErr w:type="gramEnd"/>
      <w:r w:rsidRPr="005D6B55">
        <w:t>)</w:t>
      </w:r>
      <w:bookmarkEnd w:id="62"/>
    </w:p>
    <w:p w:rsidR="005D6B55" w:rsidRPr="00274B0F" w:rsidRDefault="005D6B55" w:rsidP="00274B0F">
      <w:pPr>
        <w:autoSpaceDE w:val="0"/>
        <w:autoSpaceDN w:val="0"/>
        <w:adjustRightInd w:val="0"/>
        <w:ind w:firstLine="142"/>
        <w:rPr>
          <w:rFonts w:ascii="Times New Roman" w:hAnsi="Times New Roman"/>
          <w:sz w:val="16"/>
        </w:rPr>
      </w:pPr>
    </w:p>
    <w:p w:rsidR="005D6B55" w:rsidRPr="005D6B55" w:rsidRDefault="005D6B55" w:rsidP="00274B0F">
      <w:pPr>
        <w:pStyle w:val="Cmsor3"/>
        <w:shd w:val="clear" w:color="auto" w:fill="EAF1DD" w:themeFill="accent3" w:themeFillTint="33"/>
        <w:spacing w:after="0"/>
        <w:rPr>
          <w:rFonts w:ascii="Times New Roman" w:hAnsi="Times New Roman"/>
          <w:szCs w:val="24"/>
        </w:rPr>
      </w:pPr>
      <w:bookmarkStart w:id="63" w:name="_Toc106791041"/>
      <w:r w:rsidRPr="005D6B55">
        <w:rPr>
          <w:rFonts w:ascii="Times New Roman" w:hAnsi="Times New Roman"/>
          <w:szCs w:val="24"/>
        </w:rPr>
        <w:t>1. Jogszabályi háttér bemutatása</w:t>
      </w:r>
      <w:bookmarkEnd w:id="63"/>
    </w:p>
    <w:p w:rsidR="00274B0F" w:rsidRDefault="00274B0F" w:rsidP="00274B0F">
      <w:pPr>
        <w:autoSpaceDE w:val="0"/>
        <w:autoSpaceDN w:val="0"/>
        <w:adjustRightInd w:val="0"/>
        <w:spacing w:after="20"/>
        <w:ind w:left="502"/>
        <w:rPr>
          <w:rFonts w:ascii="Times New Roman" w:hAnsi="Times New Roman"/>
          <w:b/>
          <w:sz w:val="24"/>
        </w:rPr>
      </w:pPr>
    </w:p>
    <w:p w:rsidR="005D6B55" w:rsidRPr="005D6B55" w:rsidRDefault="005D6B55" w:rsidP="005D6B55">
      <w:pPr>
        <w:numPr>
          <w:ilvl w:val="1"/>
          <w:numId w:val="3"/>
        </w:numPr>
        <w:autoSpaceDE w:val="0"/>
        <w:autoSpaceDN w:val="0"/>
        <w:adjustRightInd w:val="0"/>
        <w:spacing w:after="20"/>
        <w:rPr>
          <w:rFonts w:ascii="Times New Roman" w:hAnsi="Times New Roman"/>
          <w:b/>
          <w:sz w:val="24"/>
        </w:rPr>
      </w:pPr>
      <w:r w:rsidRPr="005D6B55">
        <w:rPr>
          <w:rFonts w:ascii="Times New Roman" w:hAnsi="Times New Roman"/>
          <w:b/>
          <w:sz w:val="24"/>
        </w:rPr>
        <w:t>A program készítését előíró jogszabályi környezet rövid bemutatása</w:t>
      </w:r>
    </w:p>
    <w:p w:rsidR="005D6B55" w:rsidRPr="005D6B55" w:rsidRDefault="005D6B55" w:rsidP="005D6B55">
      <w:pPr>
        <w:autoSpaceDE w:val="0"/>
        <w:autoSpaceDN w:val="0"/>
        <w:adjustRightInd w:val="0"/>
        <w:spacing w:after="20"/>
        <w:ind w:left="502"/>
        <w:rPr>
          <w:rFonts w:ascii="Times New Roman" w:hAnsi="Times New Roman"/>
          <w:b/>
          <w:sz w:val="24"/>
        </w:rPr>
      </w:pPr>
    </w:p>
    <w:p w:rsidR="005D6B55" w:rsidRPr="005D6B55" w:rsidRDefault="005D6B55" w:rsidP="005D6B55">
      <w:pPr>
        <w:rPr>
          <w:rFonts w:ascii="Times New Roman" w:hAnsi="Times New Roman"/>
          <w:sz w:val="24"/>
        </w:rPr>
      </w:pPr>
      <w:r w:rsidRPr="005D6B55">
        <w:rPr>
          <w:rFonts w:ascii="Times New Roman" w:hAnsi="Times New Roman"/>
          <w:sz w:val="24"/>
        </w:rPr>
        <w:t>Az Alaptörvény 4. módosításával bekerült a XV. cikk (4) pontjaként, hogy „Magyarország az</w:t>
      </w:r>
    </w:p>
    <w:p w:rsidR="005D6B55" w:rsidRPr="005D6B55" w:rsidRDefault="005D6B55" w:rsidP="005D6B55">
      <w:pPr>
        <w:rPr>
          <w:rFonts w:ascii="Times New Roman" w:hAnsi="Times New Roman"/>
          <w:sz w:val="24"/>
        </w:rPr>
      </w:pPr>
      <w:proofErr w:type="gramStart"/>
      <w:r w:rsidRPr="005D6B55">
        <w:rPr>
          <w:rFonts w:ascii="Times New Roman" w:hAnsi="Times New Roman"/>
          <w:sz w:val="24"/>
        </w:rPr>
        <w:t>esélyegyenlőség</w:t>
      </w:r>
      <w:proofErr w:type="gramEnd"/>
      <w:r w:rsidRPr="005D6B55">
        <w:rPr>
          <w:rFonts w:ascii="Times New Roman" w:hAnsi="Times New Roman"/>
          <w:sz w:val="24"/>
        </w:rPr>
        <w:t xml:space="preserve"> és a társadalmi felzárkózás megvalósulását külön intézkedésekkel segíti.”</w:t>
      </w:r>
    </w:p>
    <w:p w:rsidR="005D6B55" w:rsidRPr="005D6B55" w:rsidRDefault="005D6B55" w:rsidP="005D6B55">
      <w:pPr>
        <w:rPr>
          <w:rFonts w:ascii="Times New Roman" w:hAnsi="Times New Roman"/>
          <w:sz w:val="24"/>
        </w:rPr>
      </w:pPr>
      <w:r w:rsidRPr="005D6B55">
        <w:rPr>
          <w:rFonts w:ascii="Times New Roman" w:hAnsi="Times New Roman"/>
          <w:sz w:val="24"/>
        </w:rPr>
        <w:t xml:space="preserve">A helyi esélyegyenlőségi program elkészítését az egyenlő bánásmódról és az esélyegyenlőség előmozdításáról szóló 2003. évi CXXV. törvény (továbbiakban: </w:t>
      </w:r>
      <w:proofErr w:type="spellStart"/>
      <w:r w:rsidRPr="005D6B55">
        <w:rPr>
          <w:rFonts w:ascii="Times New Roman" w:hAnsi="Times New Roman"/>
          <w:sz w:val="24"/>
        </w:rPr>
        <w:t>Ebktv</w:t>
      </w:r>
      <w:proofErr w:type="spellEnd"/>
      <w:r w:rsidRPr="005D6B55">
        <w:rPr>
          <w:rFonts w:ascii="Times New Roman" w:hAnsi="Times New Roman"/>
          <w:sz w:val="24"/>
        </w:rPr>
        <w:t xml:space="preserve">.) előírásai alapján végeztük. A program elkészítésére vonatkozó részletszabályokat a törvény végrehajtási rendeletei, </w:t>
      </w:r>
    </w:p>
    <w:p w:rsidR="005D6B55" w:rsidRPr="005D6B55" w:rsidRDefault="005D6B55" w:rsidP="005D6B55">
      <w:pPr>
        <w:numPr>
          <w:ilvl w:val="0"/>
          <w:numId w:val="5"/>
        </w:numPr>
        <w:rPr>
          <w:rFonts w:ascii="Times New Roman" w:hAnsi="Times New Roman"/>
          <w:sz w:val="24"/>
        </w:rPr>
      </w:pPr>
      <w:r w:rsidRPr="005D6B55">
        <w:rPr>
          <w:rFonts w:ascii="Times New Roman" w:hAnsi="Times New Roman"/>
          <w:sz w:val="24"/>
        </w:rPr>
        <w:t>a helyi esélyegyenlőségi programok elkészítésének szabályairól és az esélyegyenlőségi mentorokról” szóló 321/2011. (XII.27.) Korm. rendelet „2. A helyi esélyegyenlőségi program elkészítésének szempontjai” fejezete és 2021.06.30-i módosítása</w:t>
      </w:r>
    </w:p>
    <w:p w:rsidR="005D6B55" w:rsidRPr="005D6B55" w:rsidRDefault="005D6B55" w:rsidP="005D6B55">
      <w:pPr>
        <w:numPr>
          <w:ilvl w:val="0"/>
          <w:numId w:val="5"/>
        </w:numPr>
        <w:autoSpaceDE w:val="0"/>
        <w:autoSpaceDN w:val="0"/>
        <w:adjustRightInd w:val="0"/>
        <w:spacing w:after="20"/>
        <w:rPr>
          <w:rFonts w:ascii="Times New Roman" w:hAnsi="Times New Roman"/>
          <w:sz w:val="24"/>
        </w:rPr>
      </w:pPr>
      <w:r w:rsidRPr="005D6B55">
        <w:rPr>
          <w:rFonts w:ascii="Times New Roman" w:hAnsi="Times New Roman"/>
          <w:sz w:val="24"/>
        </w:rPr>
        <w:t>a Belügyminisztérium honlapján megjelent „MÓDSZERTANI ÚTMUTATÓ</w:t>
      </w:r>
      <w:r w:rsidRPr="005D6B55">
        <w:rPr>
          <w:rFonts w:ascii="Times New Roman" w:hAnsi="Times New Roman"/>
        </w:rPr>
        <w:t xml:space="preserve"> </w:t>
      </w:r>
      <w:r w:rsidRPr="005D6B55">
        <w:rPr>
          <w:rFonts w:ascii="Times New Roman" w:hAnsi="Times New Roman"/>
          <w:sz w:val="24"/>
        </w:rPr>
        <w:t xml:space="preserve">a helyi esélyegyenlőségi programok elkészítésének szempontjaihoz és a program felülvizsgálatához” alapján alkalmaztuk, különös figyelmet fordítva </w:t>
      </w:r>
      <w:proofErr w:type="gramStart"/>
      <w:r w:rsidRPr="005D6B55">
        <w:rPr>
          <w:rFonts w:ascii="Times New Roman" w:hAnsi="Times New Roman"/>
          <w:sz w:val="24"/>
        </w:rPr>
        <w:t>a</w:t>
      </w:r>
      <w:proofErr w:type="gramEnd"/>
      <w:r w:rsidRPr="005D6B55">
        <w:rPr>
          <w:rFonts w:ascii="Times New Roman" w:hAnsi="Times New Roman"/>
          <w:sz w:val="24"/>
        </w:rPr>
        <w:t xml:space="preserve"> </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 xml:space="preserve">a Magyarország helyi önkormányzatairól szóló 2011. évi CLXXXIX. törvény (továbbiakban: </w:t>
      </w:r>
      <w:proofErr w:type="spellStart"/>
      <w:r w:rsidRPr="005D6B55">
        <w:rPr>
          <w:rFonts w:ascii="Times New Roman" w:hAnsi="Times New Roman"/>
          <w:sz w:val="24"/>
        </w:rPr>
        <w:t>Mötv</w:t>
      </w:r>
      <w:proofErr w:type="spellEnd"/>
      <w:r w:rsidRPr="005D6B55">
        <w:rPr>
          <w:rFonts w:ascii="Times New Roman" w:hAnsi="Times New Roman"/>
          <w:sz w:val="24"/>
        </w:rPr>
        <w:t>.)</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a szociális igazgatásról és szociális ellátásokról szóló 1993. évi III. törvény (továbbiakban: Szt.)</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 xml:space="preserve">a foglalkoztatás elősegítéséről és a munkanélküliek ellátásáról szóló 1991. évi IV. törvény (továbbiakban: </w:t>
      </w:r>
      <w:proofErr w:type="spellStart"/>
      <w:r w:rsidRPr="005D6B55">
        <w:rPr>
          <w:rFonts w:ascii="Times New Roman" w:hAnsi="Times New Roman"/>
          <w:sz w:val="24"/>
        </w:rPr>
        <w:t>Flt</w:t>
      </w:r>
      <w:proofErr w:type="spellEnd"/>
      <w:r w:rsidRPr="005D6B55">
        <w:rPr>
          <w:rFonts w:ascii="Times New Roman" w:hAnsi="Times New Roman"/>
          <w:sz w:val="24"/>
        </w:rPr>
        <w:t>.)</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a nemzetiségek jogairól szóló 2011. évi CLXXIX. törvény (továbbiakban: nemzetiségi törvény)</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 xml:space="preserve">az egészségügyről szóló 1997. évi CLIV. törvény (továbbiakban: </w:t>
      </w:r>
      <w:proofErr w:type="spellStart"/>
      <w:r w:rsidRPr="005D6B55">
        <w:rPr>
          <w:rFonts w:ascii="Times New Roman" w:hAnsi="Times New Roman"/>
          <w:sz w:val="24"/>
        </w:rPr>
        <w:t>Eütv</w:t>
      </w:r>
      <w:proofErr w:type="spellEnd"/>
      <w:r w:rsidRPr="005D6B55">
        <w:rPr>
          <w:rFonts w:ascii="Times New Roman" w:hAnsi="Times New Roman"/>
          <w:sz w:val="24"/>
        </w:rPr>
        <w:t>.)</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a gyermekek védelméről és a gyámügyi igazgatásról szóló 1997. évi XXXI. törvény (továbbiakban: Gyvt.)</w:t>
      </w:r>
    </w:p>
    <w:p w:rsidR="005D6B55" w:rsidRPr="005D6B55" w:rsidRDefault="005D6B55" w:rsidP="005D6B55">
      <w:pPr>
        <w:numPr>
          <w:ilvl w:val="0"/>
          <w:numId w:val="4"/>
        </w:numPr>
        <w:rPr>
          <w:rFonts w:ascii="Times New Roman" w:hAnsi="Times New Roman"/>
          <w:sz w:val="24"/>
        </w:rPr>
      </w:pPr>
      <w:r w:rsidRPr="005D6B55">
        <w:rPr>
          <w:rFonts w:ascii="Times New Roman" w:hAnsi="Times New Roman"/>
          <w:sz w:val="24"/>
        </w:rPr>
        <w:t xml:space="preserve">a nemzeti köznevelésről szóló 2011. évi CXC. törvény (továbbiakban: </w:t>
      </w:r>
      <w:proofErr w:type="spellStart"/>
      <w:r w:rsidRPr="005D6B55">
        <w:rPr>
          <w:rFonts w:ascii="Times New Roman" w:hAnsi="Times New Roman"/>
          <w:sz w:val="24"/>
        </w:rPr>
        <w:t>Nkntv</w:t>
      </w:r>
      <w:proofErr w:type="spellEnd"/>
      <w:r w:rsidRPr="005D6B55">
        <w:rPr>
          <w:rFonts w:ascii="Times New Roman" w:hAnsi="Times New Roman"/>
          <w:sz w:val="24"/>
        </w:rPr>
        <w:t>.)</w:t>
      </w:r>
    </w:p>
    <w:p w:rsidR="005D6B55" w:rsidRPr="005D6B55" w:rsidRDefault="005D6B55" w:rsidP="005D6B55">
      <w:pPr>
        <w:rPr>
          <w:rFonts w:ascii="Times New Roman" w:hAnsi="Times New Roman"/>
          <w:sz w:val="24"/>
        </w:rPr>
      </w:pPr>
      <w:proofErr w:type="gramStart"/>
      <w:r w:rsidRPr="005D6B55">
        <w:rPr>
          <w:rFonts w:ascii="Times New Roman" w:hAnsi="Times New Roman"/>
          <w:sz w:val="24"/>
        </w:rPr>
        <w:t>előírásaira</w:t>
      </w:r>
      <w:proofErr w:type="gramEnd"/>
      <w:r w:rsidRPr="005D6B55">
        <w:rPr>
          <w:rFonts w:ascii="Times New Roman" w:hAnsi="Times New Roman"/>
          <w:sz w:val="24"/>
        </w:rPr>
        <w:t>.</w:t>
      </w:r>
    </w:p>
    <w:p w:rsidR="005D6B55" w:rsidRPr="005D6B55" w:rsidRDefault="005D6B55" w:rsidP="00274B0F">
      <w:pPr>
        <w:pStyle w:val="Cmsor3"/>
        <w:shd w:val="clear" w:color="auto" w:fill="EAF1DD" w:themeFill="accent3" w:themeFillTint="33"/>
        <w:rPr>
          <w:rFonts w:ascii="Times New Roman" w:hAnsi="Times New Roman"/>
          <w:szCs w:val="24"/>
        </w:rPr>
      </w:pPr>
      <w:bookmarkStart w:id="64" w:name="_Toc106791042"/>
      <w:r w:rsidRPr="005D6B55">
        <w:rPr>
          <w:rFonts w:ascii="Times New Roman" w:hAnsi="Times New Roman"/>
          <w:szCs w:val="24"/>
        </w:rPr>
        <w:t>2. Stratégiai környezet bemutatása</w:t>
      </w:r>
      <w:bookmarkEnd w:id="64"/>
    </w:p>
    <w:p w:rsidR="005D6B55" w:rsidRPr="005D6B55" w:rsidRDefault="005D6B55" w:rsidP="005D6B55">
      <w:pPr>
        <w:spacing w:after="120"/>
        <w:rPr>
          <w:rFonts w:ascii="Times New Roman" w:hAnsi="Times New Roman"/>
          <w:sz w:val="24"/>
        </w:rPr>
      </w:pPr>
      <w:r w:rsidRPr="005D6B55">
        <w:rPr>
          <w:rFonts w:ascii="Times New Roman" w:hAnsi="Times New Roman"/>
          <w:sz w:val="24"/>
        </w:rPr>
        <w:t xml:space="preserve">A felzárkózás politika alapdokumentumaként Magyarország </w:t>
      </w:r>
      <w:r w:rsidRPr="005D6B55">
        <w:rPr>
          <w:rFonts w:ascii="Times New Roman" w:hAnsi="Times New Roman"/>
          <w:sz w:val="24"/>
          <w:lang w:val="vi-VN"/>
        </w:rPr>
        <w:t>Kormány</w:t>
      </w:r>
      <w:r w:rsidRPr="005D6B55">
        <w:rPr>
          <w:rFonts w:ascii="Times New Roman" w:hAnsi="Times New Roman"/>
          <w:sz w:val="24"/>
        </w:rPr>
        <w:t>a 2011-ben fogadta el a Nemzeti Társadalmi Felzárkózási Stratégiát [</w:t>
      </w:r>
      <w:r w:rsidRPr="005D6B55">
        <w:rPr>
          <w:rFonts w:ascii="Times New Roman" w:hAnsi="Times New Roman"/>
          <w:bCs/>
          <w:sz w:val="24"/>
        </w:rPr>
        <w:t>1430/2011. (XII. 13.) Korm. hat.]</w:t>
      </w:r>
      <w:r w:rsidRPr="005D6B55">
        <w:rPr>
          <w:rFonts w:ascii="Times New Roman" w:hAnsi="Times New Roman"/>
          <w:sz w:val="24"/>
        </w:rPr>
        <w:t xml:space="preserve">, majd 2014-ben annak frissítéseként a </w:t>
      </w:r>
      <w:r w:rsidRPr="005D6B55">
        <w:rPr>
          <w:rFonts w:ascii="Times New Roman" w:hAnsi="Times New Roman"/>
          <w:sz w:val="24"/>
          <w:lang w:val="vi-VN"/>
        </w:rPr>
        <w:t xml:space="preserve">Magyar </w:t>
      </w:r>
      <w:r w:rsidRPr="005D6B55">
        <w:rPr>
          <w:rFonts w:ascii="Times New Roman" w:hAnsi="Times New Roman"/>
          <w:sz w:val="24"/>
        </w:rPr>
        <w:t>N</w:t>
      </w:r>
      <w:r w:rsidRPr="005D6B55">
        <w:rPr>
          <w:rFonts w:ascii="Times New Roman" w:hAnsi="Times New Roman"/>
          <w:sz w:val="24"/>
          <w:lang w:val="vi-VN"/>
        </w:rPr>
        <w:t xml:space="preserve">emzeti </w:t>
      </w:r>
      <w:r w:rsidRPr="005D6B55">
        <w:rPr>
          <w:rFonts w:ascii="Times New Roman" w:hAnsi="Times New Roman"/>
          <w:sz w:val="24"/>
        </w:rPr>
        <w:t>T</w:t>
      </w:r>
      <w:r w:rsidRPr="005D6B55">
        <w:rPr>
          <w:rFonts w:ascii="Times New Roman" w:hAnsi="Times New Roman"/>
          <w:sz w:val="24"/>
          <w:lang w:val="vi-VN"/>
        </w:rPr>
        <w:t xml:space="preserve">ársadalmi </w:t>
      </w:r>
      <w:r w:rsidRPr="005D6B55">
        <w:rPr>
          <w:rFonts w:ascii="Times New Roman" w:hAnsi="Times New Roman"/>
          <w:sz w:val="24"/>
        </w:rPr>
        <w:t>F</w:t>
      </w:r>
      <w:r w:rsidRPr="005D6B55">
        <w:rPr>
          <w:rFonts w:ascii="Times New Roman" w:hAnsi="Times New Roman"/>
          <w:sz w:val="24"/>
          <w:lang w:val="vi-VN"/>
        </w:rPr>
        <w:t xml:space="preserve">elzárkózási </w:t>
      </w:r>
      <w:r w:rsidRPr="005D6B55">
        <w:rPr>
          <w:rFonts w:ascii="Times New Roman" w:hAnsi="Times New Roman"/>
          <w:sz w:val="24"/>
        </w:rPr>
        <w:t>S</w:t>
      </w:r>
      <w:r w:rsidRPr="005D6B55">
        <w:rPr>
          <w:rFonts w:ascii="Times New Roman" w:hAnsi="Times New Roman"/>
          <w:sz w:val="24"/>
          <w:lang w:val="vi-VN"/>
        </w:rPr>
        <w:t>tratégia II</w:t>
      </w:r>
      <w:proofErr w:type="spellStart"/>
      <w:r w:rsidRPr="005D6B55">
        <w:rPr>
          <w:rFonts w:ascii="Times New Roman" w:hAnsi="Times New Roman"/>
          <w:sz w:val="24"/>
        </w:rPr>
        <w:t>-t</w:t>
      </w:r>
      <w:proofErr w:type="spellEnd"/>
      <w:r w:rsidRPr="005D6B55">
        <w:rPr>
          <w:rFonts w:ascii="Times New Roman" w:hAnsi="Times New Roman"/>
          <w:sz w:val="24"/>
        </w:rPr>
        <w:t xml:space="preserve"> [</w:t>
      </w:r>
      <w:r w:rsidRPr="005D6B55">
        <w:rPr>
          <w:rFonts w:ascii="Times New Roman" w:hAnsi="Times New Roman"/>
          <w:sz w:val="24"/>
          <w:lang w:val="vi-VN"/>
        </w:rPr>
        <w:t>1603/2014. (XI. 4.) Korm. hat</w:t>
      </w:r>
      <w:r w:rsidRPr="005D6B55">
        <w:rPr>
          <w:rFonts w:ascii="Times New Roman" w:hAnsi="Times New Roman"/>
          <w:sz w:val="24"/>
        </w:rPr>
        <w:t xml:space="preserve">.] 2021-ben elkészült a </w:t>
      </w:r>
      <w:r w:rsidRPr="005D6B55">
        <w:rPr>
          <w:rFonts w:ascii="Times New Roman" w:hAnsi="Times New Roman"/>
          <w:b/>
          <w:sz w:val="24"/>
        </w:rPr>
        <w:t>Magyar Nemzeti Társadalmi Felzárkózási Stratégia 2030</w:t>
      </w:r>
      <w:r w:rsidRPr="005D6B55">
        <w:rPr>
          <w:rFonts w:ascii="Times New Roman" w:hAnsi="Times New Roman"/>
          <w:sz w:val="24"/>
        </w:rPr>
        <w:t xml:space="preserve"> (MNTFS 2030), amely a következő 10 évre alapozza meg a felzárkózás-politika fő irányait. </w:t>
      </w:r>
    </w:p>
    <w:p w:rsidR="005D6B55" w:rsidRPr="005D6B55" w:rsidRDefault="005D6B55" w:rsidP="005D6B55">
      <w:pPr>
        <w:ind w:left="709"/>
        <w:jc w:val="left"/>
        <w:rPr>
          <w:rFonts w:ascii="Times New Roman" w:hAnsi="Times New Roman"/>
          <w:b/>
          <w:sz w:val="24"/>
        </w:rPr>
      </w:pPr>
      <w:r w:rsidRPr="005D6B55">
        <w:rPr>
          <w:rFonts w:ascii="Times New Roman" w:hAnsi="Times New Roman"/>
          <w:b/>
          <w:sz w:val="24"/>
        </w:rPr>
        <w:t xml:space="preserve">Új Roma Stratégia (2019-2030) </w:t>
      </w:r>
      <w:r w:rsidRPr="005D6B55">
        <w:rPr>
          <w:rFonts w:ascii="Times New Roman" w:hAnsi="Times New Roman"/>
          <w:b/>
          <w:sz w:val="24"/>
        </w:rPr>
        <w:br/>
        <w:t>Nemzeti Ifjúsági Stratégia (2009-2024)</w:t>
      </w:r>
    </w:p>
    <w:p w:rsidR="005D6B55" w:rsidRPr="005D6B55" w:rsidRDefault="005D6B55" w:rsidP="005D6B55">
      <w:pPr>
        <w:ind w:left="709"/>
        <w:jc w:val="left"/>
        <w:rPr>
          <w:rFonts w:ascii="Times New Roman" w:hAnsi="Times New Roman"/>
          <w:b/>
          <w:sz w:val="24"/>
        </w:rPr>
      </w:pPr>
      <w:r w:rsidRPr="005D6B55">
        <w:rPr>
          <w:rFonts w:ascii="Times New Roman" w:hAnsi="Times New Roman"/>
          <w:b/>
          <w:sz w:val="24"/>
        </w:rPr>
        <w:t>„Legyen jobb a gyermekeknek” Nemzeti Stratégia (2007-2032)</w:t>
      </w:r>
      <w:r w:rsidRPr="005D6B55">
        <w:rPr>
          <w:rFonts w:ascii="Times New Roman" w:hAnsi="Times New Roman"/>
          <w:b/>
          <w:sz w:val="24"/>
        </w:rPr>
        <w:br/>
        <w:t xml:space="preserve">Nők és Férfiak Társadalmi Egyenlőségét Elősegítő Nemzeti Stratégia (2010-2021) </w:t>
      </w:r>
      <w:r w:rsidRPr="005D6B55">
        <w:rPr>
          <w:rFonts w:ascii="Times New Roman" w:hAnsi="Times New Roman"/>
          <w:b/>
          <w:sz w:val="24"/>
        </w:rPr>
        <w:br/>
        <w:t>Idősügyi Nemzeti Stratégia (2010-2022), (2023-2024)</w:t>
      </w:r>
      <w:r w:rsidRPr="005D6B55">
        <w:rPr>
          <w:rFonts w:ascii="Times New Roman" w:hAnsi="Times New Roman"/>
          <w:b/>
          <w:sz w:val="24"/>
        </w:rPr>
        <w:br/>
        <w:t>Országos Fogyatékosságügyi Program (2015-2025)</w:t>
      </w:r>
    </w:p>
    <w:p w:rsidR="005D6B55" w:rsidRPr="005D6B55" w:rsidRDefault="005D6B55" w:rsidP="005D6B55">
      <w:pPr>
        <w:spacing w:after="120"/>
        <w:rPr>
          <w:rFonts w:ascii="Times New Roman" w:hAnsi="Times New Roman"/>
          <w:sz w:val="24"/>
        </w:rPr>
      </w:pPr>
    </w:p>
    <w:p w:rsidR="005D6B55" w:rsidRPr="005D6B55" w:rsidRDefault="005D6B55" w:rsidP="005D6B55">
      <w:pPr>
        <w:spacing w:after="120"/>
        <w:rPr>
          <w:rFonts w:ascii="Times New Roman" w:eastAsia="Calibri" w:hAnsi="Times New Roman"/>
          <w:sz w:val="24"/>
        </w:rPr>
      </w:pPr>
      <w:r w:rsidRPr="005D6B55">
        <w:rPr>
          <w:rFonts w:ascii="Times New Roman" w:hAnsi="Times New Roman"/>
          <w:sz w:val="24"/>
        </w:rPr>
        <w:lastRenderedPageBreak/>
        <w:t xml:space="preserve">A </w:t>
      </w:r>
      <w:proofErr w:type="spellStart"/>
      <w:r w:rsidRPr="005D6B55">
        <w:rPr>
          <w:rFonts w:ascii="Times New Roman" w:eastAsia="Calibri" w:hAnsi="Times New Roman"/>
          <w:sz w:val="24"/>
        </w:rPr>
        <w:t>HEP-ekben</w:t>
      </w:r>
      <w:proofErr w:type="spellEnd"/>
      <w:r w:rsidRPr="005D6B55">
        <w:rPr>
          <w:rFonts w:ascii="Times New Roman" w:eastAsia="Calibri" w:hAnsi="Times New Roman"/>
          <w:sz w:val="24"/>
        </w:rPr>
        <w:t xml:space="preserve"> leképeződik a felzárkózási stratégia szemlélete, így azok a felzárkózás politika helyi szintű részeként és a végrehajtás eszközeiként működnek. </w:t>
      </w:r>
    </w:p>
    <w:p w:rsidR="005D6B55" w:rsidRPr="005D6B55" w:rsidRDefault="005D6B55" w:rsidP="005D6B55">
      <w:pPr>
        <w:autoSpaceDE w:val="0"/>
        <w:autoSpaceDN w:val="0"/>
        <w:adjustRightInd w:val="0"/>
        <w:spacing w:after="120"/>
        <w:rPr>
          <w:rFonts w:ascii="Times New Roman" w:hAnsi="Times New Roman"/>
          <w:sz w:val="24"/>
        </w:rPr>
      </w:pPr>
      <w:r w:rsidRPr="005D6B55">
        <w:rPr>
          <w:rFonts w:ascii="Times New Roman" w:hAnsi="Times New Roman"/>
          <w:sz w:val="24"/>
        </w:rPr>
        <w:t xml:space="preserve">A helyi felzárkózás politika tervezési alapjaként épít a </w:t>
      </w:r>
      <w:proofErr w:type="spellStart"/>
      <w:r w:rsidRPr="005D6B55">
        <w:rPr>
          <w:rFonts w:ascii="Times New Roman" w:hAnsi="Times New Roman"/>
          <w:sz w:val="24"/>
        </w:rPr>
        <w:t>HEP-ekre</w:t>
      </w:r>
      <w:proofErr w:type="spellEnd"/>
      <w:r w:rsidRPr="005D6B55">
        <w:rPr>
          <w:rFonts w:ascii="Times New Roman" w:hAnsi="Times New Roman"/>
          <w:sz w:val="24"/>
        </w:rPr>
        <w:t xml:space="preserve"> a Pénzügyminisztérium összefogásában készült </w:t>
      </w:r>
      <w:r w:rsidRPr="005D6B55">
        <w:rPr>
          <w:rFonts w:ascii="Times New Roman" w:hAnsi="Times New Roman"/>
          <w:b/>
          <w:sz w:val="24"/>
        </w:rPr>
        <w:t>Nemzeti Fejlesztés 2030</w:t>
      </w:r>
      <w:r w:rsidRPr="005D6B55">
        <w:rPr>
          <w:rFonts w:ascii="Times New Roman" w:hAnsi="Times New Roman"/>
          <w:sz w:val="24"/>
        </w:rPr>
        <w:t xml:space="preserve">, </w:t>
      </w:r>
      <w:r w:rsidRPr="005D6B55">
        <w:rPr>
          <w:rFonts w:ascii="Times New Roman" w:hAnsi="Times New Roman"/>
          <w:b/>
          <w:sz w:val="24"/>
        </w:rPr>
        <w:t>Országos Fejlesztési és Területfejlesztési Koncepció</w:t>
      </w:r>
      <w:r w:rsidRPr="005D6B55">
        <w:rPr>
          <w:rFonts w:ascii="Times New Roman" w:hAnsi="Times New Roman"/>
          <w:sz w:val="24"/>
        </w:rPr>
        <w:t xml:space="preserve"> is. </w:t>
      </w:r>
    </w:p>
    <w:p w:rsidR="005D6B55" w:rsidRPr="005D6B55" w:rsidRDefault="005D6B55" w:rsidP="005D6B55">
      <w:pPr>
        <w:pStyle w:val="Nincstrkz"/>
        <w:spacing w:after="120"/>
        <w:jc w:val="both"/>
        <w:rPr>
          <w:rFonts w:ascii="Times New Roman" w:hAnsi="Times New Roman"/>
          <w:i/>
          <w:color w:val="FF0000"/>
          <w:sz w:val="24"/>
          <w:szCs w:val="24"/>
        </w:rPr>
      </w:pPr>
      <w:r w:rsidRPr="005D6B55">
        <w:rPr>
          <w:rFonts w:ascii="Times New Roman" w:hAnsi="Times New Roman"/>
          <w:sz w:val="24"/>
          <w:szCs w:val="24"/>
        </w:rPr>
        <w:t xml:space="preserve">Az </w:t>
      </w:r>
      <w:proofErr w:type="spellStart"/>
      <w:r w:rsidRPr="005D6B55">
        <w:rPr>
          <w:rFonts w:ascii="Times New Roman" w:hAnsi="Times New Roman"/>
          <w:sz w:val="24"/>
          <w:szCs w:val="24"/>
        </w:rPr>
        <w:t>Ebktv</w:t>
      </w:r>
      <w:proofErr w:type="spellEnd"/>
      <w:r w:rsidRPr="005D6B55">
        <w:rPr>
          <w:rFonts w:ascii="Times New Roman" w:hAnsi="Times New Roman"/>
          <w:sz w:val="24"/>
          <w:szCs w:val="24"/>
        </w:rPr>
        <w:t xml:space="preserve">. 31. § (2) bekezdése értelmében </w:t>
      </w:r>
      <w:r w:rsidRPr="005D6B55">
        <w:rPr>
          <w:rFonts w:ascii="Times New Roman" w:hAnsi="Times New Roman"/>
          <w:b/>
          <w:color w:val="000000"/>
          <w:sz w:val="24"/>
          <w:szCs w:val="24"/>
        </w:rPr>
        <w:t xml:space="preserve">a programalkotás során gondoskodni kell a HEP és a települési önkormányzat által készítendő egyéb fejlesztési tervek, koncepciók, továbbá a köznevelési esélyegyenlőségi terv, illetve a szakképzési esélyegyenlőségi terv és az integrált településfejlesztési stratégia </w:t>
      </w:r>
      <w:proofErr w:type="spellStart"/>
      <w:r w:rsidRPr="005D6B55">
        <w:rPr>
          <w:rFonts w:ascii="Times New Roman" w:hAnsi="Times New Roman"/>
          <w:b/>
          <w:color w:val="000000"/>
          <w:sz w:val="24"/>
          <w:szCs w:val="24"/>
        </w:rPr>
        <w:t>antiszegregációs</w:t>
      </w:r>
      <w:proofErr w:type="spellEnd"/>
      <w:r w:rsidRPr="005D6B55">
        <w:rPr>
          <w:rFonts w:ascii="Times New Roman" w:hAnsi="Times New Roman"/>
          <w:b/>
          <w:color w:val="000000"/>
          <w:sz w:val="24"/>
          <w:szCs w:val="24"/>
        </w:rPr>
        <w:t xml:space="preserve"> célkitűzéseinek összhangjáról.</w:t>
      </w:r>
    </w:p>
    <w:p w:rsidR="005D6B55" w:rsidRPr="005D6B55" w:rsidRDefault="005D6B55" w:rsidP="005D6B55">
      <w:pPr>
        <w:jc w:val="left"/>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2.1 Kapcsolódás helyi stratégiai és települési önkormányzati dokumentumokkal, koncepciókkal, programokkal</w:t>
      </w:r>
    </w:p>
    <w:p w:rsidR="005D6B55" w:rsidRPr="005D6B55" w:rsidRDefault="005D6B55" w:rsidP="005D6B55">
      <w:pPr>
        <w:rPr>
          <w:rFonts w:ascii="Times New Roman" w:hAnsi="Times New Roman"/>
          <w:sz w:val="24"/>
          <w:highlight w:val="yellow"/>
        </w:rPr>
      </w:pP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Az esélyegyenlőségi programban meghatározott célok, feladatok összhangban vannak a települési stratégiai dokumentumokban már meghatározott problémákkal, célokkal. Ezek közül a legjelentősebbeket az alábbiakban foglaljuk össze.</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 xml:space="preserve">Egyek Nagyközség Gazdasági Programjában megfogalmazott célok az alábbiak: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munkahelyek</w:t>
      </w:r>
      <w:proofErr w:type="gramEnd"/>
      <w:r w:rsidRPr="005D6B55">
        <w:rPr>
          <w:rFonts w:ascii="Times New Roman" w:hAnsi="Times New Roman"/>
          <w:sz w:val="24"/>
        </w:rPr>
        <w:t xml:space="preserve"> teremtése, a meglévők megőrzése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az</w:t>
      </w:r>
      <w:proofErr w:type="gramEnd"/>
      <w:r w:rsidRPr="005D6B55">
        <w:rPr>
          <w:rFonts w:ascii="Times New Roman" w:hAnsi="Times New Roman"/>
          <w:sz w:val="24"/>
        </w:rPr>
        <w:t xml:space="preserve"> önkormányzat hosszú távú működésének biztosítása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önkormányzat</w:t>
      </w:r>
      <w:proofErr w:type="gramEnd"/>
      <w:r w:rsidRPr="005D6B55">
        <w:rPr>
          <w:rFonts w:ascii="Times New Roman" w:hAnsi="Times New Roman"/>
          <w:sz w:val="24"/>
        </w:rPr>
        <w:t xml:space="preserve"> vagyonának növelése, gazdasági érdekeltségeinek optimalizálása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az</w:t>
      </w:r>
      <w:proofErr w:type="gramEnd"/>
      <w:r w:rsidRPr="005D6B55">
        <w:rPr>
          <w:rFonts w:ascii="Times New Roman" w:hAnsi="Times New Roman"/>
          <w:sz w:val="24"/>
        </w:rPr>
        <w:t xml:space="preserve"> önkormányzat kötelező feladatainak ellátása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településünk</w:t>
      </w:r>
      <w:proofErr w:type="gramEnd"/>
      <w:r w:rsidRPr="005D6B55">
        <w:rPr>
          <w:rFonts w:ascii="Times New Roman" w:hAnsi="Times New Roman"/>
          <w:sz w:val="24"/>
        </w:rPr>
        <w:t xml:space="preserve"> lakosság megtartó erejének növelése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infrastrukturális</w:t>
      </w:r>
      <w:proofErr w:type="gramEnd"/>
      <w:r w:rsidRPr="005D6B55">
        <w:rPr>
          <w:rFonts w:ascii="Times New Roman" w:hAnsi="Times New Roman"/>
          <w:sz w:val="24"/>
        </w:rPr>
        <w:t xml:space="preserve"> hálózatok szélesítése, minőségi javítása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megújuló</w:t>
      </w:r>
      <w:proofErr w:type="gramEnd"/>
      <w:r w:rsidRPr="005D6B55">
        <w:rPr>
          <w:rFonts w:ascii="Times New Roman" w:hAnsi="Times New Roman"/>
          <w:sz w:val="24"/>
        </w:rPr>
        <w:t xml:space="preserve"> energiaforrások arányának növelése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közbiztonság</w:t>
      </w:r>
      <w:proofErr w:type="gramEnd"/>
      <w:r w:rsidRPr="005D6B55">
        <w:rPr>
          <w:rFonts w:ascii="Times New Roman" w:hAnsi="Times New Roman"/>
          <w:sz w:val="24"/>
        </w:rPr>
        <w:t xml:space="preserve"> javítása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helyi</w:t>
      </w:r>
      <w:proofErr w:type="gramEnd"/>
      <w:r w:rsidRPr="005D6B55">
        <w:rPr>
          <w:rFonts w:ascii="Times New Roman" w:hAnsi="Times New Roman"/>
          <w:sz w:val="24"/>
        </w:rPr>
        <w:t xml:space="preserve"> vállalkozók piacra lépésének, piacon maradásának elősegítése, a rendelkezésre álló pályázati források, hitellehetőségek kihasználásával, illetőleg az önkormányzat által elérhető informatikai és marketing eszközökkel </w:t>
      </w:r>
    </w:p>
    <w:p w:rsidR="005D6B55" w:rsidRPr="005D6B55" w:rsidRDefault="005D6B55" w:rsidP="005D6B55">
      <w:pPr>
        <w:autoSpaceDE w:val="0"/>
        <w:autoSpaceDN w:val="0"/>
        <w:adjustRightInd w:val="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r>
      <w:proofErr w:type="gramStart"/>
      <w:r w:rsidRPr="005D6B55">
        <w:rPr>
          <w:rFonts w:ascii="Times New Roman" w:hAnsi="Times New Roman"/>
          <w:sz w:val="24"/>
        </w:rPr>
        <w:t>helyben</w:t>
      </w:r>
      <w:proofErr w:type="gramEnd"/>
      <w:r w:rsidRPr="005D6B55">
        <w:rPr>
          <w:rFonts w:ascii="Times New Roman" w:hAnsi="Times New Roman"/>
          <w:sz w:val="24"/>
        </w:rPr>
        <w:t xml:space="preserve"> előállított termékek, szolgáltatások kínálatának és a potenciális keresleti igényeknek számba vétele, nyilvántartása (természetesen szigorúan önkéntes alapon), a helyi kereskedelmi és szolgáltatási szféra hatékonyságának növelése érdekében.</w:t>
      </w:r>
    </w:p>
    <w:p w:rsidR="005D6B55" w:rsidRPr="005D6B55" w:rsidRDefault="005D6B55" w:rsidP="005D6B55">
      <w:pPr>
        <w:autoSpaceDE w:val="0"/>
        <w:autoSpaceDN w:val="0"/>
        <w:adjustRightInd w:val="0"/>
        <w:rPr>
          <w:rFonts w:ascii="Times New Roman" w:hAnsi="Times New Roman"/>
          <w:sz w:val="24"/>
        </w:rPr>
      </w:pPr>
    </w:p>
    <w:p w:rsidR="005D6B55" w:rsidRPr="005D6B55" w:rsidRDefault="005D6B55" w:rsidP="005D6B55">
      <w:pPr>
        <w:autoSpaceDE w:val="0"/>
        <w:autoSpaceDN w:val="0"/>
        <w:adjustRightInd w:val="0"/>
        <w:rPr>
          <w:rFonts w:ascii="Times New Roman" w:hAnsi="Times New Roman"/>
          <w:sz w:val="24"/>
        </w:rPr>
      </w:pPr>
      <w:r w:rsidRPr="005D6B55">
        <w:rPr>
          <w:rFonts w:ascii="Times New Roman" w:hAnsi="Times New Roman"/>
          <w:sz w:val="24"/>
        </w:rPr>
        <w:t xml:space="preserve">A helyi köznevelési intézményünk a Szent János Katolikus Óvoda, Egységes </w:t>
      </w:r>
      <w:proofErr w:type="spellStart"/>
      <w:r w:rsidRPr="005D6B55">
        <w:rPr>
          <w:rFonts w:ascii="Times New Roman" w:hAnsi="Times New Roman"/>
          <w:sz w:val="24"/>
        </w:rPr>
        <w:t>Óvoda-Bölcsőde</w:t>
      </w:r>
      <w:proofErr w:type="spellEnd"/>
      <w:r w:rsidRPr="005D6B55">
        <w:rPr>
          <w:rFonts w:ascii="Times New Roman" w:hAnsi="Times New Roman"/>
          <w:sz w:val="24"/>
        </w:rPr>
        <w:t>, Általános Iskola és Alapfokú Művészeti Iskola Pedagógiai Programjának céljai és intézkedései is számos helyen találkoznak az esélyegyenlőségi célkitűzésekkel. Céljaik között szerepel többek között:</w:t>
      </w:r>
    </w:p>
    <w:p w:rsidR="005D6B55" w:rsidRPr="005D6B55" w:rsidRDefault="005D6B55" w:rsidP="005D6B55">
      <w:pPr>
        <w:autoSpaceDE w:val="0"/>
        <w:autoSpaceDN w:val="0"/>
        <w:adjustRightInd w:val="0"/>
        <w:spacing w:after="20"/>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az élethosszig tartó tanulás megalapozása, kompetencia alapú oktatás és nevelés kiterjesztése a helyi közoktatás teljes vertikumára,</w:t>
      </w:r>
    </w:p>
    <w:p w:rsidR="005D6B55" w:rsidRPr="005D6B55" w:rsidRDefault="005D6B55" w:rsidP="005D6B55">
      <w:pPr>
        <w:autoSpaceDE w:val="0"/>
        <w:autoSpaceDN w:val="0"/>
        <w:adjustRightInd w:val="0"/>
        <w:spacing w:after="20"/>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 hátrányos és halmozottan hátrányos helyzetű valamint a sajátos nevelési igényű gyermekek/tanulók esélyegyenlőségének biztosítása a nevelő-oktató munka minden területén,</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 sajátos nevelési igényű gyermekek/tanulók integrált nevelése- oktatása, fejlődésük szakszerű segítése,</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Hátránykompenzálás, felzárkóztatás a szociokulturális hátrányok leküzdése érdekében, a sikeres iskolakezdés esélyének megteremtése minden óvodás, a továbbtanulás lehetőségének biztosítása minden iskolás számára.</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 xml:space="preserve">Településünk Közbiztonsági és Bűnmegelőzési Koncepciója is számos ponton érinti az esélyegyenlőségi célcsoportjaink helyzetét. Az elvégzendő feladatok között említi többek között a gyermek és fiatal kori bűnözés csökkentését, közösségi szabadidős </w:t>
      </w:r>
      <w:r w:rsidRPr="005D6B55">
        <w:rPr>
          <w:rFonts w:ascii="Times New Roman" w:hAnsi="Times New Roman"/>
          <w:sz w:val="24"/>
        </w:rPr>
        <w:lastRenderedPageBreak/>
        <w:t xml:space="preserve">programok szervezését, a családon belüli erőszak megelőzését, az egyedül élő idősek fokozott védelmét, biztonságuk növelését. </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autoSpaceDE w:val="0"/>
        <w:autoSpaceDN w:val="0"/>
        <w:adjustRightInd w:val="0"/>
        <w:spacing w:after="20"/>
        <w:rPr>
          <w:rFonts w:ascii="Times New Roman" w:hAnsi="Times New Roman"/>
          <w:sz w:val="24"/>
        </w:rPr>
      </w:pPr>
      <w:r w:rsidRPr="005D6B55">
        <w:rPr>
          <w:rFonts w:ascii="Times New Roman" w:hAnsi="Times New Roman"/>
          <w:sz w:val="24"/>
        </w:rPr>
        <w:t>Az előzőekben említett koncepciókon, terveken túl egyéb stratégiai dokumentumaink és az azokban meghatározott célok is hatással vannak – közvetve – az esélyegyenlőség érvényesülésére.</w:t>
      </w:r>
    </w:p>
    <w:p w:rsidR="005D6B55" w:rsidRPr="005D6B55" w:rsidRDefault="005D6B55" w:rsidP="005D6B55">
      <w:pPr>
        <w:autoSpaceDE w:val="0"/>
        <w:autoSpaceDN w:val="0"/>
        <w:adjustRightInd w:val="0"/>
        <w:spacing w:after="20"/>
        <w:rPr>
          <w:rFonts w:ascii="Times New Roman" w:hAnsi="Times New Roman"/>
          <w:sz w:val="24"/>
        </w:rPr>
      </w:pPr>
      <w:r w:rsidRPr="005D6B55">
        <w:rPr>
          <w:rFonts w:ascii="Times New Roman" w:hAnsi="Times New Roman"/>
          <w:sz w:val="24"/>
        </w:rPr>
        <w:t>Így pl. a Környezetvédelmi Program, vagy a Közlekedésfejlesztési Koncepció céljainak megvalósítása javítja a településen élők életminőségét.</w:t>
      </w:r>
    </w:p>
    <w:p w:rsidR="005D6B55" w:rsidRPr="005D6B55" w:rsidRDefault="005D6B55" w:rsidP="005D6B55">
      <w:pPr>
        <w:autoSpaceDE w:val="0"/>
        <w:autoSpaceDN w:val="0"/>
        <w:adjustRightInd w:val="0"/>
        <w:spacing w:after="20"/>
        <w:rPr>
          <w:rFonts w:ascii="Times New Roman" w:hAnsi="Times New Roman"/>
          <w:sz w:val="24"/>
        </w:rPr>
      </w:pPr>
    </w:p>
    <w:p w:rsidR="005D6B55" w:rsidRPr="005D6B55" w:rsidRDefault="005D6B55" w:rsidP="005D6B55">
      <w:pPr>
        <w:autoSpaceDE w:val="0"/>
        <w:autoSpaceDN w:val="0"/>
        <w:adjustRightInd w:val="0"/>
        <w:spacing w:after="20"/>
        <w:rPr>
          <w:rFonts w:ascii="Times New Roman" w:hAnsi="Times New Roman"/>
          <w:sz w:val="24"/>
        </w:rPr>
      </w:pPr>
      <w:r w:rsidRPr="005D6B55">
        <w:rPr>
          <w:rFonts w:ascii="Times New Roman" w:hAnsi="Times New Roman"/>
          <w:sz w:val="24"/>
        </w:rPr>
        <w:t xml:space="preserve">Jelenleg hatályos Településrendezési Tervünk nem tartalmaz adatokat, célokat a </w:t>
      </w:r>
      <w:proofErr w:type="spellStart"/>
      <w:r w:rsidRPr="005D6B55">
        <w:rPr>
          <w:rFonts w:ascii="Times New Roman" w:hAnsi="Times New Roman"/>
          <w:sz w:val="24"/>
        </w:rPr>
        <w:t>szegregátumban</w:t>
      </w:r>
      <w:proofErr w:type="spellEnd"/>
      <w:r w:rsidRPr="005D6B55">
        <w:rPr>
          <w:rFonts w:ascii="Times New Roman" w:hAnsi="Times New Roman"/>
          <w:sz w:val="24"/>
        </w:rPr>
        <w:t xml:space="preserve"> élők vonatkozásában. A települési lakás és szociális körülmények felmérését követően mindenképp indokolt a Településrendezési Terv felülvizsgálata</w:t>
      </w:r>
    </w:p>
    <w:p w:rsidR="005D6B55" w:rsidRPr="005D6B55" w:rsidRDefault="005D6B55" w:rsidP="005D6B55">
      <w:pPr>
        <w:autoSpaceDE w:val="0"/>
        <w:autoSpaceDN w:val="0"/>
        <w:adjustRightInd w:val="0"/>
        <w:spacing w:after="20"/>
        <w:ind w:firstLine="142"/>
        <w:rPr>
          <w:rFonts w:ascii="Times New Roman" w:hAnsi="Times New Roman"/>
          <w:sz w:val="18"/>
          <w:szCs w:val="18"/>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sz w:val="18"/>
          <w:szCs w:val="18"/>
        </w:rPr>
        <w:t>.</w:t>
      </w:r>
      <w:r w:rsidRPr="005D6B55">
        <w:rPr>
          <w:rFonts w:ascii="Times New Roman" w:hAnsi="Times New Roman"/>
          <w:b/>
          <w:sz w:val="24"/>
        </w:rPr>
        <w:t>2.2 A helyi esélyegyenlőségi program térségi, társulási kapcsolódásainak bemutatása</w:t>
      </w:r>
    </w:p>
    <w:p w:rsidR="005D6B55" w:rsidRPr="005D6B55" w:rsidRDefault="005D6B55" w:rsidP="005D6B55">
      <w:pPr>
        <w:rPr>
          <w:rFonts w:ascii="Times New Roman" w:hAnsi="Times New Roman"/>
          <w:sz w:val="24"/>
          <w:highlight w:val="yellow"/>
        </w:rPr>
      </w:pPr>
    </w:p>
    <w:p w:rsidR="005D6B55" w:rsidRPr="005D6B55" w:rsidRDefault="005D6B55" w:rsidP="005D6B55">
      <w:pPr>
        <w:rPr>
          <w:rFonts w:ascii="Times New Roman" w:hAnsi="Times New Roman"/>
          <w:sz w:val="24"/>
        </w:rPr>
      </w:pPr>
      <w:r w:rsidRPr="005D6B55">
        <w:rPr>
          <w:rFonts w:ascii="Times New Roman" w:hAnsi="Times New Roman"/>
          <w:sz w:val="24"/>
        </w:rPr>
        <w:t>A település személyes gondoskodást nyújtó szociális ellátásait a Balmazújvárosi Többcélú Kistérségi Társulás Humán Szolgáltató Központján keresztül látja el. A Társulás Szociális Szolgáltatástervezési Koncepciót készített. Ebben az alábbi célkitűzéséket találjuk: a szociális szolgáltatásokhoz való hozzáférés javítása, idősellátás feltételeinek javítása, hiánypótló szolgáltatások bevezetése, a családsegítés és gyermekjóléti szolgáltatás tárgyi feltételeinek javítása, közösségi és képzési programok megvalósítása.</w:t>
      </w:r>
    </w:p>
    <w:p w:rsidR="005D6B55" w:rsidRPr="005D6B55" w:rsidRDefault="005D6B55" w:rsidP="005D6B55">
      <w:pPr>
        <w:rPr>
          <w:rFonts w:ascii="Times New Roman" w:hAnsi="Times New Roman"/>
          <w:sz w:val="24"/>
          <w:highlight w:val="yellow"/>
        </w:rPr>
      </w:pP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b/>
          <w:sz w:val="24"/>
        </w:rPr>
        <w:t>2.3 A települési önkormányzat rendelkezésére álló, az esélyegyenlőség szempontjából releváns adatok, kutatások áttekintése, adathiányok kimutatása</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Az adatgyűjtés során szerzett tapasztalatokat összefoglalva az alábbi megállapítások tehetők:</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1. A népességre és a munkanélküliségre vonatkozó adatok köre széles volt és a hivatalos adatbázisokból könnyen elérhető, számos információval segítve ezzel munkánkat.</w:t>
      </w:r>
    </w:p>
    <w:p w:rsidR="005D6B55" w:rsidRPr="005D6B55" w:rsidRDefault="005D6B55" w:rsidP="005D6B55">
      <w:pPr>
        <w:rPr>
          <w:rFonts w:ascii="Times New Roman" w:hAnsi="Times New Roman"/>
          <w:sz w:val="24"/>
        </w:rPr>
      </w:pPr>
      <w:r w:rsidRPr="005D6B55">
        <w:rPr>
          <w:rFonts w:ascii="Times New Roman" w:hAnsi="Times New Roman"/>
          <w:sz w:val="24"/>
        </w:rPr>
        <w:t>2. Az egyes szociális, közoktatási, gyámhatósági, foglalkoztatási beszámolók (amelyek a Képviselő-testület számára általában évente egyszer készülnek az adott területen) szintén nagy segítséget jelentettek.</w:t>
      </w:r>
    </w:p>
    <w:p w:rsidR="005D6B55" w:rsidRPr="005D6B55" w:rsidRDefault="005D6B55" w:rsidP="005D6B55">
      <w:pPr>
        <w:rPr>
          <w:rFonts w:ascii="Times New Roman" w:hAnsi="Times New Roman"/>
          <w:sz w:val="24"/>
        </w:rPr>
      </w:pPr>
      <w:r w:rsidRPr="005D6B55">
        <w:rPr>
          <w:rFonts w:ascii="Times New Roman" w:hAnsi="Times New Roman"/>
          <w:sz w:val="24"/>
        </w:rPr>
        <w:t>3. Az oktatási intézmények által nyújtott adatszolgáltatás is szinte teljes körű volt, a gyermekekre vonatkozó helyzetelemzést nagymértékben megkönnyítette. Külön köszönet jár az intézmény dolgozóinak készséges együttműködésükért.</w:t>
      </w:r>
    </w:p>
    <w:p w:rsidR="005D6B55" w:rsidRPr="005D6B55" w:rsidRDefault="005D6B55" w:rsidP="005D6B55">
      <w:pPr>
        <w:rPr>
          <w:rFonts w:ascii="Times New Roman" w:hAnsi="Times New Roman"/>
          <w:sz w:val="24"/>
        </w:rPr>
      </w:pPr>
      <w:r w:rsidRPr="005D6B55">
        <w:rPr>
          <w:rFonts w:ascii="Times New Roman" w:hAnsi="Times New Roman"/>
          <w:sz w:val="24"/>
        </w:rPr>
        <w:t>4. A szociális ellátó rendszerre vonatkozó adatok is elérhetőek voltak a Hivatal és a szociális intézmények adatbázisából.</w:t>
      </w:r>
    </w:p>
    <w:p w:rsidR="005D6B55" w:rsidRPr="005D6B55" w:rsidRDefault="005D6B55" w:rsidP="005D6B55">
      <w:pPr>
        <w:rPr>
          <w:rFonts w:ascii="Times New Roman" w:hAnsi="Times New Roman"/>
          <w:sz w:val="24"/>
        </w:rPr>
      </w:pPr>
      <w:r w:rsidRPr="005D6B55">
        <w:rPr>
          <w:rFonts w:ascii="Times New Roman" w:hAnsi="Times New Roman"/>
          <w:sz w:val="24"/>
        </w:rPr>
        <w:t>5. Sajnálatos módon azonban rendkívül kevés adattal rendelkeztünk az alábbi területeken:</w:t>
      </w:r>
    </w:p>
    <w:p w:rsidR="005D6B55" w:rsidRPr="005D6B55" w:rsidRDefault="005D6B55" w:rsidP="005D6B55">
      <w:pPr>
        <w:rPr>
          <w:rFonts w:ascii="Times New Roman" w:hAnsi="Times New Roman"/>
          <w:sz w:val="24"/>
        </w:rPr>
      </w:pPr>
      <w:r w:rsidRPr="005D6B55">
        <w:rPr>
          <w:rFonts w:ascii="Times New Roman" w:hAnsi="Times New Roman"/>
          <w:sz w:val="24"/>
        </w:rPr>
        <w:t>- lakásállomány összetétele,</w:t>
      </w:r>
    </w:p>
    <w:p w:rsidR="005D6B55" w:rsidRPr="005D6B55" w:rsidRDefault="005D6B55" w:rsidP="005D6B55">
      <w:pPr>
        <w:rPr>
          <w:rFonts w:ascii="Times New Roman" w:hAnsi="Times New Roman"/>
          <w:sz w:val="24"/>
        </w:rPr>
      </w:pPr>
      <w:r w:rsidRPr="005D6B55">
        <w:rPr>
          <w:rFonts w:ascii="Times New Roman" w:hAnsi="Times New Roman"/>
          <w:sz w:val="24"/>
        </w:rPr>
        <w:t xml:space="preserve">- </w:t>
      </w:r>
      <w:proofErr w:type="spellStart"/>
      <w:r w:rsidRPr="005D6B55">
        <w:rPr>
          <w:rFonts w:ascii="Times New Roman" w:hAnsi="Times New Roman"/>
          <w:sz w:val="24"/>
        </w:rPr>
        <w:t>szegregátumokban</w:t>
      </w:r>
      <w:proofErr w:type="spellEnd"/>
      <w:r w:rsidRPr="005D6B55">
        <w:rPr>
          <w:rFonts w:ascii="Times New Roman" w:hAnsi="Times New Roman"/>
          <w:sz w:val="24"/>
        </w:rPr>
        <w:t xml:space="preserve"> élőkre vonatkozó részletes adatok</w:t>
      </w:r>
    </w:p>
    <w:p w:rsidR="005D6B55" w:rsidRPr="005D6B55" w:rsidRDefault="005D6B55" w:rsidP="005D6B55">
      <w:pPr>
        <w:rPr>
          <w:rFonts w:ascii="Times New Roman" w:hAnsi="Times New Roman"/>
          <w:sz w:val="24"/>
        </w:rPr>
      </w:pPr>
      <w:r w:rsidRPr="005D6B55">
        <w:rPr>
          <w:rFonts w:ascii="Times New Roman" w:hAnsi="Times New Roman"/>
          <w:sz w:val="24"/>
        </w:rPr>
        <w:t>- idősek helyzete (igényeik, informatikai jártasságuk, informáltságuk mértéke)</w:t>
      </w:r>
    </w:p>
    <w:p w:rsidR="005D6B55" w:rsidRPr="005D6B55" w:rsidRDefault="005D6B55" w:rsidP="005D6B55">
      <w:pPr>
        <w:rPr>
          <w:rFonts w:ascii="Times New Roman" w:hAnsi="Times New Roman"/>
          <w:sz w:val="24"/>
        </w:rPr>
      </w:pPr>
      <w:r w:rsidRPr="005D6B55">
        <w:rPr>
          <w:rFonts w:ascii="Times New Roman" w:hAnsi="Times New Roman"/>
          <w:sz w:val="24"/>
        </w:rPr>
        <w:t>- fogyatékosok száma, összetétele, foglalkoztatottsági szintje.</w:t>
      </w:r>
    </w:p>
    <w:p w:rsidR="005D6B55" w:rsidRPr="005D6B55" w:rsidRDefault="005D6B55" w:rsidP="005D6B55">
      <w:pPr>
        <w:rPr>
          <w:rFonts w:ascii="Times New Roman" w:hAnsi="Times New Roman"/>
          <w:sz w:val="24"/>
        </w:rPr>
      </w:pPr>
      <w:r w:rsidRPr="005D6B55">
        <w:rPr>
          <w:rFonts w:ascii="Times New Roman" w:hAnsi="Times New Roman"/>
          <w:sz w:val="24"/>
        </w:rPr>
        <w:t>6. Továbbá külön megemlíteném, hogy míg a munkanélküliségi adatok széles körben rendelkezésre álltak, addig a foglalkoztatottsági adatok alig voltak elérhetők. Nem ismerjük a helyben foglalkoztatottak számát, nemenkénti összetételét, idősek, fogyatékosok foglalkoztatási helyzetét, illetve az eljáró dolgozók vonatkozásában sincs adatunk.</w:t>
      </w:r>
    </w:p>
    <w:p w:rsidR="005D6B55" w:rsidRPr="005D6B55" w:rsidRDefault="005D6B55" w:rsidP="00274B0F">
      <w:pPr>
        <w:pStyle w:val="Cmsor3"/>
        <w:shd w:val="clear" w:color="auto" w:fill="EAF1DD" w:themeFill="accent3" w:themeFillTint="33"/>
        <w:rPr>
          <w:rFonts w:ascii="Times New Roman" w:hAnsi="Times New Roman"/>
          <w:szCs w:val="24"/>
        </w:rPr>
      </w:pPr>
      <w:bookmarkStart w:id="65" w:name="_Toc106791043"/>
      <w:r w:rsidRPr="005D6B55">
        <w:rPr>
          <w:rFonts w:ascii="Times New Roman" w:hAnsi="Times New Roman"/>
          <w:szCs w:val="24"/>
        </w:rPr>
        <w:lastRenderedPageBreak/>
        <w:t>3. A mélyszegénységben élők és a romák helyzete, esélyegyenlősége</w:t>
      </w:r>
      <w:bookmarkEnd w:id="65"/>
    </w:p>
    <w:p w:rsid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3.1 Jövedelmi és vagyoni helyzet</w:t>
      </w:r>
    </w:p>
    <w:p w:rsidR="00274B0F" w:rsidRPr="005D6B55" w:rsidRDefault="00274B0F" w:rsidP="005D6B55">
      <w:pPr>
        <w:autoSpaceDE w:val="0"/>
        <w:autoSpaceDN w:val="0"/>
        <w:adjustRightInd w:val="0"/>
        <w:spacing w:after="20"/>
        <w:ind w:firstLine="142"/>
        <w:rPr>
          <w:rFonts w:ascii="Times New Roman" w:hAnsi="Times New Roman"/>
          <w:b/>
          <w:sz w:val="24"/>
        </w:rPr>
      </w:pPr>
    </w:p>
    <w:tbl>
      <w:tblPr>
        <w:tblW w:w="9356" w:type="dxa"/>
        <w:tblInd w:w="70" w:type="dxa"/>
        <w:tblCellMar>
          <w:left w:w="70" w:type="dxa"/>
          <w:right w:w="70" w:type="dxa"/>
        </w:tblCellMar>
        <w:tblLook w:val="04A0" w:firstRow="1" w:lastRow="0" w:firstColumn="1" w:lastColumn="0" w:noHBand="0" w:noVBand="1"/>
      </w:tblPr>
      <w:tblGrid>
        <w:gridCol w:w="1701"/>
        <w:gridCol w:w="3119"/>
        <w:gridCol w:w="4536"/>
      </w:tblGrid>
      <w:tr w:rsidR="005D6B55" w:rsidRPr="005D6B55" w:rsidTr="00274B0F">
        <w:trPr>
          <w:trHeight w:val="252"/>
        </w:trPr>
        <w:tc>
          <w:tcPr>
            <w:tcW w:w="9356" w:type="dxa"/>
            <w:gridSpan w:val="3"/>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3.1. számú táblázat - Jövedelmi helyzet</w:t>
            </w:r>
          </w:p>
        </w:tc>
      </w:tr>
      <w:tr w:rsidR="005D6B55" w:rsidRPr="005D6B55" w:rsidTr="00AB21EA">
        <w:trPr>
          <w:trHeight w:val="703"/>
        </w:trPr>
        <w:tc>
          <w:tcPr>
            <w:tcW w:w="170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311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Az SZJA adófizetők </w:t>
            </w:r>
            <w:r w:rsidRPr="005D6B55">
              <w:rPr>
                <w:rFonts w:ascii="Times New Roman" w:hAnsi="Times New Roman"/>
                <w:b/>
                <w:bCs/>
                <w:szCs w:val="22"/>
              </w:rPr>
              <w:br/>
              <w:t>száma</w:t>
            </w:r>
          </w:p>
        </w:tc>
        <w:tc>
          <w:tcPr>
            <w:tcW w:w="453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Az SZJA adófizetők közül a 0-1 millió forintos jövedelemsávba tartozók </w:t>
            </w:r>
          </w:p>
        </w:tc>
      </w:tr>
      <w:tr w:rsidR="005D6B55" w:rsidRPr="005D6B55" w:rsidTr="00274B0F">
        <w:trPr>
          <w:trHeight w:val="645"/>
        </w:trPr>
        <w:tc>
          <w:tcPr>
            <w:tcW w:w="1701"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11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az állandó népesség</w:t>
            </w:r>
            <w:r w:rsidRPr="005D6B55">
              <w:rPr>
                <w:rFonts w:ascii="Times New Roman" w:hAnsi="Times New Roman"/>
                <w:b/>
                <w:bCs/>
                <w:szCs w:val="22"/>
              </w:rPr>
              <w:br/>
              <w:t xml:space="preserve"> %-ában </w:t>
            </w:r>
            <w:r w:rsidRPr="005D6B55">
              <w:rPr>
                <w:rFonts w:ascii="Times New Roman" w:hAnsi="Times New Roman"/>
                <w:szCs w:val="22"/>
              </w:rPr>
              <w:t>(TS 059)</w:t>
            </w:r>
          </w:p>
        </w:tc>
        <w:tc>
          <w:tcPr>
            <w:tcW w:w="453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az állandó népesség</w:t>
            </w:r>
            <w:r w:rsidRPr="005D6B55">
              <w:rPr>
                <w:rFonts w:ascii="Times New Roman" w:hAnsi="Times New Roman"/>
                <w:b/>
                <w:bCs/>
                <w:szCs w:val="22"/>
              </w:rPr>
              <w:br/>
              <w:t xml:space="preserve"> %-ában </w:t>
            </w:r>
            <w:r w:rsidRPr="005D6B55">
              <w:rPr>
                <w:rFonts w:ascii="Times New Roman" w:hAnsi="Times New Roman"/>
                <w:szCs w:val="22"/>
              </w:rPr>
              <w:t>(TS 060)</w:t>
            </w:r>
          </w:p>
        </w:tc>
      </w:tr>
      <w:tr w:rsidR="005D6B55" w:rsidRPr="005D6B55" w:rsidTr="00274B0F">
        <w:trPr>
          <w:trHeight w:val="4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119"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45,36</w:t>
            </w:r>
          </w:p>
        </w:tc>
        <w:tc>
          <w:tcPr>
            <w:tcW w:w="4536"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51,92</w:t>
            </w:r>
          </w:p>
        </w:tc>
      </w:tr>
      <w:tr w:rsidR="005D6B55" w:rsidRPr="005D6B55" w:rsidTr="00274B0F">
        <w:trPr>
          <w:trHeight w:val="30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119"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51,32</w:t>
            </w:r>
          </w:p>
        </w:tc>
        <w:tc>
          <w:tcPr>
            <w:tcW w:w="4536"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53,54</w:t>
            </w:r>
          </w:p>
        </w:tc>
      </w:tr>
      <w:tr w:rsidR="005D6B55" w:rsidRPr="005D6B55" w:rsidTr="00274B0F">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119"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51,16</w:t>
            </w:r>
          </w:p>
        </w:tc>
        <w:tc>
          <w:tcPr>
            <w:tcW w:w="4536"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51,25</w:t>
            </w:r>
          </w:p>
        </w:tc>
      </w:tr>
      <w:tr w:rsidR="005D6B55" w:rsidRPr="005D6B55" w:rsidTr="00274B0F">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119"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50,61</w:t>
            </w:r>
          </w:p>
        </w:tc>
        <w:tc>
          <w:tcPr>
            <w:tcW w:w="4536"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46,00</w:t>
            </w:r>
          </w:p>
        </w:tc>
      </w:tr>
      <w:tr w:rsidR="005D6B55" w:rsidRPr="005D6B55" w:rsidTr="00274B0F">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119"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50,74</w:t>
            </w:r>
          </w:p>
        </w:tc>
        <w:tc>
          <w:tcPr>
            <w:tcW w:w="4536" w:type="dxa"/>
            <w:tcBorders>
              <w:top w:val="nil"/>
              <w:left w:val="nil"/>
              <w:bottom w:val="single" w:sz="4" w:space="0" w:color="auto"/>
              <w:right w:val="single" w:sz="4" w:space="0" w:color="auto"/>
            </w:tcBorders>
            <w:shd w:val="clear" w:color="auto" w:fill="auto"/>
            <w:vAlign w:val="center"/>
            <w:hideMark/>
          </w:tcPr>
          <w:p w:rsidR="005D6B55" w:rsidRPr="00274B0F" w:rsidRDefault="005D6B55" w:rsidP="00AB21EA">
            <w:pPr>
              <w:jc w:val="center"/>
              <w:rPr>
                <w:rFonts w:ascii="Times New Roman" w:hAnsi="Times New Roman"/>
                <w:szCs w:val="20"/>
              </w:rPr>
            </w:pPr>
            <w:r w:rsidRPr="00274B0F">
              <w:rPr>
                <w:rFonts w:ascii="Times New Roman" w:hAnsi="Times New Roman"/>
                <w:szCs w:val="20"/>
              </w:rPr>
              <w:t>39,96</w:t>
            </w:r>
          </w:p>
        </w:tc>
      </w:tr>
      <w:tr w:rsidR="005D6B55" w:rsidRPr="005D6B55" w:rsidTr="00274B0F">
        <w:trPr>
          <w:trHeight w:val="288"/>
        </w:trPr>
        <w:tc>
          <w:tcPr>
            <w:tcW w:w="1701" w:type="dxa"/>
            <w:tcBorders>
              <w:top w:val="nil"/>
              <w:left w:val="single" w:sz="4" w:space="0" w:color="auto"/>
              <w:bottom w:val="single" w:sz="4" w:space="0" w:color="auto"/>
              <w:right w:val="single" w:sz="4" w:space="0" w:color="auto"/>
            </w:tcBorders>
            <w:shd w:val="clear" w:color="000000" w:fill="FFFFFF"/>
            <w:vAlign w:val="center"/>
            <w:hideMark/>
          </w:tcPr>
          <w:p w:rsidR="005D6B55" w:rsidRPr="002A73D3" w:rsidRDefault="005D6B55" w:rsidP="00AB21EA">
            <w:pPr>
              <w:jc w:val="center"/>
              <w:rPr>
                <w:rFonts w:ascii="Times New Roman" w:hAnsi="Times New Roman"/>
                <w:szCs w:val="22"/>
              </w:rPr>
            </w:pPr>
            <w:r w:rsidRPr="002A73D3">
              <w:rPr>
                <w:rFonts w:ascii="Times New Roman" w:hAnsi="Times New Roman"/>
                <w:szCs w:val="22"/>
              </w:rPr>
              <w:t>2020</w:t>
            </w:r>
          </w:p>
        </w:tc>
        <w:tc>
          <w:tcPr>
            <w:tcW w:w="3119" w:type="dxa"/>
            <w:tcBorders>
              <w:top w:val="nil"/>
              <w:left w:val="nil"/>
              <w:bottom w:val="single" w:sz="4" w:space="0" w:color="auto"/>
              <w:right w:val="single" w:sz="4" w:space="0" w:color="auto"/>
            </w:tcBorders>
            <w:shd w:val="clear" w:color="000000" w:fill="FFFFFF"/>
            <w:vAlign w:val="center"/>
            <w:hideMark/>
          </w:tcPr>
          <w:p w:rsidR="005D6B55" w:rsidRPr="002A73D3" w:rsidRDefault="002A73D3" w:rsidP="00AB21EA">
            <w:pPr>
              <w:jc w:val="center"/>
              <w:rPr>
                <w:rFonts w:ascii="Times New Roman" w:hAnsi="Times New Roman"/>
                <w:szCs w:val="20"/>
              </w:rPr>
            </w:pPr>
            <w:r w:rsidRPr="002A73D3">
              <w:rPr>
                <w:rFonts w:ascii="Times New Roman" w:hAnsi="Times New Roman"/>
                <w:szCs w:val="20"/>
              </w:rPr>
              <w:t>48,9</w:t>
            </w:r>
          </w:p>
        </w:tc>
        <w:tc>
          <w:tcPr>
            <w:tcW w:w="4536" w:type="dxa"/>
            <w:tcBorders>
              <w:top w:val="nil"/>
              <w:left w:val="nil"/>
              <w:bottom w:val="single" w:sz="4" w:space="0" w:color="auto"/>
              <w:right w:val="single" w:sz="4" w:space="0" w:color="auto"/>
            </w:tcBorders>
            <w:shd w:val="clear" w:color="000000" w:fill="FFFFFF"/>
            <w:vAlign w:val="center"/>
            <w:hideMark/>
          </w:tcPr>
          <w:p w:rsidR="005D6B55" w:rsidRPr="002A73D3" w:rsidRDefault="002A73D3" w:rsidP="002A73D3">
            <w:pPr>
              <w:jc w:val="center"/>
              <w:rPr>
                <w:rFonts w:ascii="Times New Roman" w:hAnsi="Times New Roman"/>
                <w:szCs w:val="20"/>
              </w:rPr>
            </w:pPr>
            <w:r w:rsidRPr="002A73D3">
              <w:rPr>
                <w:rFonts w:ascii="Times New Roman" w:hAnsi="Times New Roman"/>
                <w:szCs w:val="20"/>
              </w:rPr>
              <w:t>42,2</w:t>
            </w:r>
          </w:p>
        </w:tc>
      </w:tr>
      <w:tr w:rsidR="00E63579" w:rsidRPr="005D6B55" w:rsidTr="00274B0F">
        <w:trPr>
          <w:trHeight w:val="288"/>
        </w:trPr>
        <w:tc>
          <w:tcPr>
            <w:tcW w:w="1701" w:type="dxa"/>
            <w:tcBorders>
              <w:top w:val="nil"/>
              <w:left w:val="single" w:sz="4" w:space="0" w:color="auto"/>
              <w:bottom w:val="single" w:sz="4" w:space="0" w:color="auto"/>
              <w:right w:val="single" w:sz="4" w:space="0" w:color="auto"/>
            </w:tcBorders>
            <w:shd w:val="clear" w:color="000000" w:fill="FFFFFF"/>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2021</w:t>
            </w:r>
          </w:p>
        </w:tc>
        <w:tc>
          <w:tcPr>
            <w:tcW w:w="3119" w:type="dxa"/>
            <w:tcBorders>
              <w:top w:val="nil"/>
              <w:left w:val="nil"/>
              <w:bottom w:val="single" w:sz="4" w:space="0" w:color="auto"/>
              <w:right w:val="single" w:sz="4" w:space="0" w:color="auto"/>
            </w:tcBorders>
            <w:shd w:val="clear" w:color="000000" w:fill="FFFFFF"/>
            <w:vAlign w:val="center"/>
          </w:tcPr>
          <w:p w:rsidR="00E63579" w:rsidRPr="00274B0F" w:rsidRDefault="00AB09A8" w:rsidP="00AB09A8">
            <w:pPr>
              <w:jc w:val="center"/>
              <w:rPr>
                <w:rFonts w:ascii="Times New Roman" w:hAnsi="Times New Roman"/>
                <w:szCs w:val="20"/>
              </w:rPr>
            </w:pPr>
            <w:r w:rsidRPr="00AB09A8">
              <w:rPr>
                <w:rFonts w:ascii="Times New Roman" w:hAnsi="Times New Roman"/>
                <w:szCs w:val="20"/>
              </w:rPr>
              <w:t>49,25</w:t>
            </w:r>
          </w:p>
        </w:tc>
        <w:tc>
          <w:tcPr>
            <w:tcW w:w="4536" w:type="dxa"/>
            <w:tcBorders>
              <w:top w:val="nil"/>
              <w:left w:val="nil"/>
              <w:bottom w:val="single" w:sz="4" w:space="0" w:color="auto"/>
              <w:right w:val="single" w:sz="4" w:space="0" w:color="auto"/>
            </w:tcBorders>
            <w:shd w:val="clear" w:color="000000" w:fill="FFFFFF"/>
            <w:vAlign w:val="center"/>
          </w:tcPr>
          <w:p w:rsidR="00E63579" w:rsidRPr="00274B0F" w:rsidRDefault="00AB09A8" w:rsidP="00AB21EA">
            <w:pPr>
              <w:jc w:val="center"/>
              <w:rPr>
                <w:rFonts w:ascii="Times New Roman" w:hAnsi="Times New Roman"/>
                <w:szCs w:val="20"/>
              </w:rPr>
            </w:pPr>
            <w:r w:rsidRPr="00AB09A8">
              <w:rPr>
                <w:rFonts w:ascii="Times New Roman" w:hAnsi="Times New Roman"/>
                <w:szCs w:val="20"/>
              </w:rPr>
              <w:t>38,05</w:t>
            </w:r>
          </w:p>
        </w:tc>
      </w:tr>
      <w:tr w:rsidR="00E63579" w:rsidRPr="005D6B55" w:rsidTr="00274B0F">
        <w:trPr>
          <w:trHeight w:val="288"/>
        </w:trPr>
        <w:tc>
          <w:tcPr>
            <w:tcW w:w="1701" w:type="dxa"/>
            <w:tcBorders>
              <w:top w:val="nil"/>
              <w:left w:val="single" w:sz="4" w:space="0" w:color="auto"/>
              <w:bottom w:val="single" w:sz="4" w:space="0" w:color="auto"/>
              <w:right w:val="single" w:sz="4" w:space="0" w:color="auto"/>
            </w:tcBorders>
            <w:shd w:val="clear" w:color="000000" w:fill="FFFFFF"/>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2022</w:t>
            </w:r>
          </w:p>
        </w:tc>
        <w:tc>
          <w:tcPr>
            <w:tcW w:w="3119" w:type="dxa"/>
            <w:tcBorders>
              <w:top w:val="nil"/>
              <w:left w:val="nil"/>
              <w:bottom w:val="single" w:sz="4" w:space="0" w:color="auto"/>
              <w:right w:val="single" w:sz="4" w:space="0" w:color="auto"/>
            </w:tcBorders>
            <w:shd w:val="clear" w:color="000000" w:fill="FFFFFF"/>
            <w:vAlign w:val="center"/>
          </w:tcPr>
          <w:p w:rsidR="00E63579" w:rsidRPr="00274B0F" w:rsidRDefault="00AB09A8" w:rsidP="00AB21EA">
            <w:pPr>
              <w:jc w:val="center"/>
              <w:rPr>
                <w:rFonts w:ascii="Times New Roman" w:hAnsi="Times New Roman"/>
                <w:szCs w:val="20"/>
              </w:rPr>
            </w:pPr>
            <w:r w:rsidRPr="00AB09A8">
              <w:rPr>
                <w:rFonts w:ascii="Times New Roman" w:hAnsi="Times New Roman"/>
                <w:szCs w:val="20"/>
              </w:rPr>
              <w:t>48,76</w:t>
            </w:r>
          </w:p>
        </w:tc>
        <w:tc>
          <w:tcPr>
            <w:tcW w:w="4536" w:type="dxa"/>
            <w:tcBorders>
              <w:top w:val="nil"/>
              <w:left w:val="nil"/>
              <w:bottom w:val="single" w:sz="4" w:space="0" w:color="auto"/>
              <w:right w:val="single" w:sz="4" w:space="0" w:color="auto"/>
            </w:tcBorders>
            <w:shd w:val="clear" w:color="000000" w:fill="FFFFFF"/>
            <w:vAlign w:val="center"/>
          </w:tcPr>
          <w:p w:rsidR="00E63579" w:rsidRPr="00274B0F" w:rsidRDefault="00AB09A8" w:rsidP="00AB21EA">
            <w:pPr>
              <w:jc w:val="center"/>
              <w:rPr>
                <w:rFonts w:ascii="Times New Roman" w:hAnsi="Times New Roman"/>
                <w:szCs w:val="20"/>
              </w:rPr>
            </w:pPr>
            <w:r w:rsidRPr="00AB09A8">
              <w:rPr>
                <w:rFonts w:ascii="Times New Roman" w:hAnsi="Times New Roman"/>
                <w:szCs w:val="20"/>
              </w:rPr>
              <w:t>31,57</w:t>
            </w:r>
          </w:p>
        </w:tc>
      </w:tr>
      <w:tr w:rsidR="005D6B55" w:rsidRPr="005D6B55" w:rsidTr="00274B0F">
        <w:trPr>
          <w:trHeight w:val="288"/>
        </w:trPr>
        <w:tc>
          <w:tcPr>
            <w:tcW w:w="4820" w:type="dxa"/>
            <w:gridSpan w:val="2"/>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4536"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A fenti táblázat bemutatja, hogy településünkön hogyan alakult az SZJA adófizetők aránya az állandó népességen belül. Sajnos az SZJA adófizetők az állandó népesség mindössze 50%-át jelentik és ebben érdemi elmozdulás nem figyelhető meg az elmúlt években. </w:t>
      </w:r>
    </w:p>
    <w:p w:rsidR="005D6B55" w:rsidRPr="005D6B55" w:rsidRDefault="005D6B55" w:rsidP="005D6B55">
      <w:pPr>
        <w:rPr>
          <w:rFonts w:ascii="Times New Roman" w:hAnsi="Times New Roman"/>
          <w:sz w:val="24"/>
        </w:rPr>
      </w:pPr>
      <w:r w:rsidRPr="005D6B55">
        <w:rPr>
          <w:rFonts w:ascii="Times New Roman" w:hAnsi="Times New Roman"/>
          <w:sz w:val="24"/>
        </w:rPr>
        <w:t>Az adófizetők jelentős része a legalacsonyabb 0-1 millió forintos jövedelemsávba tartozik. E tekintetben az elmúlt években folyamatos javulás tapasztalható, azaz a legalacsonyabb SZJA jövedelemsávba tartoz</w:t>
      </w:r>
      <w:r w:rsidR="00613B6F">
        <w:rPr>
          <w:rFonts w:ascii="Times New Roman" w:hAnsi="Times New Roman"/>
          <w:sz w:val="24"/>
        </w:rPr>
        <w:t xml:space="preserve">ók aránya a több mint 50%-ról, </w:t>
      </w:r>
      <w:proofErr w:type="gramStart"/>
      <w:r w:rsidR="00613B6F">
        <w:rPr>
          <w:rFonts w:ascii="Times New Roman" w:hAnsi="Times New Roman"/>
          <w:sz w:val="24"/>
        </w:rPr>
        <w:t>több</w:t>
      </w:r>
      <w:r w:rsidRPr="005D6B55">
        <w:rPr>
          <w:rFonts w:ascii="Times New Roman" w:hAnsi="Times New Roman"/>
          <w:sz w:val="24"/>
        </w:rPr>
        <w:t>, mint</w:t>
      </w:r>
      <w:proofErr w:type="gramEnd"/>
      <w:r w:rsidRPr="005D6B55">
        <w:rPr>
          <w:rFonts w:ascii="Times New Roman" w:hAnsi="Times New Roman"/>
          <w:sz w:val="24"/>
        </w:rPr>
        <w:t xml:space="preserve"> </w:t>
      </w:r>
      <w:r w:rsidR="00613B6F">
        <w:rPr>
          <w:rFonts w:ascii="Times New Roman" w:hAnsi="Times New Roman"/>
          <w:sz w:val="24"/>
        </w:rPr>
        <w:t>30</w:t>
      </w:r>
      <w:r w:rsidRPr="005D6B55">
        <w:rPr>
          <w:rFonts w:ascii="Times New Roman" w:hAnsi="Times New Roman"/>
          <w:sz w:val="24"/>
        </w:rPr>
        <w:t>%-ra csökkent. Ebben valószínűleg a minimálbér emelkedések játszottak jelentős szerepet.</w:t>
      </w:r>
    </w:p>
    <w:p w:rsidR="005D6B55" w:rsidRPr="005D6B55" w:rsidRDefault="005D6B55"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3.2 Foglalkoztatottság, munkaerő-piaci integráció</w:t>
      </w:r>
    </w:p>
    <w:p w:rsidR="005D6B55" w:rsidRPr="00AB21EA" w:rsidRDefault="005D6B55" w:rsidP="005D6B55">
      <w:pPr>
        <w:rPr>
          <w:rFonts w:ascii="Times New Roman" w:hAnsi="Times New Roman"/>
          <w:sz w:val="12"/>
        </w:rPr>
      </w:pP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5D6B55">
        <w:rPr>
          <w:rFonts w:ascii="Times New Roman" w:hAnsi="Times New Roman"/>
          <w:sz w:val="24"/>
        </w:rPr>
        <w:t xml:space="preserve">A </w:t>
      </w:r>
      <w:proofErr w:type="spellStart"/>
      <w:r w:rsidRPr="005D6B55">
        <w:rPr>
          <w:rFonts w:ascii="Times New Roman" w:hAnsi="Times New Roman"/>
          <w:sz w:val="24"/>
        </w:rPr>
        <w:t>HEP-ben</w:t>
      </w:r>
      <w:proofErr w:type="spellEnd"/>
      <w:r w:rsidRPr="005D6B55">
        <w:rPr>
          <w:rFonts w:ascii="Times New Roman" w:hAnsi="Times New Roman"/>
          <w:sz w:val="24"/>
        </w:rPr>
        <w:t xml:space="preserve"> elhelyezett táblázatokba gyűjtött adatok, valamint a helyi önkormányzat a foglalkoztatás elősegítéséről és a munkanélküliek ellátásáról szóló 1991. évi IV. törvény (továbbiakban: </w:t>
      </w:r>
      <w:proofErr w:type="spellStart"/>
      <w:r w:rsidRPr="005D6B55">
        <w:rPr>
          <w:rFonts w:ascii="Times New Roman" w:hAnsi="Times New Roman"/>
          <w:sz w:val="24"/>
        </w:rPr>
        <w:t>Flt</w:t>
      </w:r>
      <w:proofErr w:type="spellEnd"/>
      <w:r w:rsidRPr="005D6B55">
        <w:rPr>
          <w:rFonts w:ascii="Times New Roman" w:hAnsi="Times New Roman"/>
          <w:sz w:val="24"/>
        </w:rPr>
        <w:t xml:space="preserve">.) és a </w:t>
      </w:r>
      <w:proofErr w:type="spellStart"/>
      <w:r w:rsidRPr="005D6B55">
        <w:rPr>
          <w:rFonts w:ascii="Times New Roman" w:hAnsi="Times New Roman"/>
          <w:sz w:val="24"/>
        </w:rPr>
        <w:t>Mötv-ben</w:t>
      </w:r>
      <w:proofErr w:type="spellEnd"/>
      <w:r w:rsidRPr="005D6B55">
        <w:rPr>
          <w:rFonts w:ascii="Times New Roman" w:hAnsi="Times New Roman"/>
          <w:sz w:val="24"/>
        </w:rPr>
        <w:t xml:space="preserve"> foglalt feladatai alapján településünkre jellemző foglalkoztatottságot, munkaerő-piaci lehetőségeket kívánjuk elemezni az elmúlt évek változásainak bemutatásával, a különböző korosztályok, illetve nemek szerinti bontásban. Az elemzést összevetjük térségi és országos adatokkal is.</w:t>
      </w:r>
    </w:p>
    <w:p w:rsidR="005D6B55" w:rsidRPr="005D6B55" w:rsidRDefault="005D6B55" w:rsidP="005D6B55">
      <w:pPr>
        <w:rPr>
          <w:rFonts w:ascii="Times New Roman" w:hAnsi="Times New Roman"/>
          <w:sz w:val="24"/>
        </w:rPr>
      </w:pPr>
    </w:p>
    <w:p w:rsidR="005D6B55" w:rsidRDefault="005D6B55" w:rsidP="005D6B55">
      <w:pPr>
        <w:numPr>
          <w:ilvl w:val="0"/>
          <w:numId w:val="6"/>
        </w:numPr>
        <w:rPr>
          <w:rFonts w:ascii="Times New Roman" w:hAnsi="Times New Roman"/>
          <w:sz w:val="24"/>
        </w:rPr>
      </w:pPr>
      <w:r w:rsidRPr="005D6B55">
        <w:rPr>
          <w:rFonts w:ascii="Times New Roman" w:hAnsi="Times New Roman"/>
          <w:sz w:val="24"/>
        </w:rPr>
        <w:t>foglalkoztatottak, munkanélküliek, tartós munkanélküliek helyzete:</w:t>
      </w:r>
    </w:p>
    <w:p w:rsidR="00AB21EA" w:rsidRPr="00AB21EA" w:rsidRDefault="00AB21EA" w:rsidP="00AB21EA">
      <w:pPr>
        <w:ind w:left="960"/>
        <w:rPr>
          <w:rFonts w:ascii="Times New Roman" w:hAnsi="Times New Roman"/>
          <w:sz w:val="14"/>
        </w:rPr>
      </w:pPr>
    </w:p>
    <w:tbl>
      <w:tblPr>
        <w:tblW w:w="13019" w:type="dxa"/>
        <w:tblInd w:w="70" w:type="dxa"/>
        <w:tblCellMar>
          <w:left w:w="70" w:type="dxa"/>
          <w:right w:w="70" w:type="dxa"/>
        </w:tblCellMar>
        <w:tblLook w:val="04A0" w:firstRow="1" w:lastRow="0" w:firstColumn="1" w:lastColumn="0" w:noHBand="0" w:noVBand="1"/>
      </w:tblPr>
      <w:tblGrid>
        <w:gridCol w:w="2127"/>
        <w:gridCol w:w="425"/>
        <w:gridCol w:w="992"/>
        <w:gridCol w:w="425"/>
        <w:gridCol w:w="567"/>
        <w:gridCol w:w="150"/>
        <w:gridCol w:w="843"/>
        <w:gridCol w:w="992"/>
        <w:gridCol w:w="83"/>
        <w:gridCol w:w="6"/>
        <w:gridCol w:w="620"/>
        <w:gridCol w:w="283"/>
        <w:gridCol w:w="1032"/>
        <w:gridCol w:w="1091"/>
        <w:gridCol w:w="24"/>
        <w:gridCol w:w="6"/>
        <w:gridCol w:w="1137"/>
        <w:gridCol w:w="425"/>
        <w:gridCol w:w="160"/>
        <w:gridCol w:w="160"/>
        <w:gridCol w:w="160"/>
        <w:gridCol w:w="160"/>
        <w:gridCol w:w="1151"/>
      </w:tblGrid>
      <w:tr w:rsidR="005D6B55" w:rsidRPr="005D6B55" w:rsidTr="00AB21EA">
        <w:trPr>
          <w:gridAfter w:val="7"/>
          <w:wAfter w:w="3353" w:type="dxa"/>
          <w:trHeight w:val="217"/>
        </w:trPr>
        <w:tc>
          <w:tcPr>
            <w:tcW w:w="9666" w:type="dxa"/>
            <w:gridSpan w:val="16"/>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3.2. 1. számú táblázat - Munkanélküliségi ráta nemek szerint </w:t>
            </w:r>
          </w:p>
        </w:tc>
      </w:tr>
      <w:tr w:rsidR="005D6B55" w:rsidRPr="005D6B55" w:rsidTr="00AB21EA">
        <w:trPr>
          <w:gridAfter w:val="7"/>
          <w:wAfter w:w="3353" w:type="dxa"/>
          <w:trHeight w:val="58"/>
        </w:trPr>
        <w:tc>
          <w:tcPr>
            <w:tcW w:w="212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 </w:t>
            </w:r>
          </w:p>
        </w:tc>
        <w:tc>
          <w:tcPr>
            <w:tcW w:w="7539" w:type="dxa"/>
            <w:gridSpan w:val="15"/>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tabs>
                <w:tab w:val="left" w:pos="2280"/>
              </w:tabs>
              <w:jc w:val="center"/>
              <w:rPr>
                <w:rFonts w:ascii="Times New Roman" w:hAnsi="Times New Roman"/>
                <w:b/>
                <w:bCs/>
                <w:szCs w:val="22"/>
              </w:rPr>
            </w:pPr>
            <w:r w:rsidRPr="005D6B55">
              <w:rPr>
                <w:rFonts w:ascii="Times New Roman" w:hAnsi="Times New Roman"/>
                <w:b/>
                <w:bCs/>
                <w:szCs w:val="22"/>
              </w:rPr>
              <w:t xml:space="preserve">Nyilvántartott álláskeresők aránya az </w:t>
            </w:r>
            <w:r w:rsidRPr="005D6B55">
              <w:rPr>
                <w:rFonts w:ascii="Times New Roman" w:hAnsi="Times New Roman"/>
                <w:b/>
                <w:bCs/>
                <w:szCs w:val="22"/>
              </w:rPr>
              <w:br/>
              <w:t>állandó népességben a 15-64 évesek körében</w:t>
            </w:r>
          </w:p>
        </w:tc>
      </w:tr>
      <w:tr w:rsidR="005D6B55" w:rsidRPr="005D6B55" w:rsidTr="00AB21EA">
        <w:trPr>
          <w:gridAfter w:val="8"/>
          <w:wAfter w:w="3359" w:type="dxa"/>
          <w:trHeight w:val="645"/>
        </w:trPr>
        <w:tc>
          <w:tcPr>
            <w:tcW w:w="2127"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559" w:type="dxa"/>
            <w:gridSpan w:val="5"/>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Férfiak aránya </w:t>
            </w:r>
            <w:r w:rsidRPr="005D6B55">
              <w:rPr>
                <w:rFonts w:ascii="Times New Roman" w:hAnsi="Times New Roman"/>
                <w:b/>
                <w:bCs/>
                <w:szCs w:val="22"/>
              </w:rPr>
              <w:br/>
            </w:r>
            <w:r w:rsidRPr="005D6B55">
              <w:rPr>
                <w:rFonts w:ascii="Times New Roman" w:hAnsi="Times New Roman"/>
                <w:szCs w:val="22"/>
              </w:rPr>
              <w:t>(TS 033)</w:t>
            </w:r>
          </w:p>
        </w:tc>
        <w:tc>
          <w:tcPr>
            <w:tcW w:w="1918" w:type="dxa"/>
            <w:gridSpan w:val="3"/>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Nők aránya </w:t>
            </w:r>
            <w:r w:rsidRPr="005D6B55">
              <w:rPr>
                <w:rFonts w:ascii="Times New Roman" w:hAnsi="Times New Roman"/>
                <w:b/>
                <w:bCs/>
                <w:szCs w:val="22"/>
              </w:rPr>
              <w:br/>
            </w:r>
            <w:r w:rsidRPr="005D6B55">
              <w:rPr>
                <w:rFonts w:ascii="Times New Roman" w:hAnsi="Times New Roman"/>
                <w:szCs w:val="22"/>
              </w:rPr>
              <w:t>(TS 034)</w:t>
            </w:r>
          </w:p>
        </w:tc>
        <w:tc>
          <w:tcPr>
            <w:tcW w:w="3056" w:type="dxa"/>
            <w:gridSpan w:val="6"/>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Összesen</w:t>
            </w:r>
          </w:p>
        </w:tc>
      </w:tr>
      <w:tr w:rsidR="005D6B55" w:rsidRPr="005D6B55" w:rsidTr="00AB21EA">
        <w:trPr>
          <w:gridAfter w:val="8"/>
          <w:wAfter w:w="3359" w:type="dxa"/>
          <w:trHeight w:val="42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55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8,95%</w:t>
            </w:r>
          </w:p>
        </w:tc>
        <w:tc>
          <w:tcPr>
            <w:tcW w:w="1918"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8,07%</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8,51%</w:t>
            </w:r>
          </w:p>
        </w:tc>
      </w:tr>
      <w:tr w:rsidR="005D6B55" w:rsidRPr="005D6B55" w:rsidTr="00AB21EA">
        <w:trPr>
          <w:gridAfter w:val="8"/>
          <w:wAfter w:w="3359" w:type="dxa"/>
          <w:trHeight w:val="3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55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7,09%</w:t>
            </w:r>
          </w:p>
        </w:tc>
        <w:tc>
          <w:tcPr>
            <w:tcW w:w="1918"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5,56%</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6,33%</w:t>
            </w:r>
          </w:p>
        </w:tc>
      </w:tr>
      <w:tr w:rsidR="005D6B55" w:rsidRPr="005D6B55" w:rsidTr="00AB21EA">
        <w:trPr>
          <w:gridAfter w:val="8"/>
          <w:wAfter w:w="3359" w:type="dxa"/>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55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8,26%</w:t>
            </w:r>
          </w:p>
        </w:tc>
        <w:tc>
          <w:tcPr>
            <w:tcW w:w="1918"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6,88%</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7,57%</w:t>
            </w:r>
          </w:p>
        </w:tc>
      </w:tr>
      <w:tr w:rsidR="005D6B55" w:rsidRPr="005D6B55" w:rsidTr="00AB21EA">
        <w:trPr>
          <w:gridAfter w:val="8"/>
          <w:wAfter w:w="3359" w:type="dxa"/>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55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7,99%</w:t>
            </w:r>
          </w:p>
        </w:tc>
        <w:tc>
          <w:tcPr>
            <w:tcW w:w="1918"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6,16%</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7,08%</w:t>
            </w:r>
          </w:p>
        </w:tc>
      </w:tr>
      <w:tr w:rsidR="005D6B55" w:rsidRPr="005D6B55" w:rsidTr="00AB21EA">
        <w:trPr>
          <w:gridAfter w:val="8"/>
          <w:wAfter w:w="3359" w:type="dxa"/>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55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6,64%</w:t>
            </w:r>
          </w:p>
        </w:tc>
        <w:tc>
          <w:tcPr>
            <w:tcW w:w="1918"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6,31%</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6,48%</w:t>
            </w:r>
          </w:p>
        </w:tc>
      </w:tr>
      <w:tr w:rsidR="005D6B55" w:rsidRPr="005D6B55" w:rsidTr="00AB21EA">
        <w:trPr>
          <w:gridAfter w:val="8"/>
          <w:wAfter w:w="3359" w:type="dxa"/>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lastRenderedPageBreak/>
              <w:t>2020</w:t>
            </w:r>
          </w:p>
        </w:tc>
        <w:tc>
          <w:tcPr>
            <w:tcW w:w="255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9,38%</w:t>
            </w:r>
          </w:p>
        </w:tc>
        <w:tc>
          <w:tcPr>
            <w:tcW w:w="1918"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9,52%</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9,45%</w:t>
            </w:r>
          </w:p>
        </w:tc>
      </w:tr>
      <w:tr w:rsidR="00E63579" w:rsidRPr="005D6B55" w:rsidTr="00AB21EA">
        <w:trPr>
          <w:gridAfter w:val="8"/>
          <w:wAfter w:w="3359" w:type="dxa"/>
          <w:trHeight w:val="288"/>
        </w:trPr>
        <w:tc>
          <w:tcPr>
            <w:tcW w:w="2127" w:type="dxa"/>
            <w:tcBorders>
              <w:top w:val="nil"/>
              <w:left w:val="single" w:sz="4" w:space="0" w:color="auto"/>
              <w:bottom w:val="single" w:sz="4" w:space="0" w:color="auto"/>
              <w:right w:val="single" w:sz="4" w:space="0" w:color="auto"/>
            </w:tcBorders>
            <w:shd w:val="clear" w:color="auto" w:fill="auto"/>
            <w:vAlign w:val="center"/>
          </w:tcPr>
          <w:p w:rsidR="00E63579" w:rsidRPr="005D6B55" w:rsidRDefault="00E63579" w:rsidP="00AB21EA">
            <w:pPr>
              <w:jc w:val="center"/>
              <w:rPr>
                <w:rFonts w:ascii="Times New Roman" w:hAnsi="Times New Roman"/>
                <w:szCs w:val="22"/>
              </w:rPr>
            </w:pPr>
            <w:r>
              <w:rPr>
                <w:rFonts w:ascii="Times New Roman" w:hAnsi="Times New Roman"/>
                <w:szCs w:val="22"/>
              </w:rPr>
              <w:t>2021</w:t>
            </w:r>
          </w:p>
        </w:tc>
        <w:tc>
          <w:tcPr>
            <w:tcW w:w="2559" w:type="dxa"/>
            <w:gridSpan w:val="5"/>
            <w:tcBorders>
              <w:top w:val="nil"/>
              <w:left w:val="nil"/>
              <w:bottom w:val="single" w:sz="4" w:space="0" w:color="auto"/>
              <w:right w:val="single" w:sz="4" w:space="0" w:color="auto"/>
            </w:tcBorders>
            <w:shd w:val="clear" w:color="auto" w:fill="auto"/>
            <w:vAlign w:val="center"/>
          </w:tcPr>
          <w:p w:rsidR="00E63579" w:rsidRPr="005D6B55" w:rsidRDefault="000676C4" w:rsidP="00AB21EA">
            <w:pPr>
              <w:jc w:val="center"/>
              <w:rPr>
                <w:rFonts w:ascii="Times New Roman" w:hAnsi="Times New Roman"/>
                <w:sz w:val="20"/>
                <w:szCs w:val="20"/>
              </w:rPr>
            </w:pPr>
            <w:r w:rsidRPr="000676C4">
              <w:rPr>
                <w:rFonts w:ascii="Times New Roman" w:hAnsi="Times New Roman"/>
                <w:sz w:val="20"/>
                <w:szCs w:val="20"/>
              </w:rPr>
              <w:t>8,25</w:t>
            </w:r>
            <w:r w:rsidR="0076144A">
              <w:rPr>
                <w:rFonts w:ascii="Times New Roman" w:hAnsi="Times New Roman"/>
                <w:sz w:val="20"/>
                <w:szCs w:val="20"/>
              </w:rPr>
              <w:t>%</w:t>
            </w:r>
          </w:p>
        </w:tc>
        <w:tc>
          <w:tcPr>
            <w:tcW w:w="1918" w:type="dxa"/>
            <w:gridSpan w:val="3"/>
            <w:tcBorders>
              <w:top w:val="nil"/>
              <w:left w:val="nil"/>
              <w:bottom w:val="single" w:sz="4" w:space="0" w:color="auto"/>
              <w:right w:val="single" w:sz="4" w:space="0" w:color="auto"/>
            </w:tcBorders>
            <w:shd w:val="clear" w:color="auto" w:fill="auto"/>
            <w:vAlign w:val="center"/>
          </w:tcPr>
          <w:p w:rsidR="00E63579" w:rsidRPr="005D6B55" w:rsidRDefault="0076144A" w:rsidP="00AB21EA">
            <w:pPr>
              <w:jc w:val="center"/>
              <w:rPr>
                <w:rFonts w:ascii="Times New Roman" w:hAnsi="Times New Roman"/>
                <w:sz w:val="20"/>
                <w:szCs w:val="20"/>
              </w:rPr>
            </w:pPr>
            <w:r w:rsidRPr="0076144A">
              <w:rPr>
                <w:rFonts w:ascii="Times New Roman" w:hAnsi="Times New Roman"/>
                <w:sz w:val="20"/>
                <w:szCs w:val="20"/>
              </w:rPr>
              <w:t>9,78</w:t>
            </w:r>
            <w:r>
              <w:rPr>
                <w:rFonts w:ascii="Times New Roman" w:hAnsi="Times New Roman"/>
                <w:sz w:val="20"/>
                <w:szCs w:val="20"/>
              </w:rPr>
              <w:t>%</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tcPr>
          <w:p w:rsidR="00E63579" w:rsidRPr="005D6B55" w:rsidRDefault="0076144A" w:rsidP="00AB21EA">
            <w:pPr>
              <w:jc w:val="center"/>
              <w:rPr>
                <w:rFonts w:ascii="Times New Roman" w:hAnsi="Times New Roman"/>
                <w:sz w:val="20"/>
                <w:szCs w:val="20"/>
              </w:rPr>
            </w:pPr>
            <w:r>
              <w:rPr>
                <w:rFonts w:ascii="Times New Roman" w:hAnsi="Times New Roman"/>
                <w:sz w:val="20"/>
                <w:szCs w:val="20"/>
              </w:rPr>
              <w:t>9.02%</w:t>
            </w:r>
          </w:p>
        </w:tc>
      </w:tr>
      <w:tr w:rsidR="00E63579" w:rsidRPr="005D6B55" w:rsidTr="00AB21EA">
        <w:trPr>
          <w:gridAfter w:val="8"/>
          <w:wAfter w:w="3359" w:type="dxa"/>
          <w:trHeight w:val="288"/>
        </w:trPr>
        <w:tc>
          <w:tcPr>
            <w:tcW w:w="2127" w:type="dxa"/>
            <w:tcBorders>
              <w:top w:val="nil"/>
              <w:left w:val="single" w:sz="4" w:space="0" w:color="auto"/>
              <w:bottom w:val="single" w:sz="4" w:space="0" w:color="auto"/>
              <w:right w:val="single" w:sz="4" w:space="0" w:color="auto"/>
            </w:tcBorders>
            <w:shd w:val="clear" w:color="auto" w:fill="auto"/>
            <w:vAlign w:val="center"/>
          </w:tcPr>
          <w:p w:rsidR="00E63579" w:rsidRDefault="00E63579" w:rsidP="00AB21EA">
            <w:pPr>
              <w:jc w:val="center"/>
              <w:rPr>
                <w:rFonts w:ascii="Times New Roman" w:hAnsi="Times New Roman"/>
                <w:szCs w:val="22"/>
              </w:rPr>
            </w:pPr>
            <w:r>
              <w:rPr>
                <w:rFonts w:ascii="Times New Roman" w:hAnsi="Times New Roman"/>
                <w:szCs w:val="22"/>
              </w:rPr>
              <w:t>2022</w:t>
            </w:r>
          </w:p>
        </w:tc>
        <w:tc>
          <w:tcPr>
            <w:tcW w:w="2559" w:type="dxa"/>
            <w:gridSpan w:val="5"/>
            <w:tcBorders>
              <w:top w:val="nil"/>
              <w:left w:val="nil"/>
              <w:bottom w:val="single" w:sz="4" w:space="0" w:color="auto"/>
              <w:right w:val="single" w:sz="4" w:space="0" w:color="auto"/>
            </w:tcBorders>
            <w:shd w:val="clear" w:color="auto" w:fill="auto"/>
            <w:vAlign w:val="center"/>
          </w:tcPr>
          <w:p w:rsidR="00E63579" w:rsidRPr="005D6B55" w:rsidRDefault="0076144A" w:rsidP="00AB21EA">
            <w:pPr>
              <w:jc w:val="center"/>
              <w:rPr>
                <w:rFonts w:ascii="Times New Roman" w:hAnsi="Times New Roman"/>
                <w:sz w:val="20"/>
                <w:szCs w:val="20"/>
              </w:rPr>
            </w:pPr>
            <w:r w:rsidRPr="0076144A">
              <w:rPr>
                <w:rFonts w:ascii="Times New Roman" w:hAnsi="Times New Roman"/>
                <w:sz w:val="20"/>
                <w:szCs w:val="20"/>
              </w:rPr>
              <w:t>7,8</w:t>
            </w:r>
            <w:r>
              <w:rPr>
                <w:rFonts w:ascii="Times New Roman" w:hAnsi="Times New Roman"/>
                <w:sz w:val="20"/>
                <w:szCs w:val="20"/>
              </w:rPr>
              <w:t>%</w:t>
            </w:r>
          </w:p>
        </w:tc>
        <w:tc>
          <w:tcPr>
            <w:tcW w:w="1918" w:type="dxa"/>
            <w:gridSpan w:val="3"/>
            <w:tcBorders>
              <w:top w:val="nil"/>
              <w:left w:val="nil"/>
              <w:bottom w:val="single" w:sz="4" w:space="0" w:color="auto"/>
              <w:right w:val="single" w:sz="4" w:space="0" w:color="auto"/>
            </w:tcBorders>
            <w:shd w:val="clear" w:color="auto" w:fill="auto"/>
            <w:vAlign w:val="center"/>
          </w:tcPr>
          <w:p w:rsidR="00E63579" w:rsidRPr="005D6B55" w:rsidRDefault="0076144A" w:rsidP="00AB21EA">
            <w:pPr>
              <w:jc w:val="center"/>
              <w:rPr>
                <w:rFonts w:ascii="Times New Roman" w:hAnsi="Times New Roman"/>
                <w:sz w:val="20"/>
                <w:szCs w:val="20"/>
              </w:rPr>
            </w:pPr>
            <w:r w:rsidRPr="0076144A">
              <w:rPr>
                <w:rFonts w:ascii="Times New Roman" w:hAnsi="Times New Roman"/>
                <w:sz w:val="20"/>
                <w:szCs w:val="20"/>
              </w:rPr>
              <w:t>8,96</w:t>
            </w:r>
            <w:r>
              <w:rPr>
                <w:rFonts w:ascii="Times New Roman" w:hAnsi="Times New Roman"/>
                <w:sz w:val="20"/>
                <w:szCs w:val="20"/>
              </w:rPr>
              <w:t>%</w:t>
            </w:r>
          </w:p>
        </w:tc>
        <w:tc>
          <w:tcPr>
            <w:tcW w:w="3056" w:type="dxa"/>
            <w:gridSpan w:val="6"/>
            <w:tcBorders>
              <w:top w:val="nil"/>
              <w:left w:val="nil"/>
              <w:bottom w:val="single" w:sz="4" w:space="0" w:color="auto"/>
              <w:right w:val="single" w:sz="4" w:space="0" w:color="auto"/>
            </w:tcBorders>
            <w:shd w:val="clear" w:color="auto" w:fill="FBD4B4" w:themeFill="accent6" w:themeFillTint="66"/>
            <w:vAlign w:val="center"/>
          </w:tcPr>
          <w:p w:rsidR="00E63579" w:rsidRPr="005D6B55" w:rsidRDefault="0076144A" w:rsidP="00AB21EA">
            <w:pPr>
              <w:jc w:val="center"/>
              <w:rPr>
                <w:rFonts w:ascii="Times New Roman" w:hAnsi="Times New Roman"/>
                <w:sz w:val="20"/>
                <w:szCs w:val="20"/>
              </w:rPr>
            </w:pPr>
            <w:r>
              <w:rPr>
                <w:rFonts w:ascii="Times New Roman" w:hAnsi="Times New Roman"/>
                <w:sz w:val="20"/>
                <w:szCs w:val="20"/>
              </w:rPr>
              <w:t>8,38%</w:t>
            </w:r>
          </w:p>
        </w:tc>
      </w:tr>
      <w:tr w:rsidR="005D6B55" w:rsidRPr="005D6B55" w:rsidTr="00AB21EA">
        <w:trPr>
          <w:gridAfter w:val="7"/>
          <w:wAfter w:w="3353" w:type="dxa"/>
          <w:trHeight w:val="288"/>
        </w:trPr>
        <w:tc>
          <w:tcPr>
            <w:tcW w:w="6610" w:type="dxa"/>
            <w:gridSpan w:val="10"/>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c>
          <w:tcPr>
            <w:tcW w:w="3056" w:type="dxa"/>
            <w:gridSpan w:val="6"/>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r w:rsidR="005D6B55" w:rsidRPr="005D6B55" w:rsidTr="00AB21EA">
        <w:trPr>
          <w:gridAfter w:val="9"/>
          <w:wAfter w:w="3383" w:type="dxa"/>
          <w:trHeight w:val="619"/>
        </w:trPr>
        <w:tc>
          <w:tcPr>
            <w:tcW w:w="9636" w:type="dxa"/>
            <w:gridSpan w:val="14"/>
            <w:tcBorders>
              <w:bottom w:val="single" w:sz="4" w:space="0" w:color="auto"/>
            </w:tcBorders>
            <w:shd w:val="clear" w:color="auto" w:fill="auto"/>
            <w:noWrap/>
            <w:vAlign w:val="center"/>
            <w:hideMark/>
          </w:tcPr>
          <w:p w:rsidR="005D6B55" w:rsidRPr="005D6B55" w:rsidRDefault="005D6B55" w:rsidP="00AB21EA">
            <w:pPr>
              <w:ind w:left="-236" w:firstLine="2"/>
              <w:jc w:val="center"/>
              <w:rPr>
                <w:rFonts w:ascii="Times New Roman" w:hAnsi="Times New Roman"/>
                <w:b/>
                <w:bCs/>
                <w:szCs w:val="22"/>
              </w:rPr>
            </w:pPr>
            <w:r w:rsidRPr="005D6B55">
              <w:rPr>
                <w:rFonts w:ascii="Times New Roman" w:hAnsi="Times New Roman"/>
                <w:b/>
                <w:bCs/>
                <w:szCs w:val="22"/>
              </w:rPr>
              <w:t>3.2.2. számú táblázat - Nyilvántartott álláskeresők száma korcsoportok szerint</w:t>
            </w:r>
          </w:p>
        </w:tc>
      </w:tr>
      <w:tr w:rsidR="00A859E5" w:rsidRPr="005D6B55" w:rsidTr="00A859E5">
        <w:trPr>
          <w:gridAfter w:val="9"/>
          <w:wAfter w:w="3383" w:type="dxa"/>
          <w:trHeight w:val="1217"/>
        </w:trPr>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Nyilvántartott álláskeresők száma összesen</w:t>
            </w:r>
          </w:p>
        </w:tc>
        <w:tc>
          <w:tcPr>
            <w:tcW w:w="99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Év</w:t>
            </w:r>
          </w:p>
        </w:tc>
        <w:tc>
          <w:tcPr>
            <w:tcW w:w="992"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2017</w:t>
            </w:r>
          </w:p>
        </w:tc>
        <w:tc>
          <w:tcPr>
            <w:tcW w:w="993"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2018</w:t>
            </w:r>
          </w:p>
        </w:tc>
        <w:tc>
          <w:tcPr>
            <w:tcW w:w="99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2019</w:t>
            </w:r>
          </w:p>
        </w:tc>
        <w:tc>
          <w:tcPr>
            <w:tcW w:w="992"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2020</w:t>
            </w:r>
          </w:p>
        </w:tc>
        <w:tc>
          <w:tcPr>
            <w:tcW w:w="103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A859E5" w:rsidRPr="005D6B55" w:rsidRDefault="00A859E5" w:rsidP="00AB21EA">
            <w:pPr>
              <w:ind w:left="-70" w:firstLine="2"/>
              <w:jc w:val="center"/>
              <w:rPr>
                <w:rFonts w:ascii="Times New Roman" w:hAnsi="Times New Roman"/>
                <w:b/>
                <w:bCs/>
                <w:szCs w:val="22"/>
              </w:rPr>
            </w:pPr>
            <w:r>
              <w:rPr>
                <w:rFonts w:ascii="Times New Roman" w:hAnsi="Times New Roman"/>
                <w:b/>
                <w:bCs/>
                <w:szCs w:val="22"/>
              </w:rPr>
              <w:t>2021</w:t>
            </w:r>
          </w:p>
        </w:tc>
        <w:tc>
          <w:tcPr>
            <w:tcW w:w="109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A859E5" w:rsidRPr="005D6B55" w:rsidRDefault="00A859E5" w:rsidP="00AB21EA">
            <w:pPr>
              <w:ind w:left="-70" w:firstLine="2"/>
              <w:jc w:val="center"/>
              <w:rPr>
                <w:rFonts w:ascii="Times New Roman" w:hAnsi="Times New Roman"/>
                <w:b/>
                <w:bCs/>
                <w:szCs w:val="22"/>
              </w:rPr>
            </w:pPr>
            <w:r>
              <w:rPr>
                <w:rFonts w:ascii="Times New Roman" w:hAnsi="Times New Roman"/>
                <w:b/>
                <w:bCs/>
                <w:szCs w:val="22"/>
              </w:rPr>
              <w:t>2022</w:t>
            </w:r>
          </w:p>
        </w:tc>
      </w:tr>
      <w:tr w:rsidR="00A859E5" w:rsidRPr="005D6B55" w:rsidTr="00A859E5">
        <w:trPr>
          <w:gridAfter w:val="9"/>
          <w:wAfter w:w="3383" w:type="dxa"/>
          <w:trHeight w:val="645"/>
        </w:trPr>
        <w:tc>
          <w:tcPr>
            <w:tcW w:w="2552" w:type="dxa"/>
            <w:gridSpan w:val="2"/>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A859E5" w:rsidRPr="005D6B55" w:rsidRDefault="00A859E5" w:rsidP="00AB21EA">
            <w:pPr>
              <w:ind w:left="-70" w:firstLine="15"/>
              <w:jc w:val="center"/>
              <w:rPr>
                <w:rFonts w:ascii="Times New Roman" w:hAnsi="Times New Roman"/>
                <w:b/>
                <w:bCs/>
                <w:szCs w:val="22"/>
              </w:rPr>
            </w:pPr>
            <w:r w:rsidRPr="005D6B55">
              <w:rPr>
                <w:rFonts w:ascii="Times New Roman" w:hAnsi="Times New Roman"/>
                <w:b/>
                <w:bCs/>
                <w:szCs w:val="22"/>
              </w:rPr>
              <w:t>Fő összesen</w:t>
            </w:r>
          </w:p>
        </w:tc>
        <w:tc>
          <w:tcPr>
            <w:tcW w:w="992" w:type="dxa"/>
            <w:gridSpan w:val="2"/>
            <w:tcBorders>
              <w:top w:val="nil"/>
              <w:left w:val="nil"/>
              <w:bottom w:val="single" w:sz="4" w:space="0" w:color="auto"/>
              <w:right w:val="single" w:sz="4" w:space="0" w:color="auto"/>
            </w:tcBorders>
            <w:shd w:val="clear" w:color="auto" w:fill="EAF1DD" w:themeFill="accent3" w:themeFillTint="33"/>
            <w:noWrap/>
            <w:vAlign w:val="center"/>
            <w:hideMark/>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267</w:t>
            </w:r>
          </w:p>
        </w:tc>
        <w:tc>
          <w:tcPr>
            <w:tcW w:w="993" w:type="dxa"/>
            <w:gridSpan w:val="2"/>
            <w:tcBorders>
              <w:top w:val="nil"/>
              <w:left w:val="nil"/>
              <w:bottom w:val="single" w:sz="4" w:space="0" w:color="auto"/>
              <w:right w:val="single" w:sz="4" w:space="0" w:color="auto"/>
            </w:tcBorders>
            <w:shd w:val="clear" w:color="auto" w:fill="EAF1DD" w:themeFill="accent3" w:themeFillTint="33"/>
            <w:noWrap/>
            <w:vAlign w:val="center"/>
            <w:hideMark/>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247</w:t>
            </w:r>
          </w:p>
        </w:tc>
        <w:tc>
          <w:tcPr>
            <w:tcW w:w="992" w:type="dxa"/>
            <w:tcBorders>
              <w:top w:val="nil"/>
              <w:left w:val="nil"/>
              <w:bottom w:val="single" w:sz="4" w:space="0" w:color="auto"/>
              <w:right w:val="single" w:sz="4" w:space="0" w:color="auto"/>
            </w:tcBorders>
            <w:shd w:val="clear" w:color="auto" w:fill="EAF1DD" w:themeFill="accent3" w:themeFillTint="33"/>
            <w:noWrap/>
            <w:vAlign w:val="center"/>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221</w:t>
            </w:r>
          </w:p>
        </w:tc>
        <w:tc>
          <w:tcPr>
            <w:tcW w:w="992" w:type="dxa"/>
            <w:gridSpan w:val="4"/>
            <w:tcBorders>
              <w:top w:val="nil"/>
              <w:left w:val="nil"/>
              <w:bottom w:val="single" w:sz="4" w:space="0" w:color="auto"/>
              <w:right w:val="single" w:sz="4" w:space="0" w:color="auto"/>
            </w:tcBorders>
            <w:shd w:val="clear" w:color="auto" w:fill="EAF1DD" w:themeFill="accent3" w:themeFillTint="33"/>
            <w:noWrap/>
            <w:vAlign w:val="center"/>
          </w:tcPr>
          <w:p w:rsidR="00A859E5" w:rsidRPr="005D6B55" w:rsidRDefault="00A859E5" w:rsidP="004C5667">
            <w:pPr>
              <w:ind w:left="-70" w:firstLine="2"/>
              <w:jc w:val="center"/>
              <w:rPr>
                <w:rFonts w:ascii="Times New Roman" w:hAnsi="Times New Roman"/>
                <w:b/>
                <w:bCs/>
                <w:szCs w:val="22"/>
              </w:rPr>
            </w:pPr>
            <w:r w:rsidRPr="005D6B55">
              <w:rPr>
                <w:rFonts w:ascii="Times New Roman" w:hAnsi="Times New Roman"/>
                <w:b/>
                <w:bCs/>
                <w:szCs w:val="22"/>
              </w:rPr>
              <w:t>316</w:t>
            </w:r>
          </w:p>
        </w:tc>
        <w:tc>
          <w:tcPr>
            <w:tcW w:w="1032" w:type="dxa"/>
            <w:tcBorders>
              <w:top w:val="nil"/>
              <w:left w:val="nil"/>
              <w:bottom w:val="single" w:sz="4" w:space="0" w:color="auto"/>
              <w:right w:val="single" w:sz="4" w:space="0" w:color="auto"/>
            </w:tcBorders>
            <w:shd w:val="clear" w:color="auto" w:fill="EAF1DD" w:themeFill="accent3" w:themeFillTint="33"/>
            <w:noWrap/>
            <w:vAlign w:val="center"/>
          </w:tcPr>
          <w:p w:rsidR="00A859E5" w:rsidRPr="005D6B55" w:rsidRDefault="0056411E" w:rsidP="00AB21EA">
            <w:pPr>
              <w:ind w:left="-70" w:firstLine="2"/>
              <w:jc w:val="center"/>
              <w:rPr>
                <w:rFonts w:ascii="Times New Roman" w:hAnsi="Times New Roman"/>
                <w:b/>
                <w:bCs/>
                <w:szCs w:val="22"/>
              </w:rPr>
            </w:pPr>
            <w:r>
              <w:rPr>
                <w:rFonts w:ascii="Times New Roman" w:hAnsi="Times New Roman"/>
                <w:b/>
                <w:bCs/>
                <w:szCs w:val="22"/>
              </w:rPr>
              <w:t>306</w:t>
            </w:r>
          </w:p>
        </w:tc>
        <w:tc>
          <w:tcPr>
            <w:tcW w:w="1091" w:type="dxa"/>
            <w:tcBorders>
              <w:top w:val="nil"/>
              <w:left w:val="nil"/>
              <w:bottom w:val="single" w:sz="4" w:space="0" w:color="auto"/>
              <w:right w:val="single" w:sz="4" w:space="0" w:color="auto"/>
            </w:tcBorders>
            <w:shd w:val="clear" w:color="auto" w:fill="EAF1DD" w:themeFill="accent3" w:themeFillTint="33"/>
            <w:noWrap/>
            <w:vAlign w:val="center"/>
          </w:tcPr>
          <w:p w:rsidR="00A859E5" w:rsidRPr="005D6B55" w:rsidRDefault="0056411E" w:rsidP="00AB21EA">
            <w:pPr>
              <w:ind w:left="-70" w:firstLine="2"/>
              <w:jc w:val="center"/>
              <w:rPr>
                <w:rFonts w:ascii="Times New Roman" w:hAnsi="Times New Roman"/>
                <w:b/>
                <w:bCs/>
                <w:szCs w:val="22"/>
              </w:rPr>
            </w:pPr>
            <w:r>
              <w:rPr>
                <w:rFonts w:ascii="Times New Roman" w:hAnsi="Times New Roman"/>
                <w:b/>
                <w:bCs/>
                <w:szCs w:val="22"/>
              </w:rPr>
              <w:t>284</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20 éves, vagy az alatti </w:t>
            </w:r>
            <w:r w:rsidRPr="005D6B55">
              <w:rPr>
                <w:rFonts w:ascii="Times New Roman" w:hAnsi="Times New Roman"/>
                <w:b/>
                <w:bCs/>
                <w:szCs w:val="22"/>
              </w:rPr>
              <w:br/>
            </w:r>
            <w:r w:rsidRPr="005D6B55">
              <w:rPr>
                <w:rFonts w:ascii="Times New Roman" w:hAnsi="Times New Roman"/>
                <w:szCs w:val="22"/>
              </w:rPr>
              <w:t>(TS 037)</w:t>
            </w:r>
          </w:p>
        </w:tc>
        <w:tc>
          <w:tcPr>
            <w:tcW w:w="992" w:type="dxa"/>
            <w:tcBorders>
              <w:top w:val="nil"/>
              <w:left w:val="nil"/>
              <w:bottom w:val="single" w:sz="4" w:space="0" w:color="auto"/>
              <w:right w:val="single" w:sz="4" w:space="0" w:color="auto"/>
            </w:tcBorders>
            <w:shd w:val="clear" w:color="auto" w:fill="auto"/>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17,00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11,00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12,00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25,00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56411E" w:rsidP="00AB21EA">
            <w:pPr>
              <w:ind w:left="-70" w:firstLine="2"/>
              <w:jc w:val="right"/>
              <w:rPr>
                <w:rFonts w:ascii="Times New Roman" w:hAnsi="Times New Roman"/>
                <w:szCs w:val="22"/>
              </w:rPr>
            </w:pPr>
            <w:r>
              <w:rPr>
                <w:rFonts w:ascii="Times New Roman" w:hAnsi="Times New Roman"/>
                <w:szCs w:val="22"/>
              </w:rPr>
              <w:t>13,00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56411E" w:rsidP="00AB21EA">
            <w:pPr>
              <w:ind w:left="-70" w:firstLine="2"/>
              <w:jc w:val="right"/>
              <w:rPr>
                <w:rFonts w:ascii="Times New Roman" w:hAnsi="Times New Roman"/>
                <w:szCs w:val="22"/>
              </w:rPr>
            </w:pPr>
            <w:r>
              <w:rPr>
                <w:rFonts w:ascii="Times New Roman" w:hAnsi="Times New Roman"/>
                <w:szCs w:val="22"/>
              </w:rPr>
              <w:t>23,00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auto" w:fill="auto"/>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6,37%</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4,45%</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5,43%</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7,91%</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4,25%</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8,1%</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21-25 év</w:t>
            </w:r>
            <w:r w:rsidRPr="005D6B55">
              <w:rPr>
                <w:rFonts w:ascii="Times New Roman" w:hAnsi="Times New Roman"/>
                <w:szCs w:val="22"/>
              </w:rPr>
              <w:t xml:space="preserve"> (TS 038)</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25,00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26,00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26,00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43,00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56411E" w:rsidP="00AB21EA">
            <w:pPr>
              <w:ind w:left="-70" w:firstLine="2"/>
              <w:jc w:val="right"/>
              <w:rPr>
                <w:rFonts w:ascii="Times New Roman" w:hAnsi="Times New Roman"/>
                <w:szCs w:val="22"/>
              </w:rPr>
            </w:pPr>
            <w:r>
              <w:rPr>
                <w:rFonts w:ascii="Times New Roman" w:hAnsi="Times New Roman"/>
                <w:szCs w:val="22"/>
              </w:rPr>
              <w:t>47,00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56411E" w:rsidP="00AB21EA">
            <w:pPr>
              <w:ind w:left="-70" w:firstLine="2"/>
              <w:jc w:val="right"/>
              <w:rPr>
                <w:rFonts w:ascii="Times New Roman" w:hAnsi="Times New Roman"/>
                <w:szCs w:val="22"/>
              </w:rPr>
            </w:pPr>
            <w:r>
              <w:rPr>
                <w:rFonts w:ascii="Times New Roman" w:hAnsi="Times New Roman"/>
                <w:szCs w:val="22"/>
              </w:rPr>
              <w:t>25,00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9,36%</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10,53%</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11,76%</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13,61%</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15,36%</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8.8%</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26-30 év </w:t>
            </w:r>
            <w:r w:rsidRPr="005D6B55">
              <w:rPr>
                <w:rFonts w:ascii="Times New Roman" w:hAnsi="Times New Roman"/>
                <w:szCs w:val="22"/>
              </w:rPr>
              <w:t>(TS 039)</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28,00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23,00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19,00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20,00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56411E" w:rsidP="00AB21EA">
            <w:pPr>
              <w:ind w:left="-70" w:firstLine="2"/>
              <w:jc w:val="right"/>
              <w:rPr>
                <w:rFonts w:ascii="Times New Roman" w:hAnsi="Times New Roman"/>
                <w:szCs w:val="22"/>
              </w:rPr>
            </w:pPr>
            <w:r>
              <w:rPr>
                <w:rFonts w:ascii="Times New Roman" w:hAnsi="Times New Roman"/>
                <w:szCs w:val="22"/>
              </w:rPr>
              <w:t>21,00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56411E" w:rsidP="00AB21EA">
            <w:pPr>
              <w:ind w:left="-70" w:firstLine="2"/>
              <w:jc w:val="right"/>
              <w:rPr>
                <w:rFonts w:ascii="Times New Roman" w:hAnsi="Times New Roman"/>
                <w:szCs w:val="22"/>
              </w:rPr>
            </w:pPr>
            <w:r>
              <w:rPr>
                <w:rFonts w:ascii="Times New Roman" w:hAnsi="Times New Roman"/>
                <w:szCs w:val="22"/>
              </w:rPr>
              <w:t>24,00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10,49%</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9,31%</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8,60%</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6,33%</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6,87%</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8,45%</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31-35 év </w:t>
            </w:r>
            <w:r w:rsidRPr="005D6B55">
              <w:rPr>
                <w:rFonts w:ascii="Times New Roman" w:hAnsi="Times New Roman"/>
                <w:szCs w:val="22"/>
              </w:rPr>
              <w:t>(TS 040)</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21,00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20,00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14,00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27,00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33,00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22,00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7,87%</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8,10%</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6,33%</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8,54%</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10,78%</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7,75%</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36-40 év </w:t>
            </w:r>
            <w:r w:rsidRPr="005D6B55">
              <w:rPr>
                <w:rFonts w:ascii="Times New Roman" w:hAnsi="Times New Roman"/>
                <w:szCs w:val="22"/>
              </w:rPr>
              <w:t>(TS 041)</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17,00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21,00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14,00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22,00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18,00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17,00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6,37%</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8,50%</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6,33%</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6,96%</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5,88%</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5,99%</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41-45 év </w:t>
            </w:r>
            <w:r w:rsidRPr="005D6B55">
              <w:rPr>
                <w:rFonts w:ascii="Times New Roman" w:hAnsi="Times New Roman"/>
                <w:szCs w:val="22"/>
              </w:rPr>
              <w:t>(TS 042)</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26,00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28,00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17,00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31,00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22,00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19,00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9,74%</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11,34%</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7,69%</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9,81%</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7,19%</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6,69%</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46-50 év </w:t>
            </w:r>
            <w:r w:rsidRPr="005D6B55">
              <w:rPr>
                <w:rFonts w:ascii="Times New Roman" w:hAnsi="Times New Roman"/>
                <w:szCs w:val="22"/>
              </w:rPr>
              <w:t>(TS 043)</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27,00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16,00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20,00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31,00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24,00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25,00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10,11%</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6,48%</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9,05%</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9,81%</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7,84%</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8,8%</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51-55 év </w:t>
            </w:r>
            <w:r w:rsidRPr="005D6B55">
              <w:rPr>
                <w:rFonts w:ascii="Times New Roman" w:hAnsi="Times New Roman"/>
                <w:szCs w:val="22"/>
              </w:rPr>
              <w:t>(TS 044)</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12,00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17,00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18,00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24,00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27,00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27,00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4,49%</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6,88%</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8,14%</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7,59%</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8,82%</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9,51%</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 xml:space="preserve">56-60 év </w:t>
            </w:r>
            <w:r w:rsidRPr="005D6B55">
              <w:rPr>
                <w:rFonts w:ascii="Times New Roman" w:hAnsi="Times New Roman"/>
                <w:szCs w:val="22"/>
              </w:rPr>
              <w:t>(TS 045)</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47,00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32,00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25,00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23,00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29,00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31,00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17,60%</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12,96%</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11,31%</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7,28%</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9,48%</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10,92%</w:t>
            </w:r>
          </w:p>
        </w:tc>
      </w:tr>
      <w:tr w:rsidR="00A859E5" w:rsidRPr="005D6B55" w:rsidTr="00A859E5">
        <w:trPr>
          <w:gridAfter w:val="9"/>
          <w:wAfter w:w="3383" w:type="dxa"/>
          <w:trHeight w:val="284"/>
        </w:trPr>
        <w:tc>
          <w:tcPr>
            <w:tcW w:w="2552"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A859E5" w:rsidRPr="005D6B55" w:rsidRDefault="00A859E5" w:rsidP="00AB21EA">
            <w:pPr>
              <w:ind w:left="-70" w:firstLine="2"/>
              <w:jc w:val="center"/>
              <w:rPr>
                <w:rFonts w:ascii="Times New Roman" w:hAnsi="Times New Roman"/>
                <w:b/>
                <w:bCs/>
                <w:szCs w:val="22"/>
              </w:rPr>
            </w:pPr>
            <w:r w:rsidRPr="005D6B55">
              <w:rPr>
                <w:rFonts w:ascii="Times New Roman" w:hAnsi="Times New Roman"/>
                <w:b/>
                <w:bCs/>
                <w:szCs w:val="22"/>
              </w:rPr>
              <w:t>61 éves, vagy afeletti</w:t>
            </w:r>
            <w:r w:rsidRPr="005D6B55">
              <w:rPr>
                <w:rFonts w:ascii="Times New Roman" w:hAnsi="Times New Roman"/>
                <w:szCs w:val="22"/>
              </w:rPr>
              <w:t xml:space="preserve"> (TS 046)</w:t>
            </w: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Fő</w:t>
            </w:r>
          </w:p>
        </w:tc>
        <w:tc>
          <w:tcPr>
            <w:tcW w:w="992"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47,00</w:t>
            </w:r>
          </w:p>
        </w:tc>
        <w:tc>
          <w:tcPr>
            <w:tcW w:w="993" w:type="dxa"/>
            <w:gridSpan w:val="2"/>
            <w:tcBorders>
              <w:top w:val="nil"/>
              <w:left w:val="nil"/>
              <w:bottom w:val="single" w:sz="4" w:space="0" w:color="auto"/>
              <w:right w:val="single" w:sz="4" w:space="0" w:color="auto"/>
            </w:tcBorders>
            <w:shd w:val="clear" w:color="auto" w:fill="auto"/>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53,00</w:t>
            </w:r>
          </w:p>
        </w:tc>
        <w:tc>
          <w:tcPr>
            <w:tcW w:w="992" w:type="dxa"/>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56,00</w:t>
            </w:r>
          </w:p>
        </w:tc>
        <w:tc>
          <w:tcPr>
            <w:tcW w:w="992" w:type="dxa"/>
            <w:gridSpan w:val="4"/>
            <w:tcBorders>
              <w:top w:val="nil"/>
              <w:left w:val="nil"/>
              <w:bottom w:val="single" w:sz="4" w:space="0" w:color="auto"/>
              <w:right w:val="single" w:sz="4" w:space="0" w:color="auto"/>
            </w:tcBorders>
            <w:shd w:val="clear" w:color="auto" w:fill="auto"/>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70,00</w:t>
            </w:r>
          </w:p>
        </w:tc>
        <w:tc>
          <w:tcPr>
            <w:tcW w:w="1032"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72,00</w:t>
            </w:r>
          </w:p>
        </w:tc>
        <w:tc>
          <w:tcPr>
            <w:tcW w:w="1091" w:type="dxa"/>
            <w:tcBorders>
              <w:top w:val="nil"/>
              <w:left w:val="nil"/>
              <w:bottom w:val="single" w:sz="4" w:space="0" w:color="auto"/>
              <w:right w:val="single" w:sz="4" w:space="0" w:color="auto"/>
            </w:tcBorders>
            <w:shd w:val="clear" w:color="auto" w:fill="auto"/>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71,00</w:t>
            </w:r>
          </w:p>
        </w:tc>
      </w:tr>
      <w:tr w:rsidR="00A859E5" w:rsidRPr="005D6B55" w:rsidTr="00A859E5">
        <w:trPr>
          <w:gridAfter w:val="9"/>
          <w:wAfter w:w="3383" w:type="dxa"/>
          <w:trHeight w:val="284"/>
        </w:trPr>
        <w:tc>
          <w:tcPr>
            <w:tcW w:w="2552" w:type="dxa"/>
            <w:gridSpan w:val="2"/>
            <w:vMerge/>
            <w:tcBorders>
              <w:top w:val="nil"/>
              <w:left w:val="single" w:sz="4" w:space="0" w:color="auto"/>
              <w:bottom w:val="single" w:sz="4" w:space="0" w:color="auto"/>
              <w:right w:val="single" w:sz="4" w:space="0" w:color="auto"/>
            </w:tcBorders>
            <w:vAlign w:val="center"/>
            <w:hideMark/>
          </w:tcPr>
          <w:p w:rsidR="00A859E5" w:rsidRPr="005D6B55" w:rsidRDefault="00A859E5" w:rsidP="00AB21EA">
            <w:pPr>
              <w:ind w:left="-70" w:firstLine="2"/>
              <w:jc w:val="left"/>
              <w:rPr>
                <w:rFonts w:ascii="Times New Roman" w:hAnsi="Times New Roman"/>
                <w:b/>
                <w:bCs/>
                <w:szCs w:val="22"/>
              </w:rPr>
            </w:pPr>
          </w:p>
        </w:tc>
        <w:tc>
          <w:tcPr>
            <w:tcW w:w="992" w:type="dxa"/>
            <w:tcBorders>
              <w:top w:val="nil"/>
              <w:left w:val="nil"/>
              <w:bottom w:val="single" w:sz="4" w:space="0" w:color="auto"/>
              <w:right w:val="single" w:sz="4" w:space="0" w:color="auto"/>
            </w:tcBorders>
            <w:shd w:val="clear" w:color="000000" w:fill="FFFFFF"/>
            <w:vAlign w:val="center"/>
            <w:hideMark/>
          </w:tcPr>
          <w:p w:rsidR="00A859E5" w:rsidRPr="005D6B55" w:rsidRDefault="00A859E5" w:rsidP="00AB21EA">
            <w:pPr>
              <w:ind w:left="-70" w:firstLine="2"/>
              <w:jc w:val="center"/>
              <w:rPr>
                <w:rFonts w:ascii="Times New Roman" w:hAnsi="Times New Roman"/>
                <w:szCs w:val="22"/>
              </w:rPr>
            </w:pPr>
            <w:r w:rsidRPr="005D6B55">
              <w:rPr>
                <w:rFonts w:ascii="Times New Roman" w:hAnsi="Times New Roman"/>
                <w:szCs w:val="22"/>
              </w:rPr>
              <w:t>%</w:t>
            </w:r>
          </w:p>
        </w:tc>
        <w:tc>
          <w:tcPr>
            <w:tcW w:w="992"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17,60%</w:t>
            </w:r>
          </w:p>
        </w:tc>
        <w:tc>
          <w:tcPr>
            <w:tcW w:w="99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21,46%</w:t>
            </w:r>
          </w:p>
        </w:tc>
        <w:tc>
          <w:tcPr>
            <w:tcW w:w="99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25,34%</w:t>
            </w:r>
          </w:p>
        </w:tc>
        <w:tc>
          <w:tcPr>
            <w:tcW w:w="992" w:type="dxa"/>
            <w:gridSpan w:val="4"/>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A859E5" w:rsidP="004C5667">
            <w:pPr>
              <w:ind w:left="-70" w:firstLine="2"/>
              <w:jc w:val="right"/>
              <w:rPr>
                <w:rFonts w:ascii="Times New Roman" w:hAnsi="Times New Roman"/>
                <w:szCs w:val="22"/>
              </w:rPr>
            </w:pPr>
            <w:r w:rsidRPr="00AB21EA">
              <w:rPr>
                <w:rFonts w:ascii="Times New Roman" w:hAnsi="Times New Roman"/>
                <w:szCs w:val="22"/>
              </w:rPr>
              <w:t>22,15%</w:t>
            </w:r>
          </w:p>
        </w:tc>
        <w:tc>
          <w:tcPr>
            <w:tcW w:w="1032"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23,53%</w:t>
            </w:r>
          </w:p>
        </w:tc>
        <w:tc>
          <w:tcPr>
            <w:tcW w:w="1091" w:type="dxa"/>
            <w:tcBorders>
              <w:top w:val="nil"/>
              <w:left w:val="nil"/>
              <w:bottom w:val="single" w:sz="4" w:space="0" w:color="auto"/>
              <w:right w:val="single" w:sz="4" w:space="0" w:color="auto"/>
            </w:tcBorders>
            <w:shd w:val="clear" w:color="auto" w:fill="FBD4B4" w:themeFill="accent6" w:themeFillTint="66"/>
            <w:noWrap/>
            <w:vAlign w:val="center"/>
          </w:tcPr>
          <w:p w:rsidR="00A859E5" w:rsidRPr="00AB21EA" w:rsidRDefault="000C03A4" w:rsidP="00AB21EA">
            <w:pPr>
              <w:ind w:left="-70" w:firstLine="2"/>
              <w:jc w:val="right"/>
              <w:rPr>
                <w:rFonts w:ascii="Times New Roman" w:hAnsi="Times New Roman"/>
                <w:szCs w:val="22"/>
              </w:rPr>
            </w:pPr>
            <w:r>
              <w:rPr>
                <w:rFonts w:ascii="Times New Roman" w:hAnsi="Times New Roman"/>
                <w:szCs w:val="22"/>
              </w:rPr>
              <w:t>25,00%</w:t>
            </w:r>
          </w:p>
        </w:tc>
      </w:tr>
      <w:tr w:rsidR="005D6B55" w:rsidRPr="005D6B55" w:rsidTr="00732688">
        <w:trPr>
          <w:trHeight w:val="288"/>
        </w:trPr>
        <w:tc>
          <w:tcPr>
            <w:tcW w:w="10803" w:type="dxa"/>
            <w:gridSpan w:val="17"/>
            <w:tcBorders>
              <w:top w:val="nil"/>
              <w:left w:val="nil"/>
              <w:bottom w:val="nil"/>
              <w:right w:val="nil"/>
            </w:tcBorders>
            <w:shd w:val="clear" w:color="auto" w:fill="auto"/>
            <w:noWrap/>
            <w:vAlign w:val="bottom"/>
            <w:hideMark/>
          </w:tcPr>
          <w:p w:rsid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p w:rsidR="00732688" w:rsidRPr="005D6B55" w:rsidRDefault="00732688" w:rsidP="00AB21EA">
            <w:pPr>
              <w:jc w:val="left"/>
              <w:rPr>
                <w:rFonts w:ascii="Times New Roman" w:hAnsi="Times New Roman"/>
                <w:szCs w:val="22"/>
              </w:rPr>
            </w:pPr>
          </w:p>
          <w:p w:rsidR="005D6B55" w:rsidRPr="005D6B55" w:rsidRDefault="00732688" w:rsidP="00AB21EA">
            <w:pPr>
              <w:jc w:val="left"/>
              <w:rPr>
                <w:rFonts w:ascii="Times New Roman" w:hAnsi="Times New Roman"/>
                <w:szCs w:val="22"/>
              </w:rPr>
            </w:pPr>
            <w:r>
              <w:rPr>
                <w:noProof/>
              </w:rPr>
              <w:lastRenderedPageBreak/>
              <w:drawing>
                <wp:inline distT="0" distB="0" distL="0" distR="0" wp14:anchorId="3CBD0A39" wp14:editId="54FB6120">
                  <wp:extent cx="6257925" cy="3057525"/>
                  <wp:effectExtent l="0" t="0" r="9525" b="9525"/>
                  <wp:docPr id="18" name="Diagram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D6B55" w:rsidRPr="005D6B55" w:rsidRDefault="005D6B55" w:rsidP="00AB21EA">
            <w:pPr>
              <w:ind w:firstLine="354"/>
              <w:jc w:val="left"/>
              <w:rPr>
                <w:rFonts w:ascii="Times New Roman" w:hAnsi="Times New Roman"/>
                <w:szCs w:val="22"/>
              </w:rPr>
            </w:pPr>
          </w:p>
        </w:tc>
        <w:tc>
          <w:tcPr>
            <w:tcW w:w="425" w:type="dxa"/>
            <w:tcBorders>
              <w:top w:val="nil"/>
              <w:left w:val="nil"/>
              <w:bottom w:val="nil"/>
              <w:right w:val="nil"/>
            </w:tcBorders>
            <w:shd w:val="clear" w:color="auto" w:fill="auto"/>
            <w:noWrap/>
            <w:vAlign w:val="bottom"/>
            <w:hideMark/>
          </w:tcPr>
          <w:p w:rsidR="005D6B55" w:rsidRPr="005D6B55" w:rsidRDefault="005D6B55" w:rsidP="00AB21EA">
            <w:pPr>
              <w:ind w:left="-236" w:firstLine="2"/>
              <w:jc w:val="left"/>
              <w:rPr>
                <w:rFonts w:ascii="Times New Roman" w:hAnsi="Times New Roman"/>
                <w:szCs w:val="22"/>
              </w:rPr>
            </w:pPr>
          </w:p>
        </w:tc>
        <w:tc>
          <w:tcPr>
            <w:tcW w:w="160" w:type="dxa"/>
            <w:tcBorders>
              <w:top w:val="nil"/>
              <w:left w:val="nil"/>
              <w:bottom w:val="nil"/>
              <w:right w:val="nil"/>
            </w:tcBorders>
            <w:shd w:val="clear" w:color="auto" w:fill="auto"/>
            <w:noWrap/>
            <w:vAlign w:val="bottom"/>
            <w:hideMark/>
          </w:tcPr>
          <w:p w:rsidR="005D6B55" w:rsidRPr="005D6B55" w:rsidRDefault="005D6B55" w:rsidP="00AB21EA">
            <w:pPr>
              <w:ind w:left="-236" w:firstLine="2"/>
              <w:jc w:val="left"/>
              <w:rPr>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
          <w:p w:rsidR="005D6B55" w:rsidRPr="005D6B55" w:rsidRDefault="005D6B55" w:rsidP="00AB21EA">
            <w:pPr>
              <w:ind w:left="-236" w:firstLine="2"/>
              <w:jc w:val="left"/>
              <w:rPr>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
          <w:p w:rsidR="005D6B55" w:rsidRPr="005D6B55" w:rsidRDefault="005D6B55" w:rsidP="00AB21EA">
            <w:pPr>
              <w:ind w:left="-236" w:firstLine="2"/>
              <w:jc w:val="left"/>
              <w:rPr>
                <w:rFonts w:ascii="Times New Roman" w:hAnsi="Times New Roman"/>
                <w:sz w:val="20"/>
                <w:szCs w:val="20"/>
              </w:rPr>
            </w:pPr>
          </w:p>
        </w:tc>
        <w:tc>
          <w:tcPr>
            <w:tcW w:w="160" w:type="dxa"/>
            <w:tcBorders>
              <w:top w:val="nil"/>
              <w:left w:val="nil"/>
              <w:bottom w:val="nil"/>
              <w:right w:val="nil"/>
            </w:tcBorders>
            <w:shd w:val="clear" w:color="auto" w:fill="auto"/>
            <w:noWrap/>
            <w:vAlign w:val="bottom"/>
            <w:hideMark/>
          </w:tcPr>
          <w:p w:rsidR="005D6B55" w:rsidRPr="005D6B55" w:rsidRDefault="005D6B55" w:rsidP="00AB21EA">
            <w:pPr>
              <w:ind w:left="-236" w:firstLine="2"/>
              <w:jc w:val="left"/>
              <w:rPr>
                <w:rFonts w:ascii="Times New Roman" w:hAnsi="Times New Roman"/>
                <w:sz w:val="20"/>
                <w:szCs w:val="20"/>
              </w:rPr>
            </w:pPr>
          </w:p>
        </w:tc>
        <w:tc>
          <w:tcPr>
            <w:tcW w:w="1151" w:type="dxa"/>
            <w:tcBorders>
              <w:top w:val="nil"/>
              <w:left w:val="nil"/>
              <w:bottom w:val="nil"/>
              <w:right w:val="nil"/>
            </w:tcBorders>
            <w:shd w:val="clear" w:color="auto" w:fill="auto"/>
            <w:noWrap/>
            <w:vAlign w:val="bottom"/>
            <w:hideMark/>
          </w:tcPr>
          <w:p w:rsidR="005D6B55" w:rsidRPr="005D6B55" w:rsidRDefault="005D6B55" w:rsidP="00AB21EA">
            <w:pPr>
              <w:ind w:left="-236" w:firstLine="2"/>
              <w:jc w:val="left"/>
              <w:rPr>
                <w:rFonts w:ascii="Times New Roman" w:hAnsi="Times New Roman"/>
                <w:sz w:val="20"/>
                <w:szCs w:val="20"/>
              </w:rPr>
            </w:pPr>
          </w:p>
        </w:tc>
      </w:tr>
      <w:tr w:rsidR="005D6B55" w:rsidRPr="005D6B55" w:rsidTr="00AB21EA">
        <w:trPr>
          <w:gridAfter w:val="9"/>
          <w:wAfter w:w="3383" w:type="dxa"/>
          <w:trHeight w:val="425"/>
        </w:trPr>
        <w:tc>
          <w:tcPr>
            <w:tcW w:w="9636" w:type="dxa"/>
            <w:gridSpan w:val="14"/>
            <w:tcBorders>
              <w:bottom w:val="single" w:sz="4" w:space="0" w:color="auto"/>
            </w:tcBorders>
            <w:shd w:val="clear" w:color="auto" w:fill="auto"/>
            <w:vAlign w:val="center"/>
            <w:hideMark/>
          </w:tcPr>
          <w:p w:rsidR="00AB21EA" w:rsidRDefault="00AB21EA" w:rsidP="00AB21EA">
            <w:pPr>
              <w:jc w:val="center"/>
              <w:rPr>
                <w:rFonts w:ascii="Times New Roman" w:hAnsi="Times New Roman"/>
                <w:b/>
                <w:bCs/>
                <w:szCs w:val="22"/>
              </w:rPr>
            </w:pPr>
          </w:p>
          <w:p w:rsidR="005D6B55" w:rsidRDefault="005D6B55" w:rsidP="00AB21EA">
            <w:pPr>
              <w:jc w:val="center"/>
              <w:rPr>
                <w:rFonts w:ascii="Times New Roman" w:hAnsi="Times New Roman"/>
                <w:b/>
                <w:bCs/>
                <w:szCs w:val="22"/>
              </w:rPr>
            </w:pPr>
            <w:r w:rsidRPr="005D6B55">
              <w:rPr>
                <w:rFonts w:ascii="Times New Roman" w:hAnsi="Times New Roman"/>
                <w:b/>
                <w:bCs/>
                <w:szCs w:val="22"/>
              </w:rPr>
              <w:t>3.2.3. számú tábla - A 180 napnál hosszabb ideje nyilvántartott álláskeresők aránya</w:t>
            </w:r>
          </w:p>
          <w:p w:rsidR="00AB21EA" w:rsidRPr="005D6B55" w:rsidRDefault="00AB21EA" w:rsidP="00AB21EA">
            <w:pPr>
              <w:jc w:val="center"/>
              <w:rPr>
                <w:rFonts w:ascii="Times New Roman" w:hAnsi="Times New Roman"/>
                <w:b/>
                <w:bCs/>
                <w:szCs w:val="22"/>
              </w:rPr>
            </w:pPr>
          </w:p>
        </w:tc>
      </w:tr>
      <w:tr w:rsidR="005D6B55" w:rsidRPr="005D6B55" w:rsidTr="00AB21EA">
        <w:trPr>
          <w:gridAfter w:val="9"/>
          <w:wAfter w:w="3383" w:type="dxa"/>
          <w:trHeight w:val="1725"/>
        </w:trPr>
        <w:tc>
          <w:tcPr>
            <w:tcW w:w="3969" w:type="dxa"/>
            <w:gridSpan w:val="4"/>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AB21EA" w:rsidP="00AB21EA">
            <w:pPr>
              <w:jc w:val="center"/>
              <w:rPr>
                <w:rFonts w:ascii="Times New Roman" w:hAnsi="Times New Roman"/>
                <w:b/>
                <w:bCs/>
                <w:szCs w:val="22"/>
              </w:rPr>
            </w:pPr>
            <w:r>
              <w:rPr>
                <w:rFonts w:ascii="Times New Roman" w:hAnsi="Times New Roman"/>
                <w:b/>
                <w:bCs/>
                <w:szCs w:val="22"/>
              </w:rPr>
              <w:t>Év</w:t>
            </w:r>
          </w:p>
        </w:tc>
        <w:tc>
          <w:tcPr>
            <w:tcW w:w="3261" w:type="dxa"/>
            <w:gridSpan w:val="7"/>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180 napnál hosszabb ideje regisztrált munkanélküliek aránya </w:t>
            </w:r>
            <w:r w:rsidRPr="005D6B55">
              <w:rPr>
                <w:rFonts w:ascii="Times New Roman" w:hAnsi="Times New Roman"/>
                <w:szCs w:val="22"/>
              </w:rPr>
              <w:t>(TS 057)</w:t>
            </w:r>
          </w:p>
        </w:tc>
        <w:tc>
          <w:tcPr>
            <w:tcW w:w="2406" w:type="dxa"/>
            <w:gridSpan w:val="3"/>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Nők aránya a 180 napon túli nyilvántartott álláskeresőkön belül </w:t>
            </w:r>
            <w:r w:rsidRPr="005D6B55">
              <w:rPr>
                <w:rFonts w:ascii="Times New Roman" w:hAnsi="Times New Roman"/>
                <w:szCs w:val="22"/>
              </w:rPr>
              <w:t>(TS 058)</w:t>
            </w:r>
          </w:p>
        </w:tc>
      </w:tr>
      <w:tr w:rsidR="005D6B55" w:rsidRPr="005D6B55" w:rsidTr="00AB21EA">
        <w:trPr>
          <w:gridAfter w:val="9"/>
          <w:wAfter w:w="3383" w:type="dxa"/>
          <w:trHeight w:val="253"/>
        </w:trPr>
        <w:tc>
          <w:tcPr>
            <w:tcW w:w="3969" w:type="dxa"/>
            <w:gridSpan w:val="4"/>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261" w:type="dxa"/>
            <w:gridSpan w:val="7"/>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406" w:type="dxa"/>
            <w:gridSpan w:val="3"/>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r>
      <w:tr w:rsidR="005D6B55" w:rsidRPr="005D6B55" w:rsidTr="00AB21EA">
        <w:trPr>
          <w:gridAfter w:val="9"/>
          <w:wAfter w:w="3383" w:type="dxa"/>
          <w:trHeight w:val="420"/>
        </w:trPr>
        <w:tc>
          <w:tcPr>
            <w:tcW w:w="3969" w:type="dxa"/>
            <w:gridSpan w:val="4"/>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261" w:type="dxa"/>
            <w:gridSpan w:val="7"/>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2406" w:type="dxa"/>
            <w:gridSpan w:val="3"/>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r>
      <w:tr w:rsidR="005D6B5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261" w:type="dxa"/>
            <w:gridSpan w:val="7"/>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42,30%</w:t>
            </w:r>
          </w:p>
        </w:tc>
        <w:tc>
          <w:tcPr>
            <w:tcW w:w="2406" w:type="dxa"/>
            <w:gridSpan w:val="3"/>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52,71%</w:t>
            </w:r>
          </w:p>
        </w:tc>
      </w:tr>
      <w:tr w:rsidR="005D6B5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261" w:type="dxa"/>
            <w:gridSpan w:val="7"/>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48,23%</w:t>
            </w:r>
          </w:p>
        </w:tc>
        <w:tc>
          <w:tcPr>
            <w:tcW w:w="2406" w:type="dxa"/>
            <w:gridSpan w:val="3"/>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56,88%</w:t>
            </w:r>
          </w:p>
        </w:tc>
      </w:tr>
      <w:tr w:rsidR="005D6B5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261" w:type="dxa"/>
            <w:gridSpan w:val="7"/>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50,56%</w:t>
            </w:r>
          </w:p>
        </w:tc>
        <w:tc>
          <w:tcPr>
            <w:tcW w:w="2406" w:type="dxa"/>
            <w:gridSpan w:val="3"/>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42,22%</w:t>
            </w:r>
          </w:p>
        </w:tc>
      </w:tr>
      <w:tr w:rsidR="005D6B5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261" w:type="dxa"/>
            <w:gridSpan w:val="7"/>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40,89%</w:t>
            </w:r>
          </w:p>
        </w:tc>
        <w:tc>
          <w:tcPr>
            <w:tcW w:w="2406" w:type="dxa"/>
            <w:gridSpan w:val="3"/>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46,53%</w:t>
            </w:r>
          </w:p>
        </w:tc>
      </w:tr>
      <w:tr w:rsidR="005D6B5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261" w:type="dxa"/>
            <w:gridSpan w:val="7"/>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45,25%</w:t>
            </w:r>
          </w:p>
        </w:tc>
        <w:tc>
          <w:tcPr>
            <w:tcW w:w="2406" w:type="dxa"/>
            <w:gridSpan w:val="3"/>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48,00%</w:t>
            </w:r>
          </w:p>
        </w:tc>
      </w:tr>
      <w:tr w:rsidR="005D6B5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261" w:type="dxa"/>
            <w:gridSpan w:val="7"/>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52,53%</w:t>
            </w:r>
          </w:p>
        </w:tc>
        <w:tc>
          <w:tcPr>
            <w:tcW w:w="2406" w:type="dxa"/>
            <w:gridSpan w:val="3"/>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0"/>
              </w:rPr>
            </w:pPr>
            <w:r w:rsidRPr="00AB21EA">
              <w:rPr>
                <w:rFonts w:ascii="Times New Roman" w:hAnsi="Times New Roman"/>
                <w:szCs w:val="20"/>
              </w:rPr>
              <w:t>57,23%</w:t>
            </w:r>
          </w:p>
        </w:tc>
      </w:tr>
      <w:tr w:rsidR="00A859E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3261" w:type="dxa"/>
            <w:gridSpan w:val="7"/>
            <w:tcBorders>
              <w:top w:val="nil"/>
              <w:left w:val="nil"/>
              <w:bottom w:val="single" w:sz="4" w:space="0" w:color="auto"/>
              <w:right w:val="single" w:sz="4" w:space="0" w:color="auto"/>
            </w:tcBorders>
            <w:shd w:val="clear" w:color="auto" w:fill="auto"/>
            <w:vAlign w:val="center"/>
          </w:tcPr>
          <w:p w:rsidR="00A859E5" w:rsidRPr="00AB21EA" w:rsidRDefault="00514652" w:rsidP="00AB21EA">
            <w:pPr>
              <w:jc w:val="center"/>
              <w:rPr>
                <w:rFonts w:ascii="Times New Roman" w:hAnsi="Times New Roman"/>
                <w:szCs w:val="20"/>
              </w:rPr>
            </w:pPr>
            <w:r w:rsidRPr="00514652">
              <w:rPr>
                <w:rFonts w:ascii="Times New Roman" w:hAnsi="Times New Roman"/>
                <w:szCs w:val="20"/>
              </w:rPr>
              <w:t>47,06</w:t>
            </w:r>
            <w:r>
              <w:rPr>
                <w:rFonts w:ascii="Times New Roman" w:hAnsi="Times New Roman"/>
                <w:szCs w:val="20"/>
              </w:rPr>
              <w:t>%</w:t>
            </w:r>
          </w:p>
        </w:tc>
        <w:tc>
          <w:tcPr>
            <w:tcW w:w="2406" w:type="dxa"/>
            <w:gridSpan w:val="3"/>
            <w:tcBorders>
              <w:top w:val="nil"/>
              <w:left w:val="nil"/>
              <w:bottom w:val="single" w:sz="4" w:space="0" w:color="auto"/>
              <w:right w:val="single" w:sz="4" w:space="0" w:color="auto"/>
            </w:tcBorders>
            <w:shd w:val="clear" w:color="auto" w:fill="auto"/>
            <w:vAlign w:val="center"/>
          </w:tcPr>
          <w:p w:rsidR="00A859E5" w:rsidRPr="00AB21EA" w:rsidRDefault="00514652" w:rsidP="00AB21EA">
            <w:pPr>
              <w:jc w:val="center"/>
              <w:rPr>
                <w:rFonts w:ascii="Times New Roman" w:hAnsi="Times New Roman"/>
                <w:szCs w:val="20"/>
              </w:rPr>
            </w:pPr>
            <w:r w:rsidRPr="00514652">
              <w:rPr>
                <w:rFonts w:ascii="Times New Roman" w:hAnsi="Times New Roman"/>
                <w:szCs w:val="20"/>
              </w:rPr>
              <w:t>52,08</w:t>
            </w:r>
            <w:r>
              <w:rPr>
                <w:rFonts w:ascii="Times New Roman" w:hAnsi="Times New Roman"/>
                <w:szCs w:val="20"/>
              </w:rPr>
              <w:t>%</w:t>
            </w:r>
          </w:p>
        </w:tc>
      </w:tr>
      <w:tr w:rsidR="00A859E5" w:rsidRPr="005D6B55" w:rsidTr="00AB21EA">
        <w:trPr>
          <w:gridAfter w:val="9"/>
          <w:wAfter w:w="3383" w:type="dxa"/>
          <w:trHeight w:val="397"/>
        </w:trPr>
        <w:tc>
          <w:tcPr>
            <w:tcW w:w="3969" w:type="dxa"/>
            <w:gridSpan w:val="4"/>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2022</w:t>
            </w:r>
          </w:p>
        </w:tc>
        <w:tc>
          <w:tcPr>
            <w:tcW w:w="3261" w:type="dxa"/>
            <w:gridSpan w:val="7"/>
            <w:tcBorders>
              <w:top w:val="nil"/>
              <w:left w:val="nil"/>
              <w:bottom w:val="single" w:sz="4" w:space="0" w:color="auto"/>
              <w:right w:val="single" w:sz="4" w:space="0" w:color="auto"/>
            </w:tcBorders>
            <w:shd w:val="clear" w:color="auto" w:fill="auto"/>
            <w:vAlign w:val="center"/>
          </w:tcPr>
          <w:p w:rsidR="00A859E5" w:rsidRPr="00AB21EA" w:rsidRDefault="00514652" w:rsidP="00AB21EA">
            <w:pPr>
              <w:jc w:val="center"/>
              <w:rPr>
                <w:rFonts w:ascii="Times New Roman" w:hAnsi="Times New Roman"/>
                <w:szCs w:val="20"/>
              </w:rPr>
            </w:pPr>
            <w:r w:rsidRPr="00514652">
              <w:rPr>
                <w:rFonts w:ascii="Times New Roman" w:hAnsi="Times New Roman"/>
                <w:szCs w:val="20"/>
              </w:rPr>
              <w:t>57,39</w:t>
            </w:r>
            <w:r>
              <w:rPr>
                <w:rFonts w:ascii="Times New Roman" w:hAnsi="Times New Roman"/>
                <w:szCs w:val="20"/>
              </w:rPr>
              <w:t>%</w:t>
            </w:r>
          </w:p>
        </w:tc>
        <w:tc>
          <w:tcPr>
            <w:tcW w:w="2406" w:type="dxa"/>
            <w:gridSpan w:val="3"/>
            <w:tcBorders>
              <w:top w:val="nil"/>
              <w:left w:val="nil"/>
              <w:bottom w:val="single" w:sz="4" w:space="0" w:color="auto"/>
              <w:right w:val="single" w:sz="4" w:space="0" w:color="auto"/>
            </w:tcBorders>
            <w:shd w:val="clear" w:color="auto" w:fill="auto"/>
            <w:vAlign w:val="center"/>
          </w:tcPr>
          <w:p w:rsidR="00A859E5" w:rsidRPr="00AB21EA" w:rsidRDefault="00514652" w:rsidP="00AB21EA">
            <w:pPr>
              <w:jc w:val="center"/>
              <w:rPr>
                <w:rFonts w:ascii="Times New Roman" w:hAnsi="Times New Roman"/>
                <w:szCs w:val="20"/>
              </w:rPr>
            </w:pPr>
            <w:r w:rsidRPr="00514652">
              <w:rPr>
                <w:rFonts w:ascii="Times New Roman" w:hAnsi="Times New Roman"/>
                <w:szCs w:val="20"/>
              </w:rPr>
              <w:t>57,67</w:t>
            </w:r>
            <w:r>
              <w:rPr>
                <w:rFonts w:ascii="Times New Roman" w:hAnsi="Times New Roman"/>
                <w:szCs w:val="20"/>
              </w:rPr>
              <w:t>%</w:t>
            </w:r>
          </w:p>
        </w:tc>
      </w:tr>
      <w:tr w:rsidR="005D6B55" w:rsidRPr="005D6B55" w:rsidTr="00AB21EA">
        <w:trPr>
          <w:gridAfter w:val="9"/>
          <w:wAfter w:w="3383" w:type="dxa"/>
          <w:trHeight w:val="288"/>
        </w:trPr>
        <w:tc>
          <w:tcPr>
            <w:tcW w:w="9636" w:type="dxa"/>
            <w:gridSpan w:val="14"/>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r>
    </w:tbl>
    <w:p w:rsidR="005D6B55" w:rsidRPr="005D6B55" w:rsidRDefault="005D6B55" w:rsidP="005D6B55">
      <w:pPr>
        <w:ind w:left="960"/>
        <w:rPr>
          <w:rFonts w:ascii="Times New Roman" w:hAnsi="Times New Roman"/>
          <w:i/>
          <w:sz w:val="24"/>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alacsony iskolai végzettségűek foglalkoztatottsága:</w:t>
      </w:r>
    </w:p>
    <w:p w:rsidR="005D6B55" w:rsidRDefault="005D6B55" w:rsidP="005D6B55">
      <w:pPr>
        <w:ind w:left="960"/>
        <w:rPr>
          <w:rFonts w:ascii="Times New Roman" w:hAnsi="Times New Roman"/>
          <w:i/>
          <w:sz w:val="24"/>
        </w:rPr>
      </w:pPr>
    </w:p>
    <w:p w:rsidR="00A859E5" w:rsidRDefault="00A859E5" w:rsidP="005D6B55">
      <w:pPr>
        <w:ind w:left="960"/>
        <w:rPr>
          <w:rFonts w:ascii="Times New Roman" w:hAnsi="Times New Roman"/>
          <w:i/>
          <w:sz w:val="24"/>
        </w:rPr>
      </w:pPr>
    </w:p>
    <w:p w:rsidR="00732688" w:rsidRDefault="00732688" w:rsidP="005D6B55">
      <w:pPr>
        <w:ind w:left="960"/>
        <w:rPr>
          <w:rFonts w:ascii="Times New Roman" w:hAnsi="Times New Roman"/>
          <w:i/>
          <w:sz w:val="24"/>
        </w:rPr>
      </w:pPr>
    </w:p>
    <w:p w:rsidR="00732688" w:rsidRDefault="00732688" w:rsidP="005D6B55">
      <w:pPr>
        <w:ind w:left="960"/>
        <w:rPr>
          <w:rFonts w:ascii="Times New Roman" w:hAnsi="Times New Roman"/>
          <w:i/>
          <w:sz w:val="24"/>
        </w:rPr>
      </w:pPr>
    </w:p>
    <w:p w:rsidR="00A859E5" w:rsidRDefault="00A859E5" w:rsidP="005D6B55">
      <w:pPr>
        <w:ind w:left="960"/>
        <w:rPr>
          <w:rFonts w:ascii="Times New Roman" w:hAnsi="Times New Roman"/>
          <w:i/>
          <w:sz w:val="24"/>
        </w:rPr>
      </w:pPr>
    </w:p>
    <w:p w:rsidR="00A859E5" w:rsidRPr="005D6B55" w:rsidRDefault="00A859E5" w:rsidP="005D6B55">
      <w:pPr>
        <w:ind w:left="960"/>
        <w:rPr>
          <w:rFonts w:ascii="Times New Roman" w:hAnsi="Times New Roman"/>
          <w:i/>
          <w:sz w:val="24"/>
        </w:rPr>
      </w:pPr>
    </w:p>
    <w:tbl>
      <w:tblPr>
        <w:tblW w:w="10501" w:type="dxa"/>
        <w:tblInd w:w="-356" w:type="dxa"/>
        <w:tblLayout w:type="fixed"/>
        <w:tblCellMar>
          <w:left w:w="70" w:type="dxa"/>
          <w:right w:w="70" w:type="dxa"/>
        </w:tblCellMar>
        <w:tblLook w:val="04A0" w:firstRow="1" w:lastRow="0" w:firstColumn="1" w:lastColumn="0" w:noHBand="0" w:noVBand="1"/>
      </w:tblPr>
      <w:tblGrid>
        <w:gridCol w:w="1135"/>
        <w:gridCol w:w="2268"/>
        <w:gridCol w:w="1559"/>
        <w:gridCol w:w="851"/>
        <w:gridCol w:w="1417"/>
        <w:gridCol w:w="993"/>
        <w:gridCol w:w="1459"/>
        <w:gridCol w:w="819"/>
      </w:tblGrid>
      <w:tr w:rsidR="005D6B55" w:rsidRPr="005D6B55" w:rsidTr="00AB21EA">
        <w:trPr>
          <w:trHeight w:val="720"/>
        </w:trPr>
        <w:tc>
          <w:tcPr>
            <w:tcW w:w="10501" w:type="dxa"/>
            <w:gridSpan w:val="8"/>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lastRenderedPageBreak/>
              <w:t>3.2.4. számú táblázat - Regisztrált munkanélküliek/nyilvántartott álláskeresők száma iskolai végzettség szerint</w:t>
            </w:r>
          </w:p>
        </w:tc>
      </w:tr>
      <w:tr w:rsidR="005D6B55" w:rsidRPr="005D6B55" w:rsidTr="00AB21EA">
        <w:trPr>
          <w:trHeight w:val="1200"/>
        </w:trPr>
        <w:tc>
          <w:tcPr>
            <w:tcW w:w="1135" w:type="dxa"/>
            <w:vMerge w:val="restart"/>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Regisztrált munkanélküliek/nyilvántartott álláskeresők száma összesen</w:t>
            </w:r>
            <w:r w:rsidRPr="005D6B55">
              <w:rPr>
                <w:rFonts w:ascii="Times New Roman" w:hAnsi="Times New Roman"/>
                <w:b/>
                <w:bCs/>
                <w:szCs w:val="22"/>
              </w:rPr>
              <w:br/>
            </w:r>
            <w:r w:rsidRPr="005D6B55">
              <w:rPr>
                <w:rFonts w:ascii="Times New Roman" w:hAnsi="Times New Roman"/>
                <w:szCs w:val="22"/>
              </w:rPr>
              <w:t>(TS 052)</w:t>
            </w:r>
          </w:p>
        </w:tc>
        <w:tc>
          <w:tcPr>
            <w:tcW w:w="7098" w:type="dxa"/>
            <w:gridSpan w:val="6"/>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Regisztrált munkanélküliek/nyilvántartott álláskeresők megoszlása iskolai végzettség szerint</w:t>
            </w:r>
          </w:p>
        </w:tc>
      </w:tr>
      <w:tr w:rsidR="00AB21EA" w:rsidRPr="005D6B55" w:rsidTr="00AB21EA">
        <w:trPr>
          <w:trHeight w:val="1218"/>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left"/>
              <w:rPr>
                <w:rFonts w:ascii="Times New Roman" w:hAnsi="Times New Roman"/>
                <w:b/>
                <w:bCs/>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left"/>
              <w:rPr>
                <w:rFonts w:ascii="Times New Roman" w:hAnsi="Times New Roman"/>
                <w:b/>
                <w:bCs/>
                <w:szCs w:val="22"/>
              </w:rPr>
            </w:pPr>
          </w:p>
        </w:tc>
        <w:tc>
          <w:tcPr>
            <w:tcW w:w="2410"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8 általánosnál alacsonyabb végzettség </w:t>
            </w:r>
            <w:r w:rsidRPr="005D6B55">
              <w:rPr>
                <w:rFonts w:ascii="Times New Roman" w:hAnsi="Times New Roman"/>
                <w:szCs w:val="22"/>
              </w:rPr>
              <w:t>(TS 036)</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Általános iskolai végzettség </w:t>
            </w:r>
            <w:r w:rsidRPr="005D6B55">
              <w:rPr>
                <w:rFonts w:ascii="Times New Roman" w:hAnsi="Times New Roman"/>
                <w:szCs w:val="22"/>
              </w:rPr>
              <w:t>(TS 035)</w:t>
            </w:r>
          </w:p>
        </w:tc>
        <w:tc>
          <w:tcPr>
            <w:tcW w:w="2278"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8 általánosnál magasabb iskolai végzettség </w:t>
            </w:r>
          </w:p>
        </w:tc>
      </w:tr>
      <w:tr w:rsidR="00AB21EA" w:rsidRPr="005D6B55" w:rsidTr="00AB21EA">
        <w:trPr>
          <w:trHeight w:val="420"/>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5D6B55" w:rsidRPr="005D6B55" w:rsidRDefault="005D6B55" w:rsidP="00AB21EA">
            <w:pPr>
              <w:jc w:val="left"/>
              <w:rPr>
                <w:rFonts w:ascii="Times New Roman" w:hAnsi="Times New Roman"/>
                <w:b/>
                <w:bCs/>
                <w:szCs w:val="22"/>
              </w:rPr>
            </w:pPr>
          </w:p>
        </w:tc>
        <w:tc>
          <w:tcPr>
            <w:tcW w:w="2268"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Fő</w:t>
            </w:r>
          </w:p>
        </w:tc>
        <w:tc>
          <w:tcPr>
            <w:tcW w:w="1559"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851"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1417"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993"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1459"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819"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r>
      <w:tr w:rsidR="00AB21EA"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D85F93">
            <w:pPr>
              <w:jc w:val="center"/>
              <w:rPr>
                <w:rFonts w:ascii="Times New Roman" w:hAnsi="Times New Roman"/>
                <w:szCs w:val="22"/>
              </w:rPr>
            </w:pPr>
            <w:r w:rsidRPr="005D6B55">
              <w:rPr>
                <w:rFonts w:ascii="Times New Roman" w:hAnsi="Times New Roman"/>
                <w:szCs w:val="22"/>
              </w:rPr>
              <w:t>2015</w:t>
            </w:r>
          </w:p>
        </w:tc>
        <w:tc>
          <w:tcPr>
            <w:tcW w:w="2268"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305</w:t>
            </w:r>
          </w:p>
        </w:tc>
        <w:tc>
          <w:tcPr>
            <w:tcW w:w="15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27</w:t>
            </w:r>
          </w:p>
        </w:tc>
        <w:tc>
          <w:tcPr>
            <w:tcW w:w="851"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8,85%</w:t>
            </w:r>
          </w:p>
        </w:tc>
        <w:tc>
          <w:tcPr>
            <w:tcW w:w="1417"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156</w:t>
            </w:r>
          </w:p>
        </w:tc>
        <w:tc>
          <w:tcPr>
            <w:tcW w:w="993"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51,15%</w:t>
            </w:r>
          </w:p>
        </w:tc>
        <w:tc>
          <w:tcPr>
            <w:tcW w:w="14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122</w:t>
            </w:r>
          </w:p>
        </w:tc>
        <w:tc>
          <w:tcPr>
            <w:tcW w:w="819"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40,00%</w:t>
            </w:r>
          </w:p>
        </w:tc>
      </w:tr>
      <w:tr w:rsidR="00AB21EA"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D85F93">
            <w:pPr>
              <w:jc w:val="center"/>
              <w:rPr>
                <w:rFonts w:ascii="Times New Roman" w:hAnsi="Times New Roman"/>
                <w:szCs w:val="22"/>
              </w:rPr>
            </w:pPr>
            <w:r w:rsidRPr="005D6B55">
              <w:rPr>
                <w:rFonts w:ascii="Times New Roman" w:hAnsi="Times New Roman"/>
                <w:szCs w:val="22"/>
              </w:rPr>
              <w:t>2016</w:t>
            </w:r>
          </w:p>
        </w:tc>
        <w:tc>
          <w:tcPr>
            <w:tcW w:w="2268"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226</w:t>
            </w:r>
          </w:p>
        </w:tc>
        <w:tc>
          <w:tcPr>
            <w:tcW w:w="15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17</w:t>
            </w:r>
          </w:p>
        </w:tc>
        <w:tc>
          <w:tcPr>
            <w:tcW w:w="851"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7,52%</w:t>
            </w:r>
          </w:p>
        </w:tc>
        <w:tc>
          <w:tcPr>
            <w:tcW w:w="1417"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107</w:t>
            </w:r>
          </w:p>
        </w:tc>
        <w:tc>
          <w:tcPr>
            <w:tcW w:w="993"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47,35%</w:t>
            </w:r>
          </w:p>
        </w:tc>
        <w:tc>
          <w:tcPr>
            <w:tcW w:w="14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102</w:t>
            </w:r>
          </w:p>
        </w:tc>
        <w:tc>
          <w:tcPr>
            <w:tcW w:w="819"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45,13%</w:t>
            </w:r>
          </w:p>
        </w:tc>
      </w:tr>
      <w:tr w:rsidR="00AB21EA"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D85F93">
            <w:pPr>
              <w:jc w:val="center"/>
              <w:rPr>
                <w:rFonts w:ascii="Times New Roman" w:hAnsi="Times New Roman"/>
                <w:szCs w:val="22"/>
              </w:rPr>
            </w:pPr>
            <w:r w:rsidRPr="005D6B55">
              <w:rPr>
                <w:rFonts w:ascii="Times New Roman" w:hAnsi="Times New Roman"/>
                <w:szCs w:val="22"/>
              </w:rPr>
              <w:t>2017</w:t>
            </w:r>
          </w:p>
        </w:tc>
        <w:tc>
          <w:tcPr>
            <w:tcW w:w="2268"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267</w:t>
            </w:r>
          </w:p>
        </w:tc>
        <w:tc>
          <w:tcPr>
            <w:tcW w:w="15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15</w:t>
            </w:r>
          </w:p>
        </w:tc>
        <w:tc>
          <w:tcPr>
            <w:tcW w:w="851"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5,62%</w:t>
            </w:r>
          </w:p>
        </w:tc>
        <w:tc>
          <w:tcPr>
            <w:tcW w:w="1417"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146</w:t>
            </w:r>
          </w:p>
        </w:tc>
        <w:tc>
          <w:tcPr>
            <w:tcW w:w="993"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54,68%</w:t>
            </w:r>
          </w:p>
        </w:tc>
        <w:tc>
          <w:tcPr>
            <w:tcW w:w="14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106</w:t>
            </w:r>
          </w:p>
        </w:tc>
        <w:tc>
          <w:tcPr>
            <w:tcW w:w="819"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39,70%</w:t>
            </w:r>
          </w:p>
        </w:tc>
      </w:tr>
      <w:tr w:rsidR="00AB21EA"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D85F93">
            <w:pPr>
              <w:jc w:val="center"/>
              <w:rPr>
                <w:rFonts w:ascii="Times New Roman" w:hAnsi="Times New Roman"/>
                <w:szCs w:val="22"/>
              </w:rPr>
            </w:pPr>
            <w:r w:rsidRPr="005D6B55">
              <w:rPr>
                <w:rFonts w:ascii="Times New Roman" w:hAnsi="Times New Roman"/>
                <w:szCs w:val="22"/>
              </w:rPr>
              <w:t>2018</w:t>
            </w:r>
          </w:p>
        </w:tc>
        <w:tc>
          <w:tcPr>
            <w:tcW w:w="2268"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247</w:t>
            </w:r>
          </w:p>
        </w:tc>
        <w:tc>
          <w:tcPr>
            <w:tcW w:w="15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19</w:t>
            </w:r>
          </w:p>
        </w:tc>
        <w:tc>
          <w:tcPr>
            <w:tcW w:w="851"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7,69%</w:t>
            </w:r>
          </w:p>
        </w:tc>
        <w:tc>
          <w:tcPr>
            <w:tcW w:w="1417"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123</w:t>
            </w:r>
          </w:p>
        </w:tc>
        <w:tc>
          <w:tcPr>
            <w:tcW w:w="993"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49,80%</w:t>
            </w:r>
          </w:p>
        </w:tc>
        <w:tc>
          <w:tcPr>
            <w:tcW w:w="14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105</w:t>
            </w:r>
          </w:p>
        </w:tc>
        <w:tc>
          <w:tcPr>
            <w:tcW w:w="819"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42,51%</w:t>
            </w:r>
          </w:p>
        </w:tc>
      </w:tr>
      <w:tr w:rsidR="00AB21EA"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D85F93">
            <w:pPr>
              <w:jc w:val="center"/>
              <w:rPr>
                <w:rFonts w:ascii="Times New Roman" w:hAnsi="Times New Roman"/>
                <w:szCs w:val="22"/>
              </w:rPr>
            </w:pPr>
            <w:r w:rsidRPr="005D6B55">
              <w:rPr>
                <w:rFonts w:ascii="Times New Roman" w:hAnsi="Times New Roman"/>
                <w:szCs w:val="22"/>
              </w:rPr>
              <w:t>2019</w:t>
            </w:r>
          </w:p>
        </w:tc>
        <w:tc>
          <w:tcPr>
            <w:tcW w:w="2268"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221</w:t>
            </w:r>
          </w:p>
        </w:tc>
        <w:tc>
          <w:tcPr>
            <w:tcW w:w="15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19</w:t>
            </w:r>
          </w:p>
        </w:tc>
        <w:tc>
          <w:tcPr>
            <w:tcW w:w="851"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8,60%</w:t>
            </w:r>
          </w:p>
        </w:tc>
        <w:tc>
          <w:tcPr>
            <w:tcW w:w="1417"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116</w:t>
            </w:r>
          </w:p>
        </w:tc>
        <w:tc>
          <w:tcPr>
            <w:tcW w:w="993"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52,49%</w:t>
            </w:r>
          </w:p>
        </w:tc>
        <w:tc>
          <w:tcPr>
            <w:tcW w:w="14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86</w:t>
            </w:r>
          </w:p>
        </w:tc>
        <w:tc>
          <w:tcPr>
            <w:tcW w:w="819"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38,91%</w:t>
            </w:r>
          </w:p>
        </w:tc>
      </w:tr>
      <w:tr w:rsidR="00AB21EA"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D85F93">
            <w:pPr>
              <w:jc w:val="center"/>
              <w:rPr>
                <w:rFonts w:ascii="Times New Roman" w:hAnsi="Times New Roman"/>
                <w:szCs w:val="22"/>
              </w:rPr>
            </w:pPr>
            <w:r w:rsidRPr="005D6B55">
              <w:rPr>
                <w:rFonts w:ascii="Times New Roman" w:hAnsi="Times New Roman"/>
                <w:szCs w:val="22"/>
              </w:rPr>
              <w:t>2020</w:t>
            </w:r>
          </w:p>
        </w:tc>
        <w:tc>
          <w:tcPr>
            <w:tcW w:w="2268"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316</w:t>
            </w:r>
          </w:p>
        </w:tc>
        <w:tc>
          <w:tcPr>
            <w:tcW w:w="15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24</w:t>
            </w:r>
          </w:p>
        </w:tc>
        <w:tc>
          <w:tcPr>
            <w:tcW w:w="851"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7,59%</w:t>
            </w:r>
          </w:p>
        </w:tc>
        <w:tc>
          <w:tcPr>
            <w:tcW w:w="1417"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171</w:t>
            </w:r>
          </w:p>
        </w:tc>
        <w:tc>
          <w:tcPr>
            <w:tcW w:w="993"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54,11%</w:t>
            </w:r>
          </w:p>
        </w:tc>
        <w:tc>
          <w:tcPr>
            <w:tcW w:w="1459" w:type="dxa"/>
            <w:tcBorders>
              <w:top w:val="nil"/>
              <w:left w:val="nil"/>
              <w:bottom w:val="single" w:sz="4" w:space="0" w:color="auto"/>
              <w:right w:val="single" w:sz="4" w:space="0" w:color="auto"/>
            </w:tcBorders>
            <w:shd w:val="clear" w:color="auto" w:fill="auto"/>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121</w:t>
            </w:r>
          </w:p>
        </w:tc>
        <w:tc>
          <w:tcPr>
            <w:tcW w:w="819" w:type="dxa"/>
            <w:tcBorders>
              <w:top w:val="nil"/>
              <w:left w:val="nil"/>
              <w:bottom w:val="single" w:sz="4" w:space="0" w:color="auto"/>
              <w:right w:val="single" w:sz="4" w:space="0" w:color="auto"/>
            </w:tcBorders>
            <w:shd w:val="clear" w:color="000000" w:fill="FCE4D6"/>
            <w:noWrap/>
            <w:vAlign w:val="center"/>
            <w:hideMark/>
          </w:tcPr>
          <w:p w:rsidR="005D6B55" w:rsidRPr="00AB21EA" w:rsidRDefault="005D6B55" w:rsidP="00AB21EA">
            <w:pPr>
              <w:jc w:val="center"/>
              <w:rPr>
                <w:rFonts w:ascii="Times New Roman" w:hAnsi="Times New Roman"/>
                <w:szCs w:val="22"/>
              </w:rPr>
            </w:pPr>
            <w:r w:rsidRPr="00AB21EA">
              <w:rPr>
                <w:rFonts w:ascii="Times New Roman" w:hAnsi="Times New Roman"/>
                <w:szCs w:val="22"/>
              </w:rPr>
              <w:t>38,29%</w:t>
            </w:r>
          </w:p>
        </w:tc>
      </w:tr>
      <w:tr w:rsidR="00A859E5"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D85F93">
            <w:pPr>
              <w:jc w:val="center"/>
              <w:rPr>
                <w:rFonts w:ascii="Times New Roman" w:hAnsi="Times New Roman"/>
                <w:szCs w:val="22"/>
              </w:rPr>
            </w:pPr>
            <w:r>
              <w:rPr>
                <w:rFonts w:ascii="Times New Roman" w:hAnsi="Times New Roman"/>
                <w:szCs w:val="22"/>
              </w:rPr>
              <w:t>2021</w:t>
            </w:r>
          </w:p>
        </w:tc>
        <w:tc>
          <w:tcPr>
            <w:tcW w:w="2268" w:type="dxa"/>
            <w:tcBorders>
              <w:top w:val="nil"/>
              <w:left w:val="nil"/>
              <w:bottom w:val="single" w:sz="4" w:space="0" w:color="auto"/>
              <w:right w:val="single" w:sz="4" w:space="0" w:color="auto"/>
            </w:tcBorders>
            <w:shd w:val="clear" w:color="auto" w:fill="auto"/>
            <w:vAlign w:val="center"/>
          </w:tcPr>
          <w:p w:rsidR="00A859E5" w:rsidRPr="00AB21EA" w:rsidRDefault="00B67475" w:rsidP="00AB21EA">
            <w:pPr>
              <w:jc w:val="center"/>
              <w:rPr>
                <w:rFonts w:ascii="Times New Roman" w:hAnsi="Times New Roman"/>
                <w:szCs w:val="22"/>
              </w:rPr>
            </w:pPr>
            <w:r>
              <w:rPr>
                <w:rFonts w:ascii="Times New Roman" w:hAnsi="Times New Roman"/>
                <w:szCs w:val="22"/>
              </w:rPr>
              <w:t>306</w:t>
            </w:r>
          </w:p>
        </w:tc>
        <w:tc>
          <w:tcPr>
            <w:tcW w:w="1559" w:type="dxa"/>
            <w:tcBorders>
              <w:top w:val="nil"/>
              <w:left w:val="nil"/>
              <w:bottom w:val="single" w:sz="4" w:space="0" w:color="auto"/>
              <w:right w:val="single" w:sz="4" w:space="0" w:color="auto"/>
            </w:tcBorders>
            <w:shd w:val="clear" w:color="auto" w:fill="auto"/>
            <w:vAlign w:val="center"/>
          </w:tcPr>
          <w:p w:rsidR="00A859E5" w:rsidRPr="00AB21EA" w:rsidRDefault="00B67475" w:rsidP="00AB21EA">
            <w:pPr>
              <w:jc w:val="center"/>
              <w:rPr>
                <w:rFonts w:ascii="Times New Roman" w:hAnsi="Times New Roman"/>
                <w:szCs w:val="22"/>
              </w:rPr>
            </w:pPr>
            <w:r>
              <w:rPr>
                <w:rFonts w:ascii="Times New Roman" w:hAnsi="Times New Roman"/>
                <w:szCs w:val="22"/>
              </w:rPr>
              <w:t>29</w:t>
            </w:r>
          </w:p>
        </w:tc>
        <w:tc>
          <w:tcPr>
            <w:tcW w:w="851" w:type="dxa"/>
            <w:tcBorders>
              <w:top w:val="nil"/>
              <w:left w:val="nil"/>
              <w:bottom w:val="single" w:sz="4" w:space="0" w:color="auto"/>
              <w:right w:val="single" w:sz="4" w:space="0" w:color="auto"/>
            </w:tcBorders>
            <w:shd w:val="clear" w:color="000000" w:fill="FCE4D6"/>
            <w:noWrap/>
            <w:vAlign w:val="center"/>
          </w:tcPr>
          <w:p w:rsidR="00A859E5" w:rsidRPr="00AB21EA" w:rsidRDefault="00B67475" w:rsidP="00AB21EA">
            <w:pPr>
              <w:jc w:val="center"/>
              <w:rPr>
                <w:rFonts w:ascii="Times New Roman" w:hAnsi="Times New Roman"/>
                <w:szCs w:val="22"/>
              </w:rPr>
            </w:pPr>
            <w:r>
              <w:rPr>
                <w:rFonts w:ascii="Times New Roman" w:hAnsi="Times New Roman"/>
                <w:szCs w:val="22"/>
              </w:rPr>
              <w:t>9,48%</w:t>
            </w:r>
          </w:p>
        </w:tc>
        <w:tc>
          <w:tcPr>
            <w:tcW w:w="1417" w:type="dxa"/>
            <w:tcBorders>
              <w:top w:val="nil"/>
              <w:left w:val="nil"/>
              <w:bottom w:val="single" w:sz="4" w:space="0" w:color="auto"/>
              <w:right w:val="single" w:sz="4" w:space="0" w:color="auto"/>
            </w:tcBorders>
            <w:shd w:val="clear" w:color="auto" w:fill="auto"/>
            <w:vAlign w:val="center"/>
          </w:tcPr>
          <w:p w:rsidR="00A859E5" w:rsidRPr="00AB21EA" w:rsidRDefault="00B67475" w:rsidP="00AB21EA">
            <w:pPr>
              <w:jc w:val="center"/>
              <w:rPr>
                <w:rFonts w:ascii="Times New Roman" w:hAnsi="Times New Roman"/>
                <w:szCs w:val="22"/>
              </w:rPr>
            </w:pPr>
            <w:r>
              <w:rPr>
                <w:rFonts w:ascii="Times New Roman" w:hAnsi="Times New Roman"/>
                <w:szCs w:val="22"/>
              </w:rPr>
              <w:t>177</w:t>
            </w:r>
          </w:p>
        </w:tc>
        <w:tc>
          <w:tcPr>
            <w:tcW w:w="993" w:type="dxa"/>
            <w:tcBorders>
              <w:top w:val="nil"/>
              <w:left w:val="nil"/>
              <w:bottom w:val="single" w:sz="4" w:space="0" w:color="auto"/>
              <w:right w:val="single" w:sz="4" w:space="0" w:color="auto"/>
            </w:tcBorders>
            <w:shd w:val="clear" w:color="000000" w:fill="FCE4D6"/>
            <w:noWrap/>
            <w:vAlign w:val="center"/>
          </w:tcPr>
          <w:p w:rsidR="00A859E5" w:rsidRPr="00AB21EA" w:rsidRDefault="00861C73" w:rsidP="00AB21EA">
            <w:pPr>
              <w:jc w:val="center"/>
              <w:rPr>
                <w:rFonts w:ascii="Times New Roman" w:hAnsi="Times New Roman"/>
                <w:szCs w:val="22"/>
              </w:rPr>
            </w:pPr>
            <w:r>
              <w:rPr>
                <w:rFonts w:ascii="Times New Roman" w:hAnsi="Times New Roman"/>
                <w:szCs w:val="22"/>
              </w:rPr>
              <w:t>57,84%</w:t>
            </w:r>
          </w:p>
        </w:tc>
        <w:tc>
          <w:tcPr>
            <w:tcW w:w="1459" w:type="dxa"/>
            <w:tcBorders>
              <w:top w:val="nil"/>
              <w:left w:val="nil"/>
              <w:bottom w:val="single" w:sz="4" w:space="0" w:color="auto"/>
              <w:right w:val="single" w:sz="4" w:space="0" w:color="auto"/>
            </w:tcBorders>
            <w:shd w:val="clear" w:color="auto" w:fill="auto"/>
            <w:vAlign w:val="center"/>
          </w:tcPr>
          <w:p w:rsidR="00A859E5" w:rsidRPr="00AB21EA" w:rsidRDefault="00732688" w:rsidP="00AB21EA">
            <w:pPr>
              <w:jc w:val="center"/>
              <w:rPr>
                <w:rFonts w:ascii="Times New Roman" w:hAnsi="Times New Roman"/>
                <w:szCs w:val="22"/>
              </w:rPr>
            </w:pPr>
            <w:r>
              <w:rPr>
                <w:rFonts w:ascii="Times New Roman" w:hAnsi="Times New Roman"/>
                <w:szCs w:val="22"/>
              </w:rPr>
              <w:t>100</w:t>
            </w:r>
          </w:p>
        </w:tc>
        <w:tc>
          <w:tcPr>
            <w:tcW w:w="819" w:type="dxa"/>
            <w:tcBorders>
              <w:top w:val="nil"/>
              <w:left w:val="nil"/>
              <w:bottom w:val="single" w:sz="4" w:space="0" w:color="auto"/>
              <w:right w:val="single" w:sz="4" w:space="0" w:color="auto"/>
            </w:tcBorders>
            <w:shd w:val="clear" w:color="000000" w:fill="FCE4D6"/>
            <w:noWrap/>
            <w:vAlign w:val="center"/>
          </w:tcPr>
          <w:p w:rsidR="00A859E5" w:rsidRPr="00AB21EA" w:rsidRDefault="00732688" w:rsidP="00AB21EA">
            <w:pPr>
              <w:jc w:val="center"/>
              <w:rPr>
                <w:rFonts w:ascii="Times New Roman" w:hAnsi="Times New Roman"/>
                <w:szCs w:val="22"/>
              </w:rPr>
            </w:pPr>
            <w:r>
              <w:rPr>
                <w:rFonts w:ascii="Times New Roman" w:hAnsi="Times New Roman"/>
                <w:szCs w:val="22"/>
              </w:rPr>
              <w:t>32,68%</w:t>
            </w:r>
          </w:p>
        </w:tc>
      </w:tr>
      <w:tr w:rsidR="00A859E5" w:rsidRPr="005D6B55" w:rsidTr="00AB21EA">
        <w:trPr>
          <w:trHeight w:val="340"/>
        </w:trPr>
        <w:tc>
          <w:tcPr>
            <w:tcW w:w="1135"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D85F93">
            <w:pPr>
              <w:jc w:val="center"/>
              <w:rPr>
                <w:rFonts w:ascii="Times New Roman" w:hAnsi="Times New Roman"/>
                <w:szCs w:val="22"/>
              </w:rPr>
            </w:pPr>
            <w:r>
              <w:rPr>
                <w:rFonts w:ascii="Times New Roman" w:hAnsi="Times New Roman"/>
                <w:szCs w:val="22"/>
              </w:rPr>
              <w:t>2022</w:t>
            </w:r>
          </w:p>
        </w:tc>
        <w:tc>
          <w:tcPr>
            <w:tcW w:w="2268" w:type="dxa"/>
            <w:tcBorders>
              <w:top w:val="nil"/>
              <w:left w:val="nil"/>
              <w:bottom w:val="single" w:sz="4" w:space="0" w:color="auto"/>
              <w:right w:val="single" w:sz="4" w:space="0" w:color="auto"/>
            </w:tcBorders>
            <w:shd w:val="clear" w:color="auto" w:fill="auto"/>
            <w:vAlign w:val="center"/>
          </w:tcPr>
          <w:p w:rsidR="00A859E5" w:rsidRPr="00AB21EA" w:rsidRDefault="00B67475" w:rsidP="00AB21EA">
            <w:pPr>
              <w:jc w:val="center"/>
              <w:rPr>
                <w:rFonts w:ascii="Times New Roman" w:hAnsi="Times New Roman"/>
                <w:szCs w:val="22"/>
              </w:rPr>
            </w:pPr>
            <w:r>
              <w:rPr>
                <w:rFonts w:ascii="Times New Roman" w:hAnsi="Times New Roman"/>
                <w:szCs w:val="22"/>
              </w:rPr>
              <w:t>284</w:t>
            </w:r>
          </w:p>
        </w:tc>
        <w:tc>
          <w:tcPr>
            <w:tcW w:w="1559" w:type="dxa"/>
            <w:tcBorders>
              <w:top w:val="nil"/>
              <w:left w:val="nil"/>
              <w:bottom w:val="single" w:sz="4" w:space="0" w:color="auto"/>
              <w:right w:val="single" w:sz="4" w:space="0" w:color="auto"/>
            </w:tcBorders>
            <w:shd w:val="clear" w:color="auto" w:fill="auto"/>
            <w:vAlign w:val="center"/>
          </w:tcPr>
          <w:p w:rsidR="00A859E5" w:rsidRPr="00AB21EA" w:rsidRDefault="00B67475" w:rsidP="00AB21EA">
            <w:pPr>
              <w:jc w:val="center"/>
              <w:rPr>
                <w:rFonts w:ascii="Times New Roman" w:hAnsi="Times New Roman"/>
                <w:szCs w:val="22"/>
              </w:rPr>
            </w:pPr>
            <w:r>
              <w:rPr>
                <w:rFonts w:ascii="Times New Roman" w:hAnsi="Times New Roman"/>
                <w:szCs w:val="22"/>
              </w:rPr>
              <w:t>19</w:t>
            </w:r>
          </w:p>
        </w:tc>
        <w:tc>
          <w:tcPr>
            <w:tcW w:w="851" w:type="dxa"/>
            <w:tcBorders>
              <w:top w:val="nil"/>
              <w:left w:val="nil"/>
              <w:bottom w:val="single" w:sz="4" w:space="0" w:color="auto"/>
              <w:right w:val="single" w:sz="4" w:space="0" w:color="auto"/>
            </w:tcBorders>
            <w:shd w:val="clear" w:color="000000" w:fill="FCE4D6"/>
            <w:noWrap/>
            <w:vAlign w:val="center"/>
          </w:tcPr>
          <w:p w:rsidR="00A859E5" w:rsidRPr="00AB21EA" w:rsidRDefault="00B67475" w:rsidP="00AB21EA">
            <w:pPr>
              <w:jc w:val="center"/>
              <w:rPr>
                <w:rFonts w:ascii="Times New Roman" w:hAnsi="Times New Roman"/>
                <w:szCs w:val="22"/>
              </w:rPr>
            </w:pPr>
            <w:r>
              <w:rPr>
                <w:rFonts w:ascii="Times New Roman" w:hAnsi="Times New Roman"/>
                <w:szCs w:val="22"/>
              </w:rPr>
              <w:t>6,69%</w:t>
            </w:r>
          </w:p>
        </w:tc>
        <w:tc>
          <w:tcPr>
            <w:tcW w:w="1417" w:type="dxa"/>
            <w:tcBorders>
              <w:top w:val="nil"/>
              <w:left w:val="nil"/>
              <w:bottom w:val="single" w:sz="4" w:space="0" w:color="auto"/>
              <w:right w:val="single" w:sz="4" w:space="0" w:color="auto"/>
            </w:tcBorders>
            <w:shd w:val="clear" w:color="auto" w:fill="auto"/>
            <w:vAlign w:val="center"/>
          </w:tcPr>
          <w:p w:rsidR="00A859E5" w:rsidRPr="00AB21EA" w:rsidRDefault="00B67475" w:rsidP="00AB21EA">
            <w:pPr>
              <w:jc w:val="center"/>
              <w:rPr>
                <w:rFonts w:ascii="Times New Roman" w:hAnsi="Times New Roman"/>
                <w:szCs w:val="22"/>
              </w:rPr>
            </w:pPr>
            <w:r>
              <w:rPr>
                <w:rFonts w:ascii="Times New Roman" w:hAnsi="Times New Roman"/>
                <w:szCs w:val="22"/>
              </w:rPr>
              <w:t>150</w:t>
            </w:r>
          </w:p>
        </w:tc>
        <w:tc>
          <w:tcPr>
            <w:tcW w:w="993" w:type="dxa"/>
            <w:tcBorders>
              <w:top w:val="nil"/>
              <w:left w:val="nil"/>
              <w:bottom w:val="single" w:sz="4" w:space="0" w:color="auto"/>
              <w:right w:val="single" w:sz="4" w:space="0" w:color="auto"/>
            </w:tcBorders>
            <w:shd w:val="clear" w:color="000000" w:fill="FCE4D6"/>
            <w:noWrap/>
            <w:vAlign w:val="center"/>
          </w:tcPr>
          <w:p w:rsidR="00A859E5" w:rsidRPr="00AB21EA" w:rsidRDefault="00861C73" w:rsidP="00AB21EA">
            <w:pPr>
              <w:jc w:val="center"/>
              <w:rPr>
                <w:rFonts w:ascii="Times New Roman" w:hAnsi="Times New Roman"/>
                <w:szCs w:val="22"/>
              </w:rPr>
            </w:pPr>
            <w:r>
              <w:rPr>
                <w:rFonts w:ascii="Times New Roman" w:hAnsi="Times New Roman"/>
                <w:szCs w:val="22"/>
              </w:rPr>
              <w:t>52,82%</w:t>
            </w:r>
          </w:p>
        </w:tc>
        <w:tc>
          <w:tcPr>
            <w:tcW w:w="1459" w:type="dxa"/>
            <w:tcBorders>
              <w:top w:val="nil"/>
              <w:left w:val="nil"/>
              <w:bottom w:val="single" w:sz="4" w:space="0" w:color="auto"/>
              <w:right w:val="single" w:sz="4" w:space="0" w:color="auto"/>
            </w:tcBorders>
            <w:shd w:val="clear" w:color="auto" w:fill="auto"/>
            <w:vAlign w:val="center"/>
          </w:tcPr>
          <w:p w:rsidR="00A859E5" w:rsidRPr="00AB21EA" w:rsidRDefault="00732688" w:rsidP="00AB21EA">
            <w:pPr>
              <w:jc w:val="center"/>
              <w:rPr>
                <w:rFonts w:ascii="Times New Roman" w:hAnsi="Times New Roman"/>
                <w:szCs w:val="22"/>
              </w:rPr>
            </w:pPr>
            <w:r>
              <w:rPr>
                <w:rFonts w:ascii="Times New Roman" w:hAnsi="Times New Roman"/>
                <w:szCs w:val="22"/>
              </w:rPr>
              <w:t>115</w:t>
            </w:r>
          </w:p>
        </w:tc>
        <w:tc>
          <w:tcPr>
            <w:tcW w:w="819" w:type="dxa"/>
            <w:tcBorders>
              <w:top w:val="nil"/>
              <w:left w:val="nil"/>
              <w:bottom w:val="single" w:sz="4" w:space="0" w:color="auto"/>
              <w:right w:val="single" w:sz="4" w:space="0" w:color="auto"/>
            </w:tcBorders>
            <w:shd w:val="clear" w:color="000000" w:fill="FCE4D6"/>
            <w:noWrap/>
            <w:vAlign w:val="center"/>
          </w:tcPr>
          <w:p w:rsidR="00A859E5" w:rsidRPr="00AB21EA" w:rsidRDefault="00732688" w:rsidP="00AB21EA">
            <w:pPr>
              <w:jc w:val="center"/>
              <w:rPr>
                <w:rFonts w:ascii="Times New Roman" w:hAnsi="Times New Roman"/>
                <w:szCs w:val="22"/>
              </w:rPr>
            </w:pPr>
            <w:r>
              <w:rPr>
                <w:rFonts w:ascii="Times New Roman" w:hAnsi="Times New Roman"/>
                <w:szCs w:val="22"/>
              </w:rPr>
              <w:t>40,49%</w:t>
            </w:r>
          </w:p>
        </w:tc>
      </w:tr>
      <w:tr w:rsidR="00AB21EA" w:rsidRPr="005D6B55" w:rsidTr="00AB21EA">
        <w:trPr>
          <w:trHeight w:val="288"/>
        </w:trPr>
        <w:tc>
          <w:tcPr>
            <w:tcW w:w="4962" w:type="dxa"/>
            <w:gridSpan w:val="3"/>
            <w:tcBorders>
              <w:top w:val="nil"/>
              <w:left w:val="nil"/>
              <w:bottom w:val="nil"/>
              <w:right w:val="nil"/>
            </w:tcBorders>
            <w:shd w:val="clear" w:color="auto" w:fill="auto"/>
            <w:noWrap/>
            <w:vAlign w:val="bottom"/>
            <w:hideMark/>
          </w:tcPr>
          <w:p w:rsidR="005D6B55" w:rsidRPr="005D6B55" w:rsidRDefault="005D6B55" w:rsidP="00AB21EA">
            <w:pPr>
              <w:ind w:right="72"/>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c>
          <w:tcPr>
            <w:tcW w:w="851"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1417"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993"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459"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819"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ind w:left="960"/>
        <w:rPr>
          <w:rFonts w:ascii="Times New Roman" w:hAnsi="Times New Roman"/>
          <w:sz w:val="24"/>
        </w:rPr>
      </w:pPr>
    </w:p>
    <w:p w:rsidR="006D1E5A" w:rsidRDefault="006D1E5A" w:rsidP="006D1E5A">
      <w:pPr>
        <w:keepNext/>
        <w:ind w:left="960" w:hanging="393"/>
        <w:jc w:val="center"/>
      </w:pPr>
      <w:r>
        <w:rPr>
          <w:noProof/>
        </w:rPr>
        <w:drawing>
          <wp:inline distT="0" distB="0" distL="0" distR="0" wp14:anchorId="6A2B5AF8" wp14:editId="1C4DDABA">
            <wp:extent cx="5819775" cy="2924175"/>
            <wp:effectExtent l="0" t="0" r="9525" b="9525"/>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D6B55" w:rsidRPr="005D6B55" w:rsidRDefault="006D1E5A" w:rsidP="006D1E5A">
      <w:pPr>
        <w:pStyle w:val="Kpalrs"/>
        <w:jc w:val="center"/>
        <w:rPr>
          <w:rFonts w:ascii="Times New Roman" w:hAnsi="Times New Roman"/>
          <w:sz w:val="24"/>
        </w:rPr>
      </w:pPr>
      <w:r>
        <w:t>Regisztrált munkanélküliek iskolai végze</w:t>
      </w:r>
      <w:r w:rsidR="006A5E76">
        <w:t>ttség szerinti megoszlása (fő)</w:t>
      </w:r>
    </w:p>
    <w:p w:rsidR="005D6B55" w:rsidRDefault="005D6B55" w:rsidP="005D6B55">
      <w:pPr>
        <w:ind w:left="960"/>
        <w:rPr>
          <w:rFonts w:ascii="Times New Roman" w:hAnsi="Times New Roman"/>
          <w:sz w:val="24"/>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közfoglalkoztatás, közfoglalkoztatásból az elsődleges munkaerőpiacra történő átlépés lehetőségei:</w:t>
      </w:r>
    </w:p>
    <w:p w:rsidR="005D6B55" w:rsidRDefault="005D6B55" w:rsidP="005D6B55">
      <w:pPr>
        <w:rPr>
          <w:rFonts w:ascii="Times New Roman" w:hAnsi="Times New Roman"/>
          <w:sz w:val="24"/>
        </w:rPr>
      </w:pPr>
    </w:p>
    <w:p w:rsidR="00A859E5" w:rsidRDefault="00A859E5" w:rsidP="005D6B55">
      <w:pPr>
        <w:rPr>
          <w:rFonts w:ascii="Times New Roman" w:hAnsi="Times New Roman"/>
          <w:sz w:val="24"/>
        </w:rPr>
      </w:pPr>
    </w:p>
    <w:p w:rsidR="00A859E5" w:rsidRDefault="00A859E5" w:rsidP="005D6B55">
      <w:pPr>
        <w:rPr>
          <w:rFonts w:ascii="Times New Roman" w:hAnsi="Times New Roman"/>
          <w:sz w:val="24"/>
        </w:rPr>
      </w:pPr>
    </w:p>
    <w:p w:rsidR="006A5E76" w:rsidRDefault="006A5E76" w:rsidP="005D6B55">
      <w:pPr>
        <w:rPr>
          <w:rFonts w:ascii="Times New Roman" w:hAnsi="Times New Roman"/>
          <w:sz w:val="24"/>
        </w:rPr>
      </w:pPr>
    </w:p>
    <w:p w:rsidR="006A5E76" w:rsidRPr="005D6B55" w:rsidRDefault="006A5E76" w:rsidP="005D6B55">
      <w:pPr>
        <w:rPr>
          <w:rFonts w:ascii="Times New Roman" w:hAnsi="Times New Roman"/>
          <w:sz w:val="24"/>
        </w:rPr>
      </w:pPr>
    </w:p>
    <w:tbl>
      <w:tblPr>
        <w:tblW w:w="9281" w:type="dxa"/>
        <w:tblInd w:w="70" w:type="dxa"/>
        <w:tblCellMar>
          <w:left w:w="70" w:type="dxa"/>
          <w:right w:w="70" w:type="dxa"/>
        </w:tblCellMar>
        <w:tblLook w:val="04A0" w:firstRow="1" w:lastRow="0" w:firstColumn="1" w:lastColumn="0" w:noHBand="0" w:noVBand="1"/>
      </w:tblPr>
      <w:tblGrid>
        <w:gridCol w:w="2835"/>
        <w:gridCol w:w="3400"/>
        <w:gridCol w:w="6"/>
        <w:gridCol w:w="3034"/>
        <w:gridCol w:w="6"/>
      </w:tblGrid>
      <w:tr w:rsidR="005D6B55" w:rsidRPr="005D6B55" w:rsidTr="0097032C">
        <w:trPr>
          <w:trHeight w:val="720"/>
        </w:trPr>
        <w:tc>
          <w:tcPr>
            <w:tcW w:w="9281" w:type="dxa"/>
            <w:gridSpan w:val="5"/>
            <w:shd w:val="clear" w:color="000000" w:fill="FFFFFF"/>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lastRenderedPageBreak/>
              <w:t xml:space="preserve">  3.2.5. számú </w:t>
            </w:r>
            <w:r w:rsidR="0097032C" w:rsidRPr="005D6B55">
              <w:rPr>
                <w:rFonts w:ascii="Times New Roman" w:hAnsi="Times New Roman"/>
                <w:b/>
                <w:bCs/>
                <w:szCs w:val="22"/>
              </w:rPr>
              <w:t>táblázat -</w:t>
            </w:r>
            <w:r w:rsidRPr="005D6B55">
              <w:rPr>
                <w:rFonts w:ascii="Times New Roman" w:hAnsi="Times New Roman"/>
                <w:b/>
                <w:bCs/>
                <w:szCs w:val="22"/>
              </w:rPr>
              <w:t xml:space="preserve"> Foglalkoztatáspolitika</w:t>
            </w:r>
          </w:p>
        </w:tc>
      </w:tr>
      <w:tr w:rsidR="005D6B55" w:rsidRPr="005D6B55" w:rsidTr="0097032C">
        <w:trPr>
          <w:gridAfter w:val="1"/>
          <w:wAfter w:w="6" w:type="dxa"/>
          <w:trHeight w:val="1314"/>
        </w:trPr>
        <w:tc>
          <w:tcPr>
            <w:tcW w:w="283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340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Aktív foglalkoztatás-politikai eszközökkel támogatottak száma</w:t>
            </w:r>
            <w:r w:rsidRPr="005D6B55">
              <w:rPr>
                <w:rFonts w:ascii="Times New Roman" w:hAnsi="Times New Roman"/>
                <w:b/>
                <w:bCs/>
                <w:szCs w:val="22"/>
              </w:rPr>
              <w:br/>
            </w:r>
            <w:r w:rsidRPr="005D6B55">
              <w:rPr>
                <w:rFonts w:ascii="Times New Roman" w:hAnsi="Times New Roman"/>
                <w:szCs w:val="22"/>
              </w:rPr>
              <w:t>(TS 050)</w:t>
            </w:r>
          </w:p>
        </w:tc>
        <w:tc>
          <w:tcPr>
            <w:tcW w:w="3040"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Közfoglalkoztatottak száma</w:t>
            </w:r>
            <w:r w:rsidRPr="005D6B55">
              <w:rPr>
                <w:rFonts w:ascii="Times New Roman" w:hAnsi="Times New Roman"/>
                <w:b/>
                <w:bCs/>
                <w:szCs w:val="22"/>
              </w:rPr>
              <w:br/>
            </w:r>
            <w:r w:rsidRPr="005D6B55">
              <w:rPr>
                <w:rFonts w:ascii="Times New Roman" w:hAnsi="Times New Roman"/>
                <w:szCs w:val="22"/>
              </w:rPr>
              <w:t>(TS 055)</w:t>
            </w:r>
          </w:p>
        </w:tc>
      </w:tr>
      <w:tr w:rsidR="005D6B55" w:rsidRPr="005D6B55" w:rsidTr="0097032C">
        <w:trPr>
          <w:gridAfter w:val="1"/>
          <w:wAfter w:w="6" w:type="dxa"/>
          <w:trHeight w:val="645"/>
        </w:trPr>
        <w:tc>
          <w:tcPr>
            <w:tcW w:w="283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40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3040"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 (éves átlag - fő)</w:t>
            </w:r>
          </w:p>
        </w:tc>
      </w:tr>
      <w:tr w:rsidR="005D6B55" w:rsidRPr="005D6B55" w:rsidTr="0097032C">
        <w:trPr>
          <w:gridAfter w:val="1"/>
          <w:wAfter w:w="6" w:type="dxa"/>
          <w:trHeight w:val="179"/>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606</w:t>
            </w:r>
          </w:p>
        </w:tc>
        <w:tc>
          <w:tcPr>
            <w:tcW w:w="3040" w:type="dxa"/>
            <w:gridSpan w:val="2"/>
            <w:tcBorders>
              <w:top w:val="single" w:sz="4" w:space="0" w:color="auto"/>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550</w:t>
            </w:r>
          </w:p>
        </w:tc>
      </w:tr>
      <w:tr w:rsidR="005D6B55" w:rsidRPr="005D6B55" w:rsidTr="00AB21EA">
        <w:trPr>
          <w:gridAfter w:val="1"/>
          <w:wAfter w:w="6"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40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557</w:t>
            </w:r>
          </w:p>
        </w:tc>
        <w:tc>
          <w:tcPr>
            <w:tcW w:w="3040" w:type="dxa"/>
            <w:gridSpan w:val="2"/>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558</w:t>
            </w:r>
          </w:p>
        </w:tc>
      </w:tr>
      <w:tr w:rsidR="005D6B55" w:rsidRPr="005D6B55" w:rsidTr="00AB21EA">
        <w:trPr>
          <w:gridAfter w:val="1"/>
          <w:wAfter w:w="6" w:type="dxa"/>
          <w:trHeight w:val="288"/>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40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531</w:t>
            </w:r>
          </w:p>
        </w:tc>
        <w:tc>
          <w:tcPr>
            <w:tcW w:w="3040" w:type="dxa"/>
            <w:gridSpan w:val="2"/>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452</w:t>
            </w:r>
          </w:p>
        </w:tc>
      </w:tr>
      <w:tr w:rsidR="005D6B55" w:rsidRPr="005D6B55" w:rsidTr="00AB21EA">
        <w:trPr>
          <w:gridAfter w:val="1"/>
          <w:wAfter w:w="6" w:type="dxa"/>
          <w:trHeight w:val="288"/>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40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420</w:t>
            </w:r>
          </w:p>
        </w:tc>
        <w:tc>
          <w:tcPr>
            <w:tcW w:w="3040" w:type="dxa"/>
            <w:gridSpan w:val="2"/>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410</w:t>
            </w:r>
          </w:p>
        </w:tc>
      </w:tr>
      <w:tr w:rsidR="005D6B55" w:rsidRPr="005D6B55" w:rsidTr="00AB21EA">
        <w:trPr>
          <w:gridAfter w:val="1"/>
          <w:wAfter w:w="6" w:type="dxa"/>
          <w:trHeight w:val="288"/>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40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379</w:t>
            </w:r>
          </w:p>
        </w:tc>
        <w:tc>
          <w:tcPr>
            <w:tcW w:w="3040" w:type="dxa"/>
            <w:gridSpan w:val="2"/>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319</w:t>
            </w:r>
          </w:p>
        </w:tc>
      </w:tr>
      <w:tr w:rsidR="005D6B55" w:rsidRPr="005D6B55" w:rsidTr="00AB21EA">
        <w:trPr>
          <w:gridAfter w:val="1"/>
          <w:wAfter w:w="6" w:type="dxa"/>
          <w:trHeight w:val="288"/>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40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434</w:t>
            </w:r>
          </w:p>
        </w:tc>
        <w:tc>
          <w:tcPr>
            <w:tcW w:w="3040" w:type="dxa"/>
            <w:gridSpan w:val="2"/>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330</w:t>
            </w:r>
          </w:p>
        </w:tc>
      </w:tr>
      <w:tr w:rsidR="00A859E5" w:rsidRPr="005D6B55" w:rsidTr="00AB21EA">
        <w:trPr>
          <w:gridAfter w:val="1"/>
          <w:wAfter w:w="6" w:type="dxa"/>
          <w:trHeight w:val="288"/>
        </w:trPr>
        <w:tc>
          <w:tcPr>
            <w:tcW w:w="2835"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3400" w:type="dxa"/>
            <w:tcBorders>
              <w:top w:val="nil"/>
              <w:left w:val="nil"/>
              <w:bottom w:val="single" w:sz="4" w:space="0" w:color="auto"/>
              <w:right w:val="single" w:sz="4" w:space="0" w:color="auto"/>
            </w:tcBorders>
            <w:shd w:val="clear" w:color="auto" w:fill="auto"/>
            <w:vAlign w:val="center"/>
          </w:tcPr>
          <w:p w:rsidR="00A859E5" w:rsidRPr="0097032C" w:rsidRDefault="006A5E76" w:rsidP="00AB21EA">
            <w:pPr>
              <w:jc w:val="center"/>
              <w:rPr>
                <w:rFonts w:ascii="Times New Roman" w:hAnsi="Times New Roman"/>
                <w:szCs w:val="22"/>
              </w:rPr>
            </w:pPr>
            <w:r>
              <w:rPr>
                <w:rFonts w:ascii="Times New Roman" w:hAnsi="Times New Roman"/>
                <w:szCs w:val="22"/>
              </w:rPr>
              <w:t>333</w:t>
            </w:r>
          </w:p>
        </w:tc>
        <w:tc>
          <w:tcPr>
            <w:tcW w:w="3040" w:type="dxa"/>
            <w:gridSpan w:val="2"/>
            <w:tcBorders>
              <w:top w:val="nil"/>
              <w:left w:val="nil"/>
              <w:bottom w:val="single" w:sz="4" w:space="0" w:color="auto"/>
              <w:right w:val="single" w:sz="4" w:space="0" w:color="auto"/>
            </w:tcBorders>
            <w:shd w:val="clear" w:color="auto" w:fill="auto"/>
            <w:vAlign w:val="center"/>
          </w:tcPr>
          <w:p w:rsidR="00A859E5" w:rsidRPr="0097032C" w:rsidRDefault="006A5E76" w:rsidP="00AB21EA">
            <w:pPr>
              <w:jc w:val="center"/>
              <w:rPr>
                <w:rFonts w:ascii="Times New Roman" w:hAnsi="Times New Roman"/>
                <w:szCs w:val="22"/>
              </w:rPr>
            </w:pPr>
            <w:r>
              <w:rPr>
                <w:rFonts w:ascii="Times New Roman" w:hAnsi="Times New Roman"/>
                <w:szCs w:val="22"/>
              </w:rPr>
              <w:t>342</w:t>
            </w:r>
          </w:p>
        </w:tc>
      </w:tr>
      <w:tr w:rsidR="00A859E5" w:rsidRPr="005D6B55" w:rsidTr="00AB21EA">
        <w:trPr>
          <w:gridAfter w:val="1"/>
          <w:wAfter w:w="6" w:type="dxa"/>
          <w:trHeight w:val="288"/>
        </w:trPr>
        <w:tc>
          <w:tcPr>
            <w:tcW w:w="2835"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2022</w:t>
            </w:r>
          </w:p>
        </w:tc>
        <w:tc>
          <w:tcPr>
            <w:tcW w:w="3400" w:type="dxa"/>
            <w:tcBorders>
              <w:top w:val="nil"/>
              <w:left w:val="nil"/>
              <w:bottom w:val="single" w:sz="4" w:space="0" w:color="auto"/>
              <w:right w:val="single" w:sz="4" w:space="0" w:color="auto"/>
            </w:tcBorders>
            <w:shd w:val="clear" w:color="auto" w:fill="auto"/>
            <w:vAlign w:val="center"/>
          </w:tcPr>
          <w:p w:rsidR="00A859E5" w:rsidRPr="0097032C" w:rsidRDefault="006A5E76" w:rsidP="00AB21EA">
            <w:pPr>
              <w:jc w:val="center"/>
              <w:rPr>
                <w:rFonts w:ascii="Times New Roman" w:hAnsi="Times New Roman"/>
                <w:szCs w:val="22"/>
              </w:rPr>
            </w:pPr>
            <w:r>
              <w:rPr>
                <w:rFonts w:ascii="Times New Roman" w:hAnsi="Times New Roman"/>
                <w:szCs w:val="22"/>
              </w:rPr>
              <w:t>311</w:t>
            </w:r>
          </w:p>
        </w:tc>
        <w:tc>
          <w:tcPr>
            <w:tcW w:w="3040" w:type="dxa"/>
            <w:gridSpan w:val="2"/>
            <w:tcBorders>
              <w:top w:val="nil"/>
              <w:left w:val="nil"/>
              <w:bottom w:val="single" w:sz="4" w:space="0" w:color="auto"/>
              <w:right w:val="single" w:sz="4" w:space="0" w:color="auto"/>
            </w:tcBorders>
            <w:shd w:val="clear" w:color="auto" w:fill="auto"/>
            <w:vAlign w:val="center"/>
          </w:tcPr>
          <w:p w:rsidR="00A859E5" w:rsidRPr="0097032C" w:rsidRDefault="006A5E76" w:rsidP="00AB21EA">
            <w:pPr>
              <w:jc w:val="center"/>
              <w:rPr>
                <w:rFonts w:ascii="Times New Roman" w:hAnsi="Times New Roman"/>
                <w:szCs w:val="22"/>
              </w:rPr>
            </w:pPr>
            <w:r>
              <w:rPr>
                <w:rFonts w:ascii="Times New Roman" w:hAnsi="Times New Roman"/>
                <w:szCs w:val="22"/>
              </w:rPr>
              <w:t>280</w:t>
            </w:r>
          </w:p>
        </w:tc>
      </w:tr>
      <w:tr w:rsidR="005D6B55" w:rsidRPr="005D6B55" w:rsidTr="00AB21EA">
        <w:trPr>
          <w:trHeight w:val="288"/>
        </w:trPr>
        <w:tc>
          <w:tcPr>
            <w:tcW w:w="6241"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c>
          <w:tcPr>
            <w:tcW w:w="3040"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ind w:left="960"/>
        <w:rPr>
          <w:rFonts w:ascii="Times New Roman" w:hAnsi="Times New Roman"/>
          <w:sz w:val="24"/>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a foglalkoztatáshoz való hozzáférés esélyének mobilitási, információs és egyéb tényezői; közlekedés, potenciális munkalehetőségek, tervezett beruházások, lehetséges vállalkozási területek, helyben/térségben működő foglalkoztatási programok:</w:t>
      </w:r>
    </w:p>
    <w:p w:rsidR="005D6B55" w:rsidRPr="005D6B55" w:rsidRDefault="005D6B55" w:rsidP="005D6B55">
      <w:pPr>
        <w:ind w:left="960"/>
        <w:rPr>
          <w:rFonts w:ascii="Times New Roman" w:hAnsi="Times New Roman"/>
          <w:sz w:val="24"/>
          <w:highlight w:val="yellow"/>
        </w:rPr>
      </w:pPr>
    </w:p>
    <w:p w:rsidR="005D6B55" w:rsidRPr="005D6B55" w:rsidRDefault="005D6B55" w:rsidP="005D6B55">
      <w:pPr>
        <w:ind w:left="960"/>
        <w:rPr>
          <w:rFonts w:ascii="Times New Roman" w:hAnsi="Times New Roman"/>
          <w:sz w:val="24"/>
        </w:rPr>
      </w:pPr>
      <w:r w:rsidRPr="005D6B55">
        <w:rPr>
          <w:rFonts w:ascii="Times New Roman" w:hAnsi="Times New Roman"/>
          <w:sz w:val="24"/>
        </w:rPr>
        <w:t xml:space="preserve">Településünkön és annak 50 km-es körzetében alacsony iskolai végzettséggel rendelkező munkaerőt nagy létszámban foglalkoztatni tudó munkáltató nincs. A helyben működő vállalkozások jellemzően </w:t>
      </w:r>
      <w:proofErr w:type="spellStart"/>
      <w:r w:rsidRPr="005D6B55">
        <w:rPr>
          <w:rFonts w:ascii="Times New Roman" w:hAnsi="Times New Roman"/>
          <w:sz w:val="24"/>
        </w:rPr>
        <w:t>mikrovállalkozások</w:t>
      </w:r>
      <w:proofErr w:type="spellEnd"/>
      <w:r w:rsidRPr="005D6B55">
        <w:rPr>
          <w:rFonts w:ascii="Times New Roman" w:hAnsi="Times New Roman"/>
          <w:sz w:val="24"/>
        </w:rPr>
        <w:t>, illetve mezőgazdasági őstermelők, az általuk foglalkoztatottak száma nem jelentős. A település legnagyobb munkáltatója (a közfogla</w:t>
      </w:r>
      <w:r w:rsidR="00F77D8D">
        <w:rPr>
          <w:rFonts w:ascii="Times New Roman" w:hAnsi="Times New Roman"/>
          <w:sz w:val="24"/>
        </w:rPr>
        <w:t>lkoztatási programok révén) az Ö</w:t>
      </w:r>
      <w:r w:rsidRPr="005D6B55">
        <w:rPr>
          <w:rFonts w:ascii="Times New Roman" w:hAnsi="Times New Roman"/>
          <w:sz w:val="24"/>
        </w:rPr>
        <w:t>nkormányzat.</w:t>
      </w:r>
    </w:p>
    <w:p w:rsidR="005D6B55" w:rsidRPr="005D6B55" w:rsidRDefault="005D6B55" w:rsidP="005D6B55">
      <w:pPr>
        <w:ind w:left="960"/>
        <w:rPr>
          <w:rFonts w:ascii="Times New Roman" w:hAnsi="Times New Roman"/>
          <w:sz w:val="24"/>
        </w:rPr>
      </w:pPr>
      <w:r w:rsidRPr="005D6B55">
        <w:rPr>
          <w:rFonts w:ascii="Times New Roman" w:hAnsi="Times New Roman"/>
          <w:sz w:val="24"/>
        </w:rPr>
        <w:t xml:space="preserve">Az Önkormányzat terve, hogy a 2021-ben átadott 53 ha területi Ipari Parkjába 10 éven belül legalább </w:t>
      </w:r>
      <w:proofErr w:type="spellStart"/>
      <w:r w:rsidRPr="005D6B55">
        <w:rPr>
          <w:rFonts w:ascii="Times New Roman" w:hAnsi="Times New Roman"/>
          <w:sz w:val="24"/>
        </w:rPr>
        <w:t>legalább</w:t>
      </w:r>
      <w:proofErr w:type="spellEnd"/>
      <w:r w:rsidRPr="005D6B55">
        <w:rPr>
          <w:rFonts w:ascii="Times New Roman" w:hAnsi="Times New Roman"/>
          <w:sz w:val="24"/>
        </w:rPr>
        <w:t xml:space="preserve"> 5 működő, több munkavállalót is foglalkoztató vállalkozást is betelepít, javítva ezzel a helyi munkavállalás esélyeit.</w:t>
      </w:r>
    </w:p>
    <w:p w:rsidR="005D6B55" w:rsidRPr="005D6B55" w:rsidRDefault="005D6B55" w:rsidP="005D6B55">
      <w:pPr>
        <w:ind w:left="960"/>
        <w:rPr>
          <w:rFonts w:ascii="Times New Roman" w:hAnsi="Times New Roman"/>
          <w:sz w:val="24"/>
          <w:highlight w:val="yellow"/>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fiatalok foglalkoztatását és az oktatásból a munkaerőpiacra való átmenetet megkönnyítő programok a településen; képzéshez, továbbképzéshez való hozzáférésük:</w:t>
      </w:r>
    </w:p>
    <w:p w:rsidR="005D6B55" w:rsidRPr="005D6B55" w:rsidRDefault="005D6B55" w:rsidP="005D6B55">
      <w:pPr>
        <w:rPr>
          <w:rFonts w:ascii="Times New Roman" w:hAnsi="Times New Roman"/>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118"/>
        <w:gridCol w:w="3686"/>
      </w:tblGrid>
      <w:tr w:rsidR="005D6B55" w:rsidRPr="005D6B55" w:rsidTr="0097032C">
        <w:trPr>
          <w:trHeight w:val="491"/>
        </w:trPr>
        <w:tc>
          <w:tcPr>
            <w:tcW w:w="9464" w:type="dxa"/>
            <w:gridSpan w:val="3"/>
            <w:tcBorders>
              <w:top w:val="nil"/>
              <w:left w:val="nil"/>
              <w:bottom w:val="single" w:sz="4" w:space="0" w:color="auto"/>
              <w:right w:val="nil"/>
            </w:tcBorders>
            <w:shd w:val="clear" w:color="auto" w:fill="auto"/>
            <w:vAlign w:val="center"/>
            <w:hideMark/>
          </w:tcPr>
          <w:p w:rsidR="005D6B55" w:rsidRPr="005D6B55" w:rsidRDefault="005D6B55" w:rsidP="0097032C">
            <w:pPr>
              <w:jc w:val="center"/>
              <w:rPr>
                <w:rFonts w:ascii="Times New Roman" w:hAnsi="Times New Roman"/>
                <w:b/>
                <w:bCs/>
                <w:sz w:val="24"/>
              </w:rPr>
            </w:pPr>
            <w:r w:rsidRPr="005D6B55">
              <w:rPr>
                <w:rFonts w:ascii="Times New Roman" w:hAnsi="Times New Roman"/>
                <w:b/>
                <w:bCs/>
                <w:sz w:val="24"/>
              </w:rPr>
              <w:t>3.2.6. számú táblázat - Pályakezdő álláskeresők száma</w:t>
            </w:r>
          </w:p>
        </w:tc>
      </w:tr>
      <w:tr w:rsidR="005D6B55" w:rsidRPr="005D6B55" w:rsidTr="0097032C">
        <w:trPr>
          <w:trHeight w:val="1256"/>
        </w:trPr>
        <w:tc>
          <w:tcPr>
            <w:tcW w:w="2660" w:type="dxa"/>
            <w:vMerge w:val="restart"/>
            <w:tcBorders>
              <w:top w:val="single" w:sz="4" w:space="0" w:color="auto"/>
            </w:tcBorders>
            <w:shd w:val="clear" w:color="auto" w:fill="EAF1DD" w:themeFill="accent3" w:themeFillTint="33"/>
            <w:noWrap/>
            <w:vAlign w:val="center"/>
            <w:hideMark/>
          </w:tcPr>
          <w:p w:rsidR="005D6B55" w:rsidRPr="005D6B55" w:rsidRDefault="005D6B55" w:rsidP="0097032C">
            <w:pPr>
              <w:jc w:val="center"/>
              <w:rPr>
                <w:rFonts w:ascii="Times New Roman" w:hAnsi="Times New Roman"/>
                <w:b/>
                <w:bCs/>
                <w:sz w:val="24"/>
              </w:rPr>
            </w:pPr>
            <w:r w:rsidRPr="005D6B55">
              <w:rPr>
                <w:rFonts w:ascii="Times New Roman" w:hAnsi="Times New Roman"/>
                <w:b/>
                <w:bCs/>
                <w:sz w:val="24"/>
              </w:rPr>
              <w:t>Év</w:t>
            </w:r>
          </w:p>
        </w:tc>
        <w:tc>
          <w:tcPr>
            <w:tcW w:w="3118" w:type="dxa"/>
            <w:tcBorders>
              <w:top w:val="single" w:sz="4" w:space="0" w:color="auto"/>
            </w:tcBorders>
            <w:shd w:val="clear" w:color="auto" w:fill="EAF1DD" w:themeFill="accent3" w:themeFillTint="33"/>
            <w:vAlign w:val="center"/>
            <w:hideMark/>
          </w:tcPr>
          <w:p w:rsidR="005D6B55" w:rsidRPr="005D6B55" w:rsidRDefault="005D6B55" w:rsidP="0097032C">
            <w:pPr>
              <w:jc w:val="center"/>
              <w:rPr>
                <w:rFonts w:ascii="Times New Roman" w:hAnsi="Times New Roman"/>
                <w:b/>
                <w:bCs/>
                <w:sz w:val="24"/>
              </w:rPr>
            </w:pPr>
            <w:r w:rsidRPr="005D6B55">
              <w:rPr>
                <w:rFonts w:ascii="Times New Roman" w:hAnsi="Times New Roman"/>
                <w:b/>
                <w:bCs/>
                <w:sz w:val="24"/>
              </w:rPr>
              <w:t>Nyilvántartott álláskeresők száma</w:t>
            </w:r>
            <w:r w:rsidRPr="005D6B55">
              <w:rPr>
                <w:rFonts w:ascii="Times New Roman" w:hAnsi="Times New Roman"/>
                <w:b/>
                <w:bCs/>
                <w:sz w:val="24"/>
              </w:rPr>
              <w:br/>
            </w:r>
            <w:r w:rsidRPr="005D6B55">
              <w:rPr>
                <w:rFonts w:ascii="Times New Roman" w:hAnsi="Times New Roman"/>
                <w:sz w:val="24"/>
              </w:rPr>
              <w:t>(TS 052)</w:t>
            </w:r>
          </w:p>
        </w:tc>
        <w:tc>
          <w:tcPr>
            <w:tcW w:w="3686" w:type="dxa"/>
            <w:tcBorders>
              <w:top w:val="single" w:sz="4" w:space="0" w:color="auto"/>
            </w:tcBorders>
            <w:shd w:val="clear" w:color="auto" w:fill="EAF1DD" w:themeFill="accent3" w:themeFillTint="33"/>
            <w:vAlign w:val="center"/>
            <w:hideMark/>
          </w:tcPr>
          <w:p w:rsidR="005D6B55" w:rsidRPr="005D6B55" w:rsidRDefault="005D6B55" w:rsidP="0097032C">
            <w:pPr>
              <w:jc w:val="center"/>
              <w:rPr>
                <w:rFonts w:ascii="Times New Roman" w:hAnsi="Times New Roman"/>
                <w:b/>
                <w:bCs/>
                <w:sz w:val="24"/>
              </w:rPr>
            </w:pPr>
            <w:r w:rsidRPr="005D6B55">
              <w:rPr>
                <w:rFonts w:ascii="Times New Roman" w:hAnsi="Times New Roman"/>
                <w:b/>
                <w:bCs/>
                <w:sz w:val="24"/>
              </w:rPr>
              <w:t>Nyilvántartott pályakezdő álláskeresők száma</w:t>
            </w:r>
            <w:r w:rsidRPr="005D6B55">
              <w:rPr>
                <w:rFonts w:ascii="Times New Roman" w:hAnsi="Times New Roman"/>
                <w:b/>
                <w:bCs/>
                <w:sz w:val="24"/>
              </w:rPr>
              <w:br/>
            </w:r>
            <w:r w:rsidRPr="005D6B55">
              <w:rPr>
                <w:rFonts w:ascii="Times New Roman" w:hAnsi="Times New Roman"/>
                <w:sz w:val="24"/>
              </w:rPr>
              <w:t>(TS 053)</w:t>
            </w:r>
          </w:p>
        </w:tc>
      </w:tr>
      <w:tr w:rsidR="005D6B55" w:rsidRPr="005D6B55" w:rsidTr="0097032C">
        <w:trPr>
          <w:trHeight w:val="645"/>
        </w:trPr>
        <w:tc>
          <w:tcPr>
            <w:tcW w:w="2660" w:type="dxa"/>
            <w:vMerge/>
            <w:shd w:val="clear" w:color="auto" w:fill="EAF1DD" w:themeFill="accent3" w:themeFillTint="33"/>
            <w:vAlign w:val="center"/>
            <w:hideMark/>
          </w:tcPr>
          <w:p w:rsidR="005D6B55" w:rsidRPr="005D6B55" w:rsidRDefault="005D6B55" w:rsidP="0097032C">
            <w:pPr>
              <w:jc w:val="center"/>
              <w:rPr>
                <w:rFonts w:ascii="Times New Roman" w:hAnsi="Times New Roman"/>
                <w:b/>
                <w:bCs/>
                <w:sz w:val="24"/>
              </w:rPr>
            </w:pPr>
          </w:p>
        </w:tc>
        <w:tc>
          <w:tcPr>
            <w:tcW w:w="3118" w:type="dxa"/>
            <w:shd w:val="clear" w:color="auto" w:fill="EAF1DD" w:themeFill="accent3" w:themeFillTint="33"/>
            <w:noWrap/>
            <w:vAlign w:val="center"/>
            <w:hideMark/>
          </w:tcPr>
          <w:p w:rsidR="005D6B55" w:rsidRPr="005D6B55" w:rsidRDefault="005D6B55" w:rsidP="0097032C">
            <w:pPr>
              <w:jc w:val="center"/>
              <w:rPr>
                <w:rFonts w:ascii="Times New Roman" w:hAnsi="Times New Roman"/>
                <w:b/>
                <w:bCs/>
                <w:sz w:val="24"/>
              </w:rPr>
            </w:pPr>
            <w:r w:rsidRPr="005D6B55">
              <w:rPr>
                <w:rFonts w:ascii="Times New Roman" w:hAnsi="Times New Roman"/>
                <w:b/>
                <w:bCs/>
                <w:sz w:val="24"/>
              </w:rPr>
              <w:t>Fő</w:t>
            </w:r>
          </w:p>
        </w:tc>
        <w:tc>
          <w:tcPr>
            <w:tcW w:w="3686" w:type="dxa"/>
            <w:shd w:val="clear" w:color="auto" w:fill="EAF1DD" w:themeFill="accent3" w:themeFillTint="33"/>
            <w:noWrap/>
            <w:vAlign w:val="center"/>
            <w:hideMark/>
          </w:tcPr>
          <w:p w:rsidR="005D6B55" w:rsidRPr="005D6B55" w:rsidRDefault="005D6B55" w:rsidP="0097032C">
            <w:pPr>
              <w:ind w:left="177" w:hanging="142"/>
              <w:jc w:val="center"/>
              <w:rPr>
                <w:rFonts w:ascii="Times New Roman" w:hAnsi="Times New Roman"/>
                <w:b/>
                <w:bCs/>
                <w:sz w:val="24"/>
              </w:rPr>
            </w:pPr>
            <w:r w:rsidRPr="005D6B55">
              <w:rPr>
                <w:rFonts w:ascii="Times New Roman" w:hAnsi="Times New Roman"/>
                <w:b/>
                <w:bCs/>
                <w:sz w:val="24"/>
              </w:rPr>
              <w:t>Fő</w:t>
            </w:r>
          </w:p>
        </w:tc>
      </w:tr>
      <w:tr w:rsidR="005D6B55" w:rsidRPr="005D6B55" w:rsidTr="0097032C">
        <w:trPr>
          <w:trHeight w:val="191"/>
        </w:trPr>
        <w:tc>
          <w:tcPr>
            <w:tcW w:w="2660"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2015</w:t>
            </w:r>
          </w:p>
        </w:tc>
        <w:tc>
          <w:tcPr>
            <w:tcW w:w="3118"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305</w:t>
            </w:r>
          </w:p>
        </w:tc>
        <w:tc>
          <w:tcPr>
            <w:tcW w:w="3686"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34</w:t>
            </w:r>
          </w:p>
        </w:tc>
      </w:tr>
      <w:tr w:rsidR="005D6B55" w:rsidRPr="005D6B55" w:rsidTr="0097032C">
        <w:trPr>
          <w:trHeight w:val="300"/>
        </w:trPr>
        <w:tc>
          <w:tcPr>
            <w:tcW w:w="2660"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2016</w:t>
            </w:r>
          </w:p>
        </w:tc>
        <w:tc>
          <w:tcPr>
            <w:tcW w:w="3118"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226</w:t>
            </w:r>
          </w:p>
        </w:tc>
        <w:tc>
          <w:tcPr>
            <w:tcW w:w="3686"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19</w:t>
            </w:r>
          </w:p>
        </w:tc>
      </w:tr>
      <w:tr w:rsidR="005D6B55" w:rsidRPr="005D6B55" w:rsidTr="0097032C">
        <w:trPr>
          <w:trHeight w:val="288"/>
        </w:trPr>
        <w:tc>
          <w:tcPr>
            <w:tcW w:w="2660"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2017</w:t>
            </w:r>
          </w:p>
        </w:tc>
        <w:tc>
          <w:tcPr>
            <w:tcW w:w="3118"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267</w:t>
            </w:r>
          </w:p>
        </w:tc>
        <w:tc>
          <w:tcPr>
            <w:tcW w:w="3686"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12</w:t>
            </w:r>
          </w:p>
        </w:tc>
      </w:tr>
      <w:tr w:rsidR="005D6B55" w:rsidRPr="005D6B55" w:rsidTr="0097032C">
        <w:trPr>
          <w:trHeight w:val="288"/>
        </w:trPr>
        <w:tc>
          <w:tcPr>
            <w:tcW w:w="2660"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lastRenderedPageBreak/>
              <w:t>2018</w:t>
            </w:r>
          </w:p>
        </w:tc>
        <w:tc>
          <w:tcPr>
            <w:tcW w:w="3118"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247</w:t>
            </w:r>
          </w:p>
        </w:tc>
        <w:tc>
          <w:tcPr>
            <w:tcW w:w="3686" w:type="dxa"/>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7</w:t>
            </w:r>
          </w:p>
        </w:tc>
      </w:tr>
      <w:tr w:rsidR="005D6B55" w:rsidRPr="005D6B55" w:rsidTr="0097032C">
        <w:trPr>
          <w:trHeight w:val="288"/>
        </w:trPr>
        <w:tc>
          <w:tcPr>
            <w:tcW w:w="2660" w:type="dxa"/>
            <w:tcBorders>
              <w:bottom w:val="single" w:sz="4" w:space="0" w:color="auto"/>
            </w:tcBorders>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2019</w:t>
            </w:r>
          </w:p>
        </w:tc>
        <w:tc>
          <w:tcPr>
            <w:tcW w:w="3118" w:type="dxa"/>
            <w:tcBorders>
              <w:bottom w:val="single" w:sz="4" w:space="0" w:color="auto"/>
            </w:tcBorders>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221</w:t>
            </w:r>
          </w:p>
        </w:tc>
        <w:tc>
          <w:tcPr>
            <w:tcW w:w="3686" w:type="dxa"/>
            <w:tcBorders>
              <w:bottom w:val="single" w:sz="4" w:space="0" w:color="auto"/>
            </w:tcBorders>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11</w:t>
            </w:r>
          </w:p>
        </w:tc>
      </w:tr>
      <w:tr w:rsidR="005D6B55" w:rsidRPr="005D6B55" w:rsidTr="0097032C">
        <w:trPr>
          <w:trHeight w:val="288"/>
        </w:trPr>
        <w:tc>
          <w:tcPr>
            <w:tcW w:w="2660" w:type="dxa"/>
            <w:tcBorders>
              <w:bottom w:val="single" w:sz="4" w:space="0" w:color="auto"/>
            </w:tcBorders>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2020</w:t>
            </w:r>
          </w:p>
        </w:tc>
        <w:tc>
          <w:tcPr>
            <w:tcW w:w="3118" w:type="dxa"/>
            <w:tcBorders>
              <w:bottom w:val="single" w:sz="4" w:space="0" w:color="auto"/>
            </w:tcBorders>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316</w:t>
            </w:r>
          </w:p>
        </w:tc>
        <w:tc>
          <w:tcPr>
            <w:tcW w:w="3686" w:type="dxa"/>
            <w:tcBorders>
              <w:bottom w:val="single" w:sz="4" w:space="0" w:color="auto"/>
            </w:tcBorders>
            <w:shd w:val="clear" w:color="auto" w:fill="auto"/>
            <w:vAlign w:val="center"/>
            <w:hideMark/>
          </w:tcPr>
          <w:p w:rsidR="005D6B55" w:rsidRPr="005D6B55" w:rsidRDefault="005D6B55" w:rsidP="0097032C">
            <w:pPr>
              <w:jc w:val="center"/>
              <w:rPr>
                <w:rFonts w:ascii="Times New Roman" w:hAnsi="Times New Roman"/>
                <w:sz w:val="24"/>
              </w:rPr>
            </w:pPr>
            <w:r w:rsidRPr="005D6B55">
              <w:rPr>
                <w:rFonts w:ascii="Times New Roman" w:hAnsi="Times New Roman"/>
                <w:sz w:val="24"/>
              </w:rPr>
              <w:t>15</w:t>
            </w:r>
          </w:p>
        </w:tc>
      </w:tr>
      <w:tr w:rsidR="00A859E5" w:rsidRPr="005D6B55" w:rsidTr="0097032C">
        <w:trPr>
          <w:trHeight w:val="288"/>
        </w:trPr>
        <w:tc>
          <w:tcPr>
            <w:tcW w:w="2660" w:type="dxa"/>
            <w:tcBorders>
              <w:bottom w:val="single" w:sz="4" w:space="0" w:color="auto"/>
            </w:tcBorders>
            <w:shd w:val="clear" w:color="auto" w:fill="auto"/>
            <w:vAlign w:val="center"/>
          </w:tcPr>
          <w:p w:rsidR="00A859E5" w:rsidRPr="005D6B55" w:rsidRDefault="00A859E5" w:rsidP="0097032C">
            <w:pPr>
              <w:jc w:val="center"/>
              <w:rPr>
                <w:rFonts w:ascii="Times New Roman" w:hAnsi="Times New Roman"/>
                <w:sz w:val="24"/>
              </w:rPr>
            </w:pPr>
            <w:r>
              <w:rPr>
                <w:rFonts w:ascii="Times New Roman" w:hAnsi="Times New Roman"/>
                <w:sz w:val="24"/>
              </w:rPr>
              <w:t>2021</w:t>
            </w:r>
          </w:p>
        </w:tc>
        <w:tc>
          <w:tcPr>
            <w:tcW w:w="3118" w:type="dxa"/>
            <w:tcBorders>
              <w:bottom w:val="single" w:sz="4" w:space="0" w:color="auto"/>
            </w:tcBorders>
            <w:shd w:val="clear" w:color="auto" w:fill="auto"/>
            <w:vAlign w:val="center"/>
          </w:tcPr>
          <w:p w:rsidR="00A859E5" w:rsidRPr="005D6B55" w:rsidRDefault="00BA6B9B" w:rsidP="0097032C">
            <w:pPr>
              <w:jc w:val="center"/>
              <w:rPr>
                <w:rFonts w:ascii="Times New Roman" w:hAnsi="Times New Roman"/>
                <w:sz w:val="24"/>
              </w:rPr>
            </w:pPr>
            <w:r>
              <w:rPr>
                <w:rFonts w:ascii="Times New Roman" w:hAnsi="Times New Roman"/>
                <w:sz w:val="24"/>
              </w:rPr>
              <w:t>306</w:t>
            </w:r>
          </w:p>
        </w:tc>
        <w:tc>
          <w:tcPr>
            <w:tcW w:w="3686" w:type="dxa"/>
            <w:tcBorders>
              <w:bottom w:val="single" w:sz="4" w:space="0" w:color="auto"/>
            </w:tcBorders>
            <w:shd w:val="clear" w:color="auto" w:fill="auto"/>
            <w:vAlign w:val="center"/>
          </w:tcPr>
          <w:p w:rsidR="00A859E5" w:rsidRPr="005D6B55" w:rsidRDefault="00BA6B9B" w:rsidP="0097032C">
            <w:pPr>
              <w:jc w:val="center"/>
              <w:rPr>
                <w:rFonts w:ascii="Times New Roman" w:hAnsi="Times New Roman"/>
                <w:sz w:val="24"/>
              </w:rPr>
            </w:pPr>
            <w:r>
              <w:rPr>
                <w:rFonts w:ascii="Times New Roman" w:hAnsi="Times New Roman"/>
                <w:sz w:val="24"/>
              </w:rPr>
              <w:t>12</w:t>
            </w:r>
          </w:p>
        </w:tc>
      </w:tr>
      <w:tr w:rsidR="00A859E5" w:rsidRPr="005D6B55" w:rsidTr="0097032C">
        <w:trPr>
          <w:trHeight w:val="288"/>
        </w:trPr>
        <w:tc>
          <w:tcPr>
            <w:tcW w:w="2660" w:type="dxa"/>
            <w:tcBorders>
              <w:bottom w:val="single" w:sz="4" w:space="0" w:color="auto"/>
            </w:tcBorders>
            <w:shd w:val="clear" w:color="auto" w:fill="auto"/>
            <w:vAlign w:val="center"/>
          </w:tcPr>
          <w:p w:rsidR="00A859E5" w:rsidRDefault="00A859E5" w:rsidP="0097032C">
            <w:pPr>
              <w:jc w:val="center"/>
              <w:rPr>
                <w:rFonts w:ascii="Times New Roman" w:hAnsi="Times New Roman"/>
                <w:sz w:val="24"/>
              </w:rPr>
            </w:pPr>
            <w:r>
              <w:rPr>
                <w:rFonts w:ascii="Times New Roman" w:hAnsi="Times New Roman"/>
                <w:sz w:val="24"/>
              </w:rPr>
              <w:t>2022</w:t>
            </w:r>
          </w:p>
        </w:tc>
        <w:tc>
          <w:tcPr>
            <w:tcW w:w="3118" w:type="dxa"/>
            <w:tcBorders>
              <w:bottom w:val="single" w:sz="4" w:space="0" w:color="auto"/>
            </w:tcBorders>
            <w:shd w:val="clear" w:color="auto" w:fill="auto"/>
            <w:vAlign w:val="center"/>
          </w:tcPr>
          <w:p w:rsidR="00A859E5" w:rsidRPr="005D6B55" w:rsidRDefault="00BA6B9B" w:rsidP="0097032C">
            <w:pPr>
              <w:jc w:val="center"/>
              <w:rPr>
                <w:rFonts w:ascii="Times New Roman" w:hAnsi="Times New Roman"/>
                <w:sz w:val="24"/>
              </w:rPr>
            </w:pPr>
            <w:r>
              <w:rPr>
                <w:rFonts w:ascii="Times New Roman" w:hAnsi="Times New Roman"/>
                <w:sz w:val="24"/>
              </w:rPr>
              <w:t>284</w:t>
            </w:r>
          </w:p>
        </w:tc>
        <w:tc>
          <w:tcPr>
            <w:tcW w:w="3686" w:type="dxa"/>
            <w:tcBorders>
              <w:bottom w:val="single" w:sz="4" w:space="0" w:color="auto"/>
            </w:tcBorders>
            <w:shd w:val="clear" w:color="auto" w:fill="auto"/>
            <w:vAlign w:val="center"/>
          </w:tcPr>
          <w:p w:rsidR="00A859E5" w:rsidRPr="005D6B55" w:rsidRDefault="00BA6B9B" w:rsidP="0097032C">
            <w:pPr>
              <w:jc w:val="center"/>
              <w:rPr>
                <w:rFonts w:ascii="Times New Roman" w:hAnsi="Times New Roman"/>
                <w:sz w:val="24"/>
              </w:rPr>
            </w:pPr>
            <w:r>
              <w:rPr>
                <w:rFonts w:ascii="Times New Roman" w:hAnsi="Times New Roman"/>
                <w:sz w:val="24"/>
              </w:rPr>
              <w:t>18</w:t>
            </w:r>
          </w:p>
        </w:tc>
      </w:tr>
      <w:tr w:rsidR="005D6B55" w:rsidRPr="005D6B55" w:rsidTr="0097032C">
        <w:trPr>
          <w:trHeight w:val="288"/>
        </w:trPr>
        <w:tc>
          <w:tcPr>
            <w:tcW w:w="5778" w:type="dxa"/>
            <w:gridSpan w:val="2"/>
            <w:tcBorders>
              <w:top w:val="single" w:sz="4" w:space="0" w:color="auto"/>
              <w:left w:val="nil"/>
              <w:bottom w:val="nil"/>
              <w:right w:val="nil"/>
            </w:tcBorders>
            <w:shd w:val="clear" w:color="auto" w:fill="auto"/>
            <w:noWrap/>
            <w:vAlign w:val="center"/>
            <w:hideMark/>
          </w:tcPr>
          <w:p w:rsidR="005D6B55" w:rsidRPr="005D6B55" w:rsidRDefault="005D6B55" w:rsidP="00AB21EA">
            <w:pPr>
              <w:rPr>
                <w:rFonts w:ascii="Times New Roman" w:hAnsi="Times New Roman"/>
                <w:sz w:val="24"/>
              </w:rPr>
            </w:pPr>
            <w:r w:rsidRPr="005D6B55">
              <w:rPr>
                <w:rFonts w:ascii="Times New Roman" w:hAnsi="Times New Roman"/>
                <w:sz w:val="24"/>
              </w:rPr>
              <w:t xml:space="preserve">Forrás: </w:t>
            </w:r>
            <w:proofErr w:type="spellStart"/>
            <w:r w:rsidRPr="005D6B55">
              <w:rPr>
                <w:rFonts w:ascii="Times New Roman" w:hAnsi="Times New Roman"/>
                <w:sz w:val="24"/>
              </w:rPr>
              <w:t>TeIR</w:t>
            </w:r>
            <w:proofErr w:type="spellEnd"/>
            <w:r w:rsidRPr="005D6B55">
              <w:rPr>
                <w:rFonts w:ascii="Times New Roman" w:hAnsi="Times New Roman"/>
                <w:sz w:val="24"/>
              </w:rPr>
              <w:t>, Nemzeti Munkaügyi Hivatal</w:t>
            </w:r>
          </w:p>
        </w:tc>
        <w:tc>
          <w:tcPr>
            <w:tcW w:w="3686" w:type="dxa"/>
            <w:tcBorders>
              <w:top w:val="single" w:sz="4" w:space="0" w:color="auto"/>
              <w:left w:val="nil"/>
              <w:bottom w:val="nil"/>
              <w:right w:val="nil"/>
            </w:tcBorders>
            <w:shd w:val="clear" w:color="auto" w:fill="auto"/>
            <w:noWrap/>
            <w:vAlign w:val="center"/>
            <w:hideMark/>
          </w:tcPr>
          <w:p w:rsidR="005D6B55" w:rsidRPr="005D6B55" w:rsidRDefault="005D6B55" w:rsidP="00AB21EA">
            <w:pPr>
              <w:rPr>
                <w:rFonts w:ascii="Times New Roman" w:hAnsi="Times New Roman"/>
                <w:sz w:val="24"/>
              </w:rPr>
            </w:pPr>
            <w:r w:rsidRPr="005D6B55">
              <w:rPr>
                <w:rFonts w:ascii="Times New Roman" w:hAnsi="Times New Roman"/>
                <w:sz w:val="24"/>
              </w:rPr>
              <w:t> </w:t>
            </w:r>
          </w:p>
        </w:tc>
      </w:tr>
    </w:tbl>
    <w:p w:rsidR="005D6B55" w:rsidRPr="005D6B55" w:rsidRDefault="005D6B55" w:rsidP="005D6B55">
      <w:pPr>
        <w:rPr>
          <w:rFonts w:ascii="Times New Roman" w:hAnsi="Times New Roman"/>
          <w:sz w:val="24"/>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munkaerő-piaci integrációt segítő szervezetek és szolgáltatások feltérképezése, szakképzéshez, felnőttképzéshez és egyéb munkaerő-piaci szolgáltatásokhoz való hozzáférés, helyi foglalkoztatási programok:</w:t>
      </w:r>
    </w:p>
    <w:p w:rsidR="005D6B55" w:rsidRPr="005D6B55" w:rsidRDefault="005D6B55" w:rsidP="005D6B55">
      <w:pPr>
        <w:ind w:left="960"/>
        <w:rPr>
          <w:rFonts w:ascii="Times New Roman" w:hAnsi="Times New Roman"/>
          <w:sz w:val="24"/>
        </w:rPr>
      </w:pPr>
      <w:r w:rsidRPr="005D6B55">
        <w:rPr>
          <w:rFonts w:ascii="Times New Roman" w:hAnsi="Times New Roman"/>
          <w:sz w:val="24"/>
        </w:rPr>
        <w:t xml:space="preserve">Az utóbbi években </w:t>
      </w:r>
      <w:r w:rsidRPr="00FF77D0">
        <w:rPr>
          <w:rFonts w:ascii="Times New Roman" w:hAnsi="Times New Roman"/>
          <w:sz w:val="24"/>
        </w:rPr>
        <w:t>(2017 és 202</w:t>
      </w:r>
      <w:r w:rsidR="00FF77D0" w:rsidRPr="00FF77D0">
        <w:rPr>
          <w:rFonts w:ascii="Times New Roman" w:hAnsi="Times New Roman"/>
          <w:sz w:val="24"/>
        </w:rPr>
        <w:t>2</w:t>
      </w:r>
      <w:r w:rsidRPr="00FF77D0">
        <w:rPr>
          <w:rFonts w:ascii="Times New Roman" w:hAnsi="Times New Roman"/>
          <w:sz w:val="24"/>
        </w:rPr>
        <w:t xml:space="preserve"> között) településünkön a Járási Hivatal Foglalkoztatási Osztálya és az Önkormányzat szervezésében </w:t>
      </w:r>
      <w:r w:rsidR="00FF77D0" w:rsidRPr="00FF77D0">
        <w:rPr>
          <w:rFonts w:ascii="Times New Roman" w:hAnsi="Times New Roman"/>
          <w:sz w:val="24"/>
        </w:rPr>
        <w:t>5</w:t>
      </w:r>
      <w:r w:rsidRPr="00FF77D0">
        <w:rPr>
          <w:rFonts w:ascii="Times New Roman" w:hAnsi="Times New Roman"/>
          <w:sz w:val="24"/>
        </w:rPr>
        <w:t xml:space="preserve"> képzés is indult,</w:t>
      </w:r>
      <w:r w:rsidRPr="005D6B55">
        <w:rPr>
          <w:rFonts w:ascii="Times New Roman" w:hAnsi="Times New Roman"/>
          <w:sz w:val="24"/>
        </w:rPr>
        <w:t xml:space="preserve"> ezek az alábbiak voltak: alapkompetencia, zöldterületi kisgép-üzemeltető</w:t>
      </w:r>
      <w:r w:rsidR="00FF77D0">
        <w:rPr>
          <w:rFonts w:ascii="Times New Roman" w:hAnsi="Times New Roman"/>
          <w:sz w:val="24"/>
        </w:rPr>
        <w:t xml:space="preserve"> (ez kéz alkalommal)</w:t>
      </w:r>
      <w:r w:rsidRPr="005D6B55">
        <w:rPr>
          <w:rFonts w:ascii="Times New Roman" w:hAnsi="Times New Roman"/>
          <w:sz w:val="24"/>
        </w:rPr>
        <w:t xml:space="preserve">, személy- és vagyonőr, és a 7-8 osztály befejezésére irányuló képzés.  </w:t>
      </w:r>
    </w:p>
    <w:p w:rsidR="005D6B55" w:rsidRPr="005D6B55" w:rsidRDefault="005D6B55" w:rsidP="005D6B55">
      <w:pPr>
        <w:ind w:left="960"/>
        <w:rPr>
          <w:rFonts w:ascii="Times New Roman" w:hAnsi="Times New Roman"/>
          <w:sz w:val="24"/>
        </w:rPr>
      </w:pPr>
      <w:r w:rsidRPr="005D6B55">
        <w:rPr>
          <w:rFonts w:ascii="Times New Roman" w:hAnsi="Times New Roman"/>
          <w:sz w:val="24"/>
        </w:rPr>
        <w:t xml:space="preserve"> A képzések megvalósításában együttműködő partnereink:</w:t>
      </w:r>
    </w:p>
    <w:p w:rsidR="005D6B55" w:rsidRPr="005D6B55" w:rsidRDefault="005D6B55" w:rsidP="005D6B55">
      <w:pPr>
        <w:ind w:left="960"/>
        <w:rPr>
          <w:rFonts w:ascii="Times New Roman" w:hAnsi="Times New Roman"/>
          <w:sz w:val="24"/>
        </w:rPr>
      </w:pPr>
      <w:r w:rsidRPr="005D6B55">
        <w:rPr>
          <w:rFonts w:ascii="Times New Roman" w:hAnsi="Times New Roman"/>
          <w:sz w:val="24"/>
        </w:rPr>
        <w:t>- Kétöklű Mezőgazdasági és Szolgáltató START Szociális Szövetkezet (helyszín biztosítása),</w:t>
      </w:r>
    </w:p>
    <w:p w:rsidR="005D6B55" w:rsidRPr="005D6B55" w:rsidRDefault="005D6B55" w:rsidP="005D6B55">
      <w:pPr>
        <w:ind w:left="960"/>
        <w:rPr>
          <w:rFonts w:ascii="Times New Roman" w:hAnsi="Times New Roman"/>
          <w:sz w:val="24"/>
        </w:rPr>
      </w:pPr>
      <w:r w:rsidRPr="005D6B55">
        <w:rPr>
          <w:rFonts w:ascii="Times New Roman" w:hAnsi="Times New Roman"/>
          <w:sz w:val="24"/>
        </w:rPr>
        <w:t>- Tárkányi Béla Könyvtár (helyszín biztosítása),</w:t>
      </w:r>
    </w:p>
    <w:p w:rsidR="005D6B55" w:rsidRPr="005D6B55" w:rsidRDefault="005D6B55" w:rsidP="005D6B55">
      <w:pPr>
        <w:ind w:left="960"/>
        <w:rPr>
          <w:rFonts w:ascii="Times New Roman" w:hAnsi="Times New Roman"/>
          <w:sz w:val="24"/>
        </w:rPr>
      </w:pPr>
      <w:r w:rsidRPr="005D6B55">
        <w:rPr>
          <w:rFonts w:ascii="Times New Roman" w:hAnsi="Times New Roman"/>
          <w:sz w:val="24"/>
        </w:rPr>
        <w:t>- Debreceni Szakképző Centrum (oktatás lebonyolítása),</w:t>
      </w:r>
    </w:p>
    <w:p w:rsidR="005D6B55" w:rsidRPr="005D6B55" w:rsidRDefault="005D6B55" w:rsidP="005D6B55">
      <w:pPr>
        <w:ind w:left="960"/>
        <w:rPr>
          <w:rFonts w:ascii="Times New Roman" w:hAnsi="Times New Roman"/>
          <w:sz w:val="24"/>
        </w:rPr>
      </w:pPr>
      <w:r w:rsidRPr="005D6B55">
        <w:rPr>
          <w:rFonts w:ascii="Times New Roman" w:hAnsi="Times New Roman"/>
          <w:sz w:val="24"/>
        </w:rPr>
        <w:t xml:space="preserve">- </w:t>
      </w:r>
      <w:proofErr w:type="spellStart"/>
      <w:r w:rsidRPr="005D6B55">
        <w:rPr>
          <w:rFonts w:ascii="Times New Roman" w:hAnsi="Times New Roman"/>
          <w:sz w:val="24"/>
        </w:rPr>
        <w:t>Suliszervíz</w:t>
      </w:r>
      <w:proofErr w:type="spellEnd"/>
      <w:r w:rsidRPr="005D6B55">
        <w:rPr>
          <w:rFonts w:ascii="Times New Roman" w:hAnsi="Times New Roman"/>
          <w:sz w:val="24"/>
        </w:rPr>
        <w:t xml:space="preserve"> Oktatási és Szakértői Iroda Kft. (oktatás lebonyolítása),</w:t>
      </w:r>
    </w:p>
    <w:p w:rsidR="005D6B55" w:rsidRPr="005D6B55" w:rsidRDefault="005D6B55" w:rsidP="005D6B55">
      <w:pPr>
        <w:ind w:left="960"/>
        <w:rPr>
          <w:rFonts w:ascii="Times New Roman" w:hAnsi="Times New Roman"/>
          <w:sz w:val="24"/>
        </w:rPr>
      </w:pPr>
      <w:r w:rsidRPr="005D6B55">
        <w:rPr>
          <w:rFonts w:ascii="Times New Roman" w:hAnsi="Times New Roman"/>
          <w:sz w:val="24"/>
        </w:rPr>
        <w:t>-</w:t>
      </w:r>
      <w:r w:rsidRPr="005D6B55">
        <w:rPr>
          <w:rFonts w:ascii="Times New Roman" w:hAnsi="Times New Roman"/>
          <w:color w:val="262626"/>
          <w:szCs w:val="22"/>
          <w:shd w:val="clear" w:color="auto" w:fill="FFFFFF"/>
        </w:rPr>
        <w:t xml:space="preserve"> </w:t>
      </w:r>
      <w:r w:rsidRPr="005D6B55">
        <w:rPr>
          <w:rFonts w:ascii="Times New Roman" w:hAnsi="Times New Roman"/>
          <w:sz w:val="24"/>
        </w:rPr>
        <w:t>SIMONINFO MULTIMÉDIA ÉS OKTATÁSI KFT. (oktatás lebonyolítása),</w:t>
      </w:r>
    </w:p>
    <w:p w:rsidR="005D6B55" w:rsidRPr="005D6B55" w:rsidRDefault="005D6B55" w:rsidP="005D6B55">
      <w:pPr>
        <w:ind w:left="960"/>
        <w:rPr>
          <w:rFonts w:ascii="Times New Roman" w:hAnsi="Times New Roman"/>
          <w:sz w:val="24"/>
        </w:rPr>
      </w:pPr>
      <w:r w:rsidRPr="005D6B55">
        <w:rPr>
          <w:rFonts w:ascii="Times New Roman" w:hAnsi="Times New Roman"/>
          <w:sz w:val="24"/>
        </w:rPr>
        <w:t>- Berettyóújfalui Szakképzési Centrum (oktatás lebonyolítása),</w:t>
      </w:r>
    </w:p>
    <w:p w:rsidR="005D6B55" w:rsidRPr="005D6B55" w:rsidRDefault="005D6B55" w:rsidP="005D6B55">
      <w:pPr>
        <w:ind w:left="960"/>
        <w:rPr>
          <w:rFonts w:ascii="Times New Roman" w:hAnsi="Times New Roman"/>
          <w:sz w:val="24"/>
        </w:rPr>
      </w:pPr>
      <w:r w:rsidRPr="005D6B55">
        <w:rPr>
          <w:rFonts w:ascii="Times New Roman" w:hAnsi="Times New Roman"/>
          <w:sz w:val="24"/>
        </w:rPr>
        <w:t>- Járási Hivatal Foglalkoztatási Osztály (támogatás biztosítása)</w:t>
      </w:r>
    </w:p>
    <w:p w:rsidR="005D6B55" w:rsidRPr="005D6B55" w:rsidRDefault="005D6B55" w:rsidP="005D6B55">
      <w:pPr>
        <w:ind w:left="960"/>
        <w:rPr>
          <w:rFonts w:ascii="Times New Roman" w:hAnsi="Times New Roman"/>
          <w:sz w:val="24"/>
          <w:highlight w:val="yellow"/>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mélyszegénységben élők és romák települési önkormányzati saját fenntartású intézményekben történő foglalkoztatása:</w:t>
      </w:r>
    </w:p>
    <w:p w:rsidR="005D6B55" w:rsidRPr="005D6B55" w:rsidRDefault="005D6B55" w:rsidP="005D6B55">
      <w:pPr>
        <w:ind w:left="960"/>
        <w:rPr>
          <w:rFonts w:ascii="Times New Roman" w:hAnsi="Times New Roman"/>
          <w:sz w:val="24"/>
        </w:rPr>
      </w:pPr>
      <w:r w:rsidRPr="005D6B55">
        <w:rPr>
          <w:rFonts w:ascii="Times New Roman" w:hAnsi="Times New Roman"/>
          <w:sz w:val="24"/>
        </w:rPr>
        <w:t>Önkormányzati intézményekben jellemzően a közfoglalkoztatási programok megvalósításán keresztül valósul meg a célcsoport foglakoztatása. A munkakörök változatosak, de jellemzően az alacsonyabb iskolai végzettségű nők foglakoztatása valósul meg takarító, kézbesítő, ebédkihordó, stb.. munkakörökben.</w:t>
      </w:r>
    </w:p>
    <w:p w:rsidR="0097032C" w:rsidRPr="005D6B55" w:rsidRDefault="0097032C" w:rsidP="005D6B55">
      <w:pPr>
        <w:ind w:left="960"/>
        <w:rPr>
          <w:rFonts w:ascii="Times New Roman" w:hAnsi="Times New Roman"/>
          <w:sz w:val="24"/>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hátrányos megkülönböztetés a foglalkoztatás területén:</w:t>
      </w:r>
    </w:p>
    <w:p w:rsidR="005D6B55" w:rsidRPr="005D6B55" w:rsidRDefault="005D6B55" w:rsidP="005D6B55">
      <w:pPr>
        <w:ind w:left="960"/>
        <w:rPr>
          <w:rFonts w:ascii="Times New Roman" w:hAnsi="Times New Roman"/>
          <w:sz w:val="24"/>
        </w:rPr>
      </w:pPr>
      <w:r w:rsidRPr="005D6B55">
        <w:rPr>
          <w:rFonts w:ascii="Times New Roman" w:hAnsi="Times New Roman"/>
          <w:sz w:val="24"/>
        </w:rPr>
        <w:t>A foglalkoztatás területén a célcsoportot érintő hátrányos megkülönböztetésre adattal nem rendelkezünk.</w:t>
      </w:r>
    </w:p>
    <w:p w:rsidR="005D6B55" w:rsidRPr="005D6B55" w:rsidRDefault="005D6B55" w:rsidP="005D6B55">
      <w:pPr>
        <w:ind w:left="960"/>
        <w:rPr>
          <w:rFonts w:ascii="Times New Roman" w:hAnsi="Times New Roman"/>
          <w:sz w:val="24"/>
          <w:highlight w:val="yellow"/>
        </w:rPr>
      </w:pPr>
    </w:p>
    <w:p w:rsidR="005D6B55" w:rsidRPr="005D6B55" w:rsidRDefault="005D6B55" w:rsidP="005D6B55">
      <w:pPr>
        <w:numPr>
          <w:ilvl w:val="0"/>
          <w:numId w:val="6"/>
        </w:numPr>
        <w:rPr>
          <w:rFonts w:ascii="Times New Roman" w:hAnsi="Times New Roman"/>
          <w:sz w:val="24"/>
        </w:rPr>
      </w:pPr>
      <w:r w:rsidRPr="005D6B55">
        <w:rPr>
          <w:rFonts w:ascii="Times New Roman" w:hAnsi="Times New Roman"/>
          <w:sz w:val="24"/>
        </w:rPr>
        <w:t>digitális ismeretek megszerzésének és hozzáférésének lehetőségei:</w:t>
      </w:r>
    </w:p>
    <w:p w:rsidR="005D6B55" w:rsidRPr="005D6B55" w:rsidRDefault="005D6B55" w:rsidP="005D6B55">
      <w:pPr>
        <w:ind w:left="960"/>
        <w:rPr>
          <w:rFonts w:ascii="Times New Roman" w:hAnsi="Times New Roman"/>
          <w:sz w:val="24"/>
        </w:rPr>
      </w:pPr>
      <w:r w:rsidRPr="005D6B55">
        <w:rPr>
          <w:rFonts w:ascii="Times New Roman" w:hAnsi="Times New Roman"/>
          <w:sz w:val="24"/>
        </w:rPr>
        <w:t>A digitális ismeretek megszerzésére az utóbbi években 1 alkalommal indult helyben képzés. A digitális hozzáférés lehetősége a Tárkányi Béla Könyvtár és Művelődési Házban ingyenesen biztosított.</w:t>
      </w:r>
    </w:p>
    <w:p w:rsidR="005D6B55" w:rsidRDefault="005D6B55" w:rsidP="005D6B55">
      <w:pPr>
        <w:rPr>
          <w:rFonts w:ascii="Times New Roman" w:hAnsi="Times New Roman"/>
          <w:sz w:val="24"/>
        </w:rPr>
      </w:pPr>
    </w:p>
    <w:p w:rsidR="00F77D8D" w:rsidRDefault="00F77D8D" w:rsidP="005D6B55">
      <w:pPr>
        <w:rPr>
          <w:rFonts w:ascii="Times New Roman" w:hAnsi="Times New Roman"/>
          <w:sz w:val="24"/>
        </w:rPr>
      </w:pPr>
    </w:p>
    <w:p w:rsidR="00F77D8D" w:rsidRPr="005D6B55" w:rsidRDefault="00F77D8D"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3.3 Pénzbeli és természetbeni szociális ellátások, aktív korúak ellátása, munkanélküliséghez kapcsolódó támogatások</w:t>
      </w:r>
    </w:p>
    <w:p w:rsidR="005D6B55" w:rsidRDefault="005D6B55" w:rsidP="005D6B55">
      <w:pPr>
        <w:rPr>
          <w:rFonts w:ascii="Times New Roman" w:hAnsi="Times New Roman"/>
          <w:sz w:val="24"/>
        </w:rPr>
      </w:pPr>
    </w:p>
    <w:p w:rsidR="00A859E5" w:rsidRDefault="00A859E5" w:rsidP="005D6B55">
      <w:pPr>
        <w:rPr>
          <w:rFonts w:ascii="Times New Roman" w:hAnsi="Times New Roman"/>
          <w:sz w:val="24"/>
        </w:rPr>
      </w:pPr>
    </w:p>
    <w:p w:rsidR="00A859E5" w:rsidRDefault="00A859E5" w:rsidP="005D6B55">
      <w:pPr>
        <w:rPr>
          <w:rFonts w:ascii="Times New Roman" w:hAnsi="Times New Roman"/>
          <w:sz w:val="24"/>
        </w:rPr>
      </w:pPr>
    </w:p>
    <w:p w:rsidR="00A859E5" w:rsidRPr="005D6B55" w:rsidRDefault="00A859E5" w:rsidP="005D6B55">
      <w:pPr>
        <w:rPr>
          <w:rFonts w:ascii="Times New Roman" w:hAnsi="Times New Roman"/>
          <w:sz w:val="24"/>
        </w:rPr>
      </w:pPr>
    </w:p>
    <w:tbl>
      <w:tblPr>
        <w:tblW w:w="9214" w:type="dxa"/>
        <w:tblInd w:w="70" w:type="dxa"/>
        <w:tblLayout w:type="fixed"/>
        <w:tblCellMar>
          <w:left w:w="70" w:type="dxa"/>
          <w:right w:w="70" w:type="dxa"/>
        </w:tblCellMar>
        <w:tblLook w:val="04A0" w:firstRow="1" w:lastRow="0" w:firstColumn="1" w:lastColumn="0" w:noHBand="0" w:noVBand="1"/>
      </w:tblPr>
      <w:tblGrid>
        <w:gridCol w:w="587"/>
        <w:gridCol w:w="2107"/>
        <w:gridCol w:w="2268"/>
        <w:gridCol w:w="2126"/>
        <w:gridCol w:w="2126"/>
      </w:tblGrid>
      <w:tr w:rsidR="005D6B55" w:rsidRPr="005D6B55" w:rsidTr="0097032C">
        <w:trPr>
          <w:trHeight w:val="720"/>
        </w:trPr>
        <w:tc>
          <w:tcPr>
            <w:tcW w:w="9214" w:type="dxa"/>
            <w:gridSpan w:val="5"/>
            <w:tcBorders>
              <w:bottom w:val="single" w:sz="4" w:space="0" w:color="auto"/>
            </w:tcBorders>
            <w:shd w:val="clear" w:color="000000" w:fill="FFFFFF"/>
            <w:vAlign w:val="center"/>
            <w:hideMark/>
          </w:tcPr>
          <w:p w:rsidR="005D6B55" w:rsidRPr="005D6B55" w:rsidRDefault="005D6B55" w:rsidP="00AB21EA">
            <w:pPr>
              <w:jc w:val="center"/>
              <w:rPr>
                <w:rFonts w:ascii="Times New Roman" w:hAnsi="Times New Roman"/>
                <w:b/>
                <w:bCs/>
                <w:sz w:val="24"/>
              </w:rPr>
            </w:pPr>
            <w:r w:rsidRPr="005D6B55">
              <w:rPr>
                <w:rFonts w:ascii="Times New Roman" w:hAnsi="Times New Roman"/>
                <w:b/>
                <w:bCs/>
                <w:sz w:val="24"/>
              </w:rPr>
              <w:lastRenderedPageBreak/>
              <w:t xml:space="preserve">     3.3. 1. számú táblázat - Passzív foglalkoztatás-politikai eszközök - Álláskeresők ellátásai I.</w:t>
            </w:r>
          </w:p>
        </w:tc>
      </w:tr>
      <w:tr w:rsidR="005D6B55" w:rsidRPr="005D6B55" w:rsidTr="0097032C">
        <w:trPr>
          <w:trHeight w:val="1475"/>
        </w:trPr>
        <w:tc>
          <w:tcPr>
            <w:tcW w:w="58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4375"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ind w:left="139"/>
              <w:jc w:val="center"/>
              <w:rPr>
                <w:rFonts w:ascii="Times New Roman" w:hAnsi="Times New Roman"/>
                <w:b/>
                <w:bCs/>
                <w:szCs w:val="22"/>
              </w:rPr>
            </w:pPr>
            <w:r w:rsidRPr="005D6B55">
              <w:rPr>
                <w:rFonts w:ascii="Times New Roman" w:hAnsi="Times New Roman"/>
                <w:b/>
                <w:bCs/>
                <w:szCs w:val="22"/>
              </w:rPr>
              <w:t>Nyilvántartott álláskeresők száma</w:t>
            </w:r>
            <w:r w:rsidRPr="005D6B55">
              <w:rPr>
                <w:rFonts w:ascii="Times New Roman" w:hAnsi="Times New Roman"/>
                <w:b/>
                <w:bCs/>
                <w:szCs w:val="22"/>
              </w:rPr>
              <w:br/>
            </w:r>
            <w:r w:rsidRPr="005D6B55">
              <w:rPr>
                <w:rFonts w:ascii="Times New Roman" w:hAnsi="Times New Roman"/>
                <w:szCs w:val="22"/>
              </w:rPr>
              <w:t>(TS 052)</w:t>
            </w:r>
          </w:p>
        </w:tc>
        <w:tc>
          <w:tcPr>
            <w:tcW w:w="4252"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Álláskeresési ellátásban részesülő nyilvántartott álláskeresők száma</w:t>
            </w:r>
            <w:r w:rsidRPr="005D6B55">
              <w:rPr>
                <w:rFonts w:ascii="Times New Roman" w:hAnsi="Times New Roman"/>
                <w:b/>
                <w:bCs/>
                <w:szCs w:val="22"/>
              </w:rPr>
              <w:br/>
            </w:r>
            <w:r w:rsidRPr="005D6B55">
              <w:rPr>
                <w:rFonts w:ascii="Times New Roman" w:hAnsi="Times New Roman"/>
                <w:szCs w:val="22"/>
              </w:rPr>
              <w:t>(TS 047)</w:t>
            </w:r>
          </w:p>
        </w:tc>
      </w:tr>
      <w:tr w:rsidR="005D6B55" w:rsidRPr="005D6B55" w:rsidTr="0097032C">
        <w:trPr>
          <w:trHeight w:val="645"/>
        </w:trPr>
        <w:tc>
          <w:tcPr>
            <w:tcW w:w="587"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10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97032C" w:rsidRDefault="005D6B55" w:rsidP="00AB21EA">
            <w:pPr>
              <w:jc w:val="center"/>
              <w:rPr>
                <w:rFonts w:ascii="Times New Roman" w:hAnsi="Times New Roman"/>
                <w:b/>
                <w:bCs/>
                <w:szCs w:val="22"/>
              </w:rPr>
            </w:pPr>
            <w:r w:rsidRPr="0097032C">
              <w:rPr>
                <w:rFonts w:ascii="Times New Roman" w:hAnsi="Times New Roman"/>
                <w:b/>
                <w:bCs/>
                <w:szCs w:val="22"/>
              </w:rPr>
              <w:t>Fő</w:t>
            </w:r>
          </w:p>
        </w:tc>
        <w:tc>
          <w:tcPr>
            <w:tcW w:w="2268"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97032C" w:rsidRDefault="0097032C" w:rsidP="00AB21EA">
            <w:pPr>
              <w:jc w:val="center"/>
              <w:rPr>
                <w:rFonts w:ascii="Times New Roman" w:hAnsi="Times New Roman"/>
                <w:b/>
                <w:bCs/>
                <w:szCs w:val="22"/>
              </w:rPr>
            </w:pPr>
            <w:r>
              <w:rPr>
                <w:rFonts w:ascii="Times New Roman" w:hAnsi="Times New Roman"/>
                <w:b/>
                <w:bCs/>
                <w:szCs w:val="22"/>
              </w:rPr>
              <w:t xml:space="preserve">15-64 év közötti népesség </w:t>
            </w:r>
            <w:r w:rsidR="005D6B55" w:rsidRPr="0097032C">
              <w:rPr>
                <w:rFonts w:ascii="Times New Roman" w:hAnsi="Times New Roman"/>
                <w:b/>
                <w:bCs/>
                <w:szCs w:val="22"/>
              </w:rPr>
              <w:t>%-ában</w:t>
            </w:r>
          </w:p>
        </w:tc>
        <w:tc>
          <w:tcPr>
            <w:tcW w:w="2126"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97032C" w:rsidRDefault="005D6B55" w:rsidP="00AB21EA">
            <w:pPr>
              <w:jc w:val="center"/>
              <w:rPr>
                <w:rFonts w:ascii="Times New Roman" w:hAnsi="Times New Roman"/>
                <w:b/>
                <w:bCs/>
                <w:szCs w:val="22"/>
              </w:rPr>
            </w:pPr>
            <w:r w:rsidRPr="0097032C">
              <w:rPr>
                <w:rFonts w:ascii="Times New Roman" w:hAnsi="Times New Roman"/>
                <w:b/>
                <w:bCs/>
                <w:szCs w:val="22"/>
              </w:rPr>
              <w:t>Fő</w:t>
            </w:r>
          </w:p>
        </w:tc>
        <w:tc>
          <w:tcPr>
            <w:tcW w:w="212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97032C" w:rsidRDefault="005D6B55" w:rsidP="00AB21EA">
            <w:pPr>
              <w:jc w:val="center"/>
              <w:rPr>
                <w:rFonts w:ascii="Times New Roman" w:hAnsi="Times New Roman"/>
                <w:b/>
                <w:bCs/>
                <w:szCs w:val="22"/>
              </w:rPr>
            </w:pPr>
            <w:r w:rsidRPr="0097032C">
              <w:rPr>
                <w:rFonts w:ascii="Times New Roman" w:hAnsi="Times New Roman"/>
                <w:b/>
                <w:bCs/>
                <w:szCs w:val="22"/>
              </w:rPr>
              <w:t xml:space="preserve">Nyilvántartottak </w:t>
            </w:r>
            <w:r w:rsidRPr="0097032C">
              <w:rPr>
                <w:rFonts w:ascii="Times New Roman" w:hAnsi="Times New Roman"/>
                <w:b/>
                <w:bCs/>
                <w:szCs w:val="22"/>
              </w:rPr>
              <w:br/>
              <w:t>%-ában</w:t>
            </w:r>
          </w:p>
        </w:tc>
      </w:tr>
      <w:tr w:rsidR="005D6B55" w:rsidRPr="005D6B55" w:rsidTr="0097032C">
        <w:trPr>
          <w:trHeight w:val="275"/>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10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305</w:t>
            </w:r>
          </w:p>
        </w:tc>
        <w:tc>
          <w:tcPr>
            <w:tcW w:w="2268"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9,64%</w:t>
            </w:r>
          </w:p>
        </w:tc>
        <w:tc>
          <w:tcPr>
            <w:tcW w:w="2126"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78</w:t>
            </w:r>
          </w:p>
        </w:tc>
        <w:tc>
          <w:tcPr>
            <w:tcW w:w="2126"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25,57%</w:t>
            </w:r>
          </w:p>
        </w:tc>
      </w:tr>
      <w:tr w:rsidR="005D6B55" w:rsidRPr="005D6B55" w:rsidTr="0097032C">
        <w:trPr>
          <w:trHeight w:val="300"/>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10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226</w:t>
            </w:r>
          </w:p>
        </w:tc>
        <w:tc>
          <w:tcPr>
            <w:tcW w:w="2268"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7,22%</w:t>
            </w:r>
          </w:p>
        </w:tc>
        <w:tc>
          <w:tcPr>
            <w:tcW w:w="2126"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65</w:t>
            </w:r>
          </w:p>
        </w:tc>
        <w:tc>
          <w:tcPr>
            <w:tcW w:w="2126"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28,76%</w:t>
            </w:r>
          </w:p>
        </w:tc>
      </w:tr>
      <w:tr w:rsidR="005D6B55" w:rsidRPr="005D6B55" w:rsidTr="0097032C">
        <w:trPr>
          <w:trHeight w:val="288"/>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10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267</w:t>
            </w:r>
          </w:p>
        </w:tc>
        <w:tc>
          <w:tcPr>
            <w:tcW w:w="2268"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8,67%</w:t>
            </w:r>
          </w:p>
        </w:tc>
        <w:tc>
          <w:tcPr>
            <w:tcW w:w="2126"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ind w:hanging="36"/>
              <w:jc w:val="center"/>
              <w:rPr>
                <w:rFonts w:ascii="Times New Roman" w:hAnsi="Times New Roman"/>
                <w:szCs w:val="22"/>
              </w:rPr>
            </w:pPr>
            <w:r w:rsidRPr="0097032C">
              <w:rPr>
                <w:rFonts w:ascii="Times New Roman" w:hAnsi="Times New Roman"/>
                <w:szCs w:val="22"/>
              </w:rPr>
              <w:t>86</w:t>
            </w:r>
          </w:p>
        </w:tc>
        <w:tc>
          <w:tcPr>
            <w:tcW w:w="2126"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32,21%</w:t>
            </w:r>
          </w:p>
        </w:tc>
      </w:tr>
      <w:tr w:rsidR="005D6B55" w:rsidRPr="005D6B55" w:rsidTr="0097032C">
        <w:trPr>
          <w:trHeight w:val="288"/>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10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247</w:t>
            </w:r>
          </w:p>
        </w:tc>
        <w:tc>
          <w:tcPr>
            <w:tcW w:w="2268"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8,22%</w:t>
            </w:r>
          </w:p>
        </w:tc>
        <w:tc>
          <w:tcPr>
            <w:tcW w:w="2126"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97</w:t>
            </w:r>
          </w:p>
        </w:tc>
        <w:tc>
          <w:tcPr>
            <w:tcW w:w="2126"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39,27%</w:t>
            </w:r>
          </w:p>
        </w:tc>
      </w:tr>
      <w:tr w:rsidR="005D6B55" w:rsidRPr="005D6B55" w:rsidTr="0097032C">
        <w:trPr>
          <w:trHeight w:val="288"/>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10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221</w:t>
            </w:r>
          </w:p>
        </w:tc>
        <w:tc>
          <w:tcPr>
            <w:tcW w:w="2268"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7,56%</w:t>
            </w:r>
          </w:p>
        </w:tc>
        <w:tc>
          <w:tcPr>
            <w:tcW w:w="2126"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93</w:t>
            </w:r>
          </w:p>
        </w:tc>
        <w:tc>
          <w:tcPr>
            <w:tcW w:w="2126"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42,08%</w:t>
            </w:r>
          </w:p>
        </w:tc>
      </w:tr>
      <w:tr w:rsidR="005D6B55" w:rsidRPr="005D6B55" w:rsidTr="0097032C">
        <w:trPr>
          <w:trHeight w:val="288"/>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10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316</w:t>
            </w:r>
          </w:p>
        </w:tc>
        <w:tc>
          <w:tcPr>
            <w:tcW w:w="2268"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10,73%</w:t>
            </w:r>
          </w:p>
        </w:tc>
        <w:tc>
          <w:tcPr>
            <w:tcW w:w="2126"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100</w:t>
            </w:r>
          </w:p>
        </w:tc>
        <w:tc>
          <w:tcPr>
            <w:tcW w:w="2126"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31,65%</w:t>
            </w:r>
          </w:p>
        </w:tc>
      </w:tr>
      <w:tr w:rsidR="00A859E5" w:rsidRPr="005D6B55" w:rsidTr="0097032C">
        <w:trPr>
          <w:trHeight w:val="288"/>
        </w:trPr>
        <w:tc>
          <w:tcPr>
            <w:tcW w:w="587"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2107" w:type="dxa"/>
            <w:tcBorders>
              <w:top w:val="nil"/>
              <w:left w:val="nil"/>
              <w:bottom w:val="single" w:sz="4" w:space="0" w:color="auto"/>
              <w:right w:val="single" w:sz="4" w:space="0" w:color="auto"/>
            </w:tcBorders>
            <w:shd w:val="clear" w:color="auto" w:fill="auto"/>
            <w:vAlign w:val="center"/>
          </w:tcPr>
          <w:p w:rsidR="00A859E5" w:rsidRPr="0097032C" w:rsidRDefault="00A8690A" w:rsidP="00AB21EA">
            <w:pPr>
              <w:jc w:val="center"/>
              <w:rPr>
                <w:rFonts w:ascii="Times New Roman" w:hAnsi="Times New Roman"/>
                <w:szCs w:val="22"/>
              </w:rPr>
            </w:pPr>
            <w:r>
              <w:rPr>
                <w:rFonts w:ascii="Times New Roman" w:hAnsi="Times New Roman"/>
                <w:szCs w:val="22"/>
              </w:rPr>
              <w:t>306</w:t>
            </w:r>
          </w:p>
        </w:tc>
        <w:tc>
          <w:tcPr>
            <w:tcW w:w="2268" w:type="dxa"/>
            <w:tcBorders>
              <w:top w:val="nil"/>
              <w:left w:val="nil"/>
              <w:bottom w:val="single" w:sz="4" w:space="0" w:color="auto"/>
              <w:right w:val="single" w:sz="4" w:space="0" w:color="auto"/>
            </w:tcBorders>
            <w:shd w:val="clear" w:color="auto" w:fill="FBD4B4" w:themeFill="accent6" w:themeFillTint="66"/>
            <w:noWrap/>
            <w:vAlign w:val="center"/>
          </w:tcPr>
          <w:p w:rsidR="00A859E5" w:rsidRPr="0097032C" w:rsidRDefault="00A8690A" w:rsidP="00AB21EA">
            <w:pPr>
              <w:jc w:val="center"/>
              <w:rPr>
                <w:rFonts w:ascii="Times New Roman" w:hAnsi="Times New Roman"/>
                <w:szCs w:val="22"/>
              </w:rPr>
            </w:pPr>
            <w:r>
              <w:rPr>
                <w:rFonts w:ascii="Times New Roman" w:hAnsi="Times New Roman"/>
                <w:szCs w:val="22"/>
              </w:rPr>
              <w:t>8,98%</w:t>
            </w:r>
          </w:p>
        </w:tc>
        <w:tc>
          <w:tcPr>
            <w:tcW w:w="2126" w:type="dxa"/>
            <w:tcBorders>
              <w:top w:val="nil"/>
              <w:left w:val="nil"/>
              <w:bottom w:val="single" w:sz="4" w:space="0" w:color="auto"/>
              <w:right w:val="single" w:sz="4" w:space="0" w:color="auto"/>
            </w:tcBorders>
            <w:shd w:val="clear" w:color="auto" w:fill="auto"/>
            <w:vAlign w:val="center"/>
          </w:tcPr>
          <w:p w:rsidR="00A859E5" w:rsidRPr="0097032C" w:rsidRDefault="00A8690A" w:rsidP="00AB21EA">
            <w:pPr>
              <w:jc w:val="center"/>
              <w:rPr>
                <w:rFonts w:ascii="Times New Roman" w:hAnsi="Times New Roman"/>
                <w:szCs w:val="22"/>
              </w:rPr>
            </w:pPr>
            <w:r>
              <w:rPr>
                <w:rFonts w:ascii="Times New Roman" w:hAnsi="Times New Roman"/>
                <w:szCs w:val="22"/>
              </w:rPr>
              <w:t>120</w:t>
            </w:r>
          </w:p>
        </w:tc>
        <w:tc>
          <w:tcPr>
            <w:tcW w:w="2126" w:type="dxa"/>
            <w:tcBorders>
              <w:top w:val="nil"/>
              <w:left w:val="nil"/>
              <w:bottom w:val="single" w:sz="4" w:space="0" w:color="auto"/>
              <w:right w:val="single" w:sz="4" w:space="0" w:color="auto"/>
            </w:tcBorders>
            <w:shd w:val="clear" w:color="auto" w:fill="FBD4B4" w:themeFill="accent6" w:themeFillTint="66"/>
            <w:noWrap/>
            <w:vAlign w:val="center"/>
          </w:tcPr>
          <w:p w:rsidR="00A859E5" w:rsidRPr="0097032C" w:rsidRDefault="00A8690A" w:rsidP="00AB21EA">
            <w:pPr>
              <w:jc w:val="center"/>
              <w:rPr>
                <w:rFonts w:ascii="Times New Roman" w:hAnsi="Times New Roman"/>
                <w:szCs w:val="22"/>
              </w:rPr>
            </w:pPr>
            <w:r>
              <w:rPr>
                <w:rFonts w:ascii="Times New Roman" w:hAnsi="Times New Roman"/>
                <w:szCs w:val="22"/>
              </w:rPr>
              <w:t>39,22%</w:t>
            </w:r>
          </w:p>
        </w:tc>
      </w:tr>
      <w:tr w:rsidR="00A859E5" w:rsidRPr="005D6B55" w:rsidTr="0097032C">
        <w:trPr>
          <w:trHeight w:val="288"/>
        </w:trPr>
        <w:tc>
          <w:tcPr>
            <w:tcW w:w="587" w:type="dxa"/>
            <w:tcBorders>
              <w:top w:val="nil"/>
              <w:left w:val="single" w:sz="4" w:space="0" w:color="auto"/>
              <w:bottom w:val="single" w:sz="4" w:space="0" w:color="auto"/>
              <w:right w:val="single" w:sz="4" w:space="0" w:color="auto"/>
            </w:tcBorders>
            <w:shd w:val="clear" w:color="auto" w:fill="auto"/>
            <w:vAlign w:val="center"/>
          </w:tcPr>
          <w:p w:rsidR="00A859E5" w:rsidRDefault="00A859E5" w:rsidP="00AB21EA">
            <w:pPr>
              <w:jc w:val="center"/>
              <w:rPr>
                <w:rFonts w:ascii="Times New Roman" w:hAnsi="Times New Roman"/>
                <w:szCs w:val="22"/>
              </w:rPr>
            </w:pPr>
            <w:r>
              <w:rPr>
                <w:rFonts w:ascii="Times New Roman" w:hAnsi="Times New Roman"/>
                <w:szCs w:val="22"/>
              </w:rPr>
              <w:t>2022</w:t>
            </w:r>
          </w:p>
        </w:tc>
        <w:tc>
          <w:tcPr>
            <w:tcW w:w="2107" w:type="dxa"/>
            <w:tcBorders>
              <w:top w:val="nil"/>
              <w:left w:val="nil"/>
              <w:bottom w:val="single" w:sz="4" w:space="0" w:color="auto"/>
              <w:right w:val="single" w:sz="4" w:space="0" w:color="auto"/>
            </w:tcBorders>
            <w:shd w:val="clear" w:color="auto" w:fill="auto"/>
            <w:vAlign w:val="center"/>
          </w:tcPr>
          <w:p w:rsidR="00A859E5" w:rsidRPr="0097032C" w:rsidRDefault="00A8690A" w:rsidP="00AB21EA">
            <w:pPr>
              <w:jc w:val="center"/>
              <w:rPr>
                <w:rFonts w:ascii="Times New Roman" w:hAnsi="Times New Roman"/>
                <w:szCs w:val="22"/>
              </w:rPr>
            </w:pPr>
            <w:r>
              <w:rPr>
                <w:rFonts w:ascii="Times New Roman" w:hAnsi="Times New Roman"/>
                <w:szCs w:val="22"/>
              </w:rPr>
              <w:t>284</w:t>
            </w:r>
          </w:p>
        </w:tc>
        <w:tc>
          <w:tcPr>
            <w:tcW w:w="2268" w:type="dxa"/>
            <w:tcBorders>
              <w:top w:val="nil"/>
              <w:left w:val="nil"/>
              <w:bottom w:val="single" w:sz="4" w:space="0" w:color="auto"/>
              <w:right w:val="single" w:sz="4" w:space="0" w:color="auto"/>
            </w:tcBorders>
            <w:shd w:val="clear" w:color="auto" w:fill="FBD4B4" w:themeFill="accent6" w:themeFillTint="66"/>
            <w:noWrap/>
            <w:vAlign w:val="center"/>
          </w:tcPr>
          <w:p w:rsidR="00A859E5" w:rsidRPr="0097032C" w:rsidRDefault="00A8690A" w:rsidP="00AB21EA">
            <w:pPr>
              <w:jc w:val="center"/>
              <w:rPr>
                <w:rFonts w:ascii="Times New Roman" w:hAnsi="Times New Roman"/>
                <w:szCs w:val="22"/>
              </w:rPr>
            </w:pPr>
            <w:r>
              <w:rPr>
                <w:rFonts w:ascii="Times New Roman" w:hAnsi="Times New Roman"/>
                <w:szCs w:val="22"/>
              </w:rPr>
              <w:t>8,36%</w:t>
            </w:r>
          </w:p>
        </w:tc>
        <w:tc>
          <w:tcPr>
            <w:tcW w:w="2126" w:type="dxa"/>
            <w:tcBorders>
              <w:top w:val="nil"/>
              <w:left w:val="nil"/>
              <w:bottom w:val="single" w:sz="4" w:space="0" w:color="auto"/>
              <w:right w:val="single" w:sz="4" w:space="0" w:color="auto"/>
            </w:tcBorders>
            <w:shd w:val="clear" w:color="auto" w:fill="auto"/>
            <w:vAlign w:val="center"/>
          </w:tcPr>
          <w:p w:rsidR="00A859E5" w:rsidRPr="0097032C" w:rsidRDefault="00A8690A" w:rsidP="00AB21EA">
            <w:pPr>
              <w:jc w:val="center"/>
              <w:rPr>
                <w:rFonts w:ascii="Times New Roman" w:hAnsi="Times New Roman"/>
                <w:szCs w:val="22"/>
              </w:rPr>
            </w:pPr>
            <w:r>
              <w:rPr>
                <w:rFonts w:ascii="Times New Roman" w:hAnsi="Times New Roman"/>
                <w:szCs w:val="22"/>
              </w:rPr>
              <w:t>115</w:t>
            </w:r>
          </w:p>
        </w:tc>
        <w:tc>
          <w:tcPr>
            <w:tcW w:w="2126" w:type="dxa"/>
            <w:tcBorders>
              <w:top w:val="nil"/>
              <w:left w:val="nil"/>
              <w:bottom w:val="single" w:sz="4" w:space="0" w:color="auto"/>
              <w:right w:val="single" w:sz="4" w:space="0" w:color="auto"/>
            </w:tcBorders>
            <w:shd w:val="clear" w:color="auto" w:fill="FBD4B4" w:themeFill="accent6" w:themeFillTint="66"/>
            <w:noWrap/>
            <w:vAlign w:val="center"/>
          </w:tcPr>
          <w:p w:rsidR="00A859E5" w:rsidRPr="0097032C" w:rsidRDefault="00A8690A" w:rsidP="00AB21EA">
            <w:pPr>
              <w:jc w:val="center"/>
              <w:rPr>
                <w:rFonts w:ascii="Times New Roman" w:hAnsi="Times New Roman"/>
                <w:szCs w:val="22"/>
              </w:rPr>
            </w:pPr>
            <w:r>
              <w:rPr>
                <w:rFonts w:ascii="Times New Roman" w:hAnsi="Times New Roman"/>
                <w:szCs w:val="22"/>
              </w:rPr>
              <w:t>40,49%</w:t>
            </w:r>
          </w:p>
        </w:tc>
      </w:tr>
      <w:tr w:rsidR="005D6B55" w:rsidRPr="005D6B55" w:rsidTr="0097032C">
        <w:trPr>
          <w:trHeight w:val="288"/>
        </w:trPr>
        <w:tc>
          <w:tcPr>
            <w:tcW w:w="4962"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c>
          <w:tcPr>
            <w:tcW w:w="2126"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2126"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rPr>
          <w:rFonts w:ascii="Times New Roman" w:hAnsi="Times New Roman"/>
          <w:sz w:val="24"/>
        </w:rPr>
      </w:pPr>
    </w:p>
    <w:tbl>
      <w:tblPr>
        <w:tblW w:w="10050" w:type="dxa"/>
        <w:tblLayout w:type="fixed"/>
        <w:tblCellMar>
          <w:left w:w="0" w:type="dxa"/>
          <w:right w:w="0" w:type="dxa"/>
        </w:tblCellMar>
        <w:tblLook w:val="04A0" w:firstRow="1" w:lastRow="0" w:firstColumn="1" w:lastColumn="0" w:noHBand="0" w:noVBand="1"/>
      </w:tblPr>
      <w:tblGrid>
        <w:gridCol w:w="15"/>
        <w:gridCol w:w="833"/>
        <w:gridCol w:w="1152"/>
        <w:gridCol w:w="1701"/>
        <w:gridCol w:w="567"/>
        <w:gridCol w:w="709"/>
        <w:gridCol w:w="567"/>
        <w:gridCol w:w="1134"/>
        <w:gridCol w:w="567"/>
        <w:gridCol w:w="631"/>
        <w:gridCol w:w="567"/>
        <w:gridCol w:w="1040"/>
        <w:gridCol w:w="567"/>
      </w:tblGrid>
      <w:tr w:rsidR="005D6B55" w:rsidRPr="005D6B55" w:rsidTr="0097032C">
        <w:trPr>
          <w:gridAfter w:val="1"/>
          <w:wAfter w:w="567" w:type="dxa"/>
          <w:trHeight w:val="634"/>
        </w:trPr>
        <w:tc>
          <w:tcPr>
            <w:tcW w:w="9483" w:type="dxa"/>
            <w:gridSpan w:val="12"/>
            <w:tcBorders>
              <w:bottom w:val="single" w:sz="4" w:space="0" w:color="auto"/>
            </w:tcBorders>
            <w:shd w:val="clear" w:color="000000" w:fill="FFFFFF"/>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3.3.2. számú táblázat - Passzív foglalkoztatás-politikai eszközök - Álláskeresők ellátásai II.</w:t>
            </w:r>
          </w:p>
        </w:tc>
      </w:tr>
      <w:tr w:rsidR="005D6B55" w:rsidRPr="005D6B55" w:rsidTr="0097032C">
        <w:trPr>
          <w:gridAfter w:val="1"/>
          <w:wAfter w:w="567" w:type="dxa"/>
          <w:trHeight w:val="1169"/>
        </w:trPr>
        <w:tc>
          <w:tcPr>
            <w:tcW w:w="848"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853" w:type="dxa"/>
            <w:gridSpan w:val="2"/>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Szociális támogatásban részesülő nyilvántartott álláskeresők száma</w:t>
            </w:r>
            <w:r w:rsidRPr="005D6B55">
              <w:rPr>
                <w:rFonts w:ascii="Times New Roman" w:hAnsi="Times New Roman"/>
                <w:b/>
                <w:bCs/>
                <w:szCs w:val="22"/>
              </w:rPr>
              <w:br/>
            </w:r>
            <w:r w:rsidRPr="005D6B55">
              <w:rPr>
                <w:rFonts w:ascii="Times New Roman" w:hAnsi="Times New Roman"/>
                <w:szCs w:val="22"/>
              </w:rPr>
              <w:t>(TS 048)</w:t>
            </w:r>
          </w:p>
        </w:tc>
        <w:tc>
          <w:tcPr>
            <w:tcW w:w="2977" w:type="dxa"/>
            <w:gridSpan w:val="4"/>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Foglalkoztatást helyettesítő támogatásban részesítettek átlagos havi száma</w:t>
            </w:r>
            <w:r w:rsidRPr="005D6B55">
              <w:rPr>
                <w:rFonts w:ascii="Times New Roman" w:hAnsi="Times New Roman"/>
                <w:szCs w:val="22"/>
              </w:rPr>
              <w:t xml:space="preserve"> (TS 054)</w:t>
            </w:r>
          </w:p>
        </w:tc>
        <w:tc>
          <w:tcPr>
            <w:tcW w:w="2805" w:type="dxa"/>
            <w:gridSpan w:val="4"/>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Ellátásban részesülő nyilvántartott álláskeresők száma </w:t>
            </w:r>
            <w:r w:rsidRPr="005D6B55">
              <w:rPr>
                <w:rFonts w:ascii="Times New Roman" w:hAnsi="Times New Roman"/>
                <w:szCs w:val="22"/>
              </w:rPr>
              <w:t>(TS 049)</w:t>
            </w:r>
          </w:p>
        </w:tc>
      </w:tr>
      <w:tr w:rsidR="005D6B55" w:rsidRPr="005D6B55" w:rsidTr="0097032C">
        <w:trPr>
          <w:gridAfter w:val="1"/>
          <w:wAfter w:w="567" w:type="dxa"/>
          <w:trHeight w:val="645"/>
        </w:trPr>
        <w:tc>
          <w:tcPr>
            <w:tcW w:w="848" w:type="dxa"/>
            <w:gridSpan w:val="2"/>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rPr>
                <w:rFonts w:ascii="Times New Roman" w:hAnsi="Times New Roman"/>
                <w:b/>
                <w:bCs/>
                <w:szCs w:val="22"/>
              </w:rPr>
            </w:pPr>
          </w:p>
        </w:tc>
        <w:tc>
          <w:tcPr>
            <w:tcW w:w="1152" w:type="dxa"/>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 w:val="20"/>
                <w:szCs w:val="20"/>
              </w:rPr>
            </w:pPr>
            <w:r w:rsidRPr="005D6B55">
              <w:rPr>
                <w:rFonts w:ascii="Times New Roman" w:hAnsi="Times New Roman"/>
                <w:b/>
                <w:bCs/>
                <w:sz w:val="20"/>
                <w:szCs w:val="20"/>
              </w:rPr>
              <w:t>Fő</w:t>
            </w:r>
          </w:p>
        </w:tc>
        <w:tc>
          <w:tcPr>
            <w:tcW w:w="1701" w:type="dxa"/>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Nyilvántartottak  </w:t>
            </w:r>
            <w:r w:rsidRPr="005D6B55">
              <w:rPr>
                <w:rFonts w:ascii="Times New Roman" w:hAnsi="Times New Roman"/>
                <w:b/>
                <w:bCs/>
                <w:szCs w:val="22"/>
              </w:rPr>
              <w:br/>
              <w:t>%-ában</w:t>
            </w:r>
          </w:p>
        </w:tc>
        <w:tc>
          <w:tcPr>
            <w:tcW w:w="1276" w:type="dxa"/>
            <w:gridSpan w:val="2"/>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701" w:type="dxa"/>
            <w:gridSpan w:val="2"/>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Nyilvántartottak  </w:t>
            </w:r>
            <w:r w:rsidRPr="005D6B55">
              <w:rPr>
                <w:rFonts w:ascii="Times New Roman" w:hAnsi="Times New Roman"/>
                <w:b/>
                <w:bCs/>
                <w:szCs w:val="22"/>
              </w:rPr>
              <w:br/>
              <w:t>%-ában</w:t>
            </w:r>
          </w:p>
        </w:tc>
        <w:tc>
          <w:tcPr>
            <w:tcW w:w="1198" w:type="dxa"/>
            <w:gridSpan w:val="2"/>
            <w:tcBorders>
              <w:top w:val="single" w:sz="4" w:space="0" w:color="auto"/>
              <w:left w:val="nil"/>
              <w:bottom w:val="single" w:sz="4" w:space="0" w:color="auto"/>
              <w:right w:val="single" w:sz="4" w:space="0" w:color="auto"/>
            </w:tcBorders>
            <w:shd w:val="clear" w:color="auto" w:fill="EAF1DD" w:themeFill="accent3" w:themeFillTint="33"/>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607" w:type="dxa"/>
            <w:gridSpan w:val="2"/>
            <w:tcBorders>
              <w:top w:val="single" w:sz="4" w:space="0" w:color="auto"/>
              <w:left w:val="nil"/>
              <w:bottom w:val="single" w:sz="4" w:space="0" w:color="auto"/>
              <w:right w:val="single" w:sz="4" w:space="0" w:color="auto"/>
            </w:tcBorders>
            <w:shd w:val="clear" w:color="auto" w:fill="EAF1DD" w:themeFill="accent3" w:themeFillTint="33"/>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Nyilvántartottak </w:t>
            </w:r>
            <w:r w:rsidRPr="005D6B55">
              <w:rPr>
                <w:rFonts w:ascii="Times New Roman" w:hAnsi="Times New Roman"/>
                <w:b/>
                <w:bCs/>
                <w:szCs w:val="22"/>
              </w:rPr>
              <w:br/>
              <w:t>%-ában</w:t>
            </w:r>
          </w:p>
        </w:tc>
      </w:tr>
      <w:tr w:rsidR="005D6B55" w:rsidRPr="005D6B55" w:rsidTr="0097032C">
        <w:trPr>
          <w:gridAfter w:val="1"/>
          <w:wAfter w:w="567" w:type="dxa"/>
          <w:trHeight w:val="420"/>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121</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39,67%</w:t>
            </w:r>
          </w:p>
        </w:tc>
        <w:tc>
          <w:tcPr>
            <w:tcW w:w="1276"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193</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63,28%</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199</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65,25%</w:t>
            </w:r>
          </w:p>
        </w:tc>
      </w:tr>
      <w:tr w:rsidR="005D6B55" w:rsidRPr="005D6B55" w:rsidTr="0097032C">
        <w:trPr>
          <w:gridAfter w:val="1"/>
          <w:wAfter w:w="567" w:type="dxa"/>
          <w:trHeight w:val="300"/>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68</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30,09%</w:t>
            </w:r>
          </w:p>
        </w:tc>
        <w:tc>
          <w:tcPr>
            <w:tcW w:w="1276"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118</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52,21%</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133</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58,85%</w:t>
            </w:r>
          </w:p>
        </w:tc>
      </w:tr>
      <w:tr w:rsidR="005D6B55" w:rsidRPr="005D6B55" w:rsidTr="0097032C">
        <w:trPr>
          <w:gridAfter w:val="1"/>
          <w:wAfter w:w="567" w:type="dxa"/>
          <w:trHeight w:val="288"/>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87</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32,58%</w:t>
            </w:r>
          </w:p>
        </w:tc>
        <w:tc>
          <w:tcPr>
            <w:tcW w:w="127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117</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43,71%</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173</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64,79%</w:t>
            </w:r>
          </w:p>
        </w:tc>
      </w:tr>
      <w:tr w:rsidR="005D6B55" w:rsidRPr="005D6B55" w:rsidTr="0097032C">
        <w:trPr>
          <w:gridAfter w:val="1"/>
          <w:wAfter w:w="567" w:type="dxa"/>
          <w:trHeight w:val="288"/>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45</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18,22%</w:t>
            </w:r>
          </w:p>
        </w:tc>
        <w:tc>
          <w:tcPr>
            <w:tcW w:w="127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90</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36,58%</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142</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57,49%</w:t>
            </w:r>
          </w:p>
        </w:tc>
      </w:tr>
      <w:tr w:rsidR="005D6B55" w:rsidRPr="005D6B55" w:rsidTr="0097032C">
        <w:trPr>
          <w:gridAfter w:val="1"/>
          <w:wAfter w:w="567" w:type="dxa"/>
          <w:trHeight w:val="288"/>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45</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20,36%</w:t>
            </w:r>
          </w:p>
        </w:tc>
        <w:tc>
          <w:tcPr>
            <w:tcW w:w="127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88</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39,90%</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138</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62,44%</w:t>
            </w:r>
          </w:p>
        </w:tc>
      </w:tr>
      <w:tr w:rsidR="005D6B55" w:rsidRPr="005D6B55" w:rsidTr="0097032C">
        <w:trPr>
          <w:gridAfter w:val="1"/>
          <w:wAfter w:w="567" w:type="dxa"/>
          <w:trHeight w:val="288"/>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61</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19,30%</w:t>
            </w:r>
          </w:p>
        </w:tc>
        <w:tc>
          <w:tcPr>
            <w:tcW w:w="127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100</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31,65%</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161</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50,95%</w:t>
            </w:r>
          </w:p>
        </w:tc>
      </w:tr>
      <w:tr w:rsidR="00A859E5" w:rsidRPr="005D6B55" w:rsidTr="0097032C">
        <w:trPr>
          <w:gridAfter w:val="1"/>
          <w:wAfter w:w="567" w:type="dxa"/>
          <w:trHeight w:val="288"/>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1B75FF" w:rsidP="00AB21EA">
            <w:pPr>
              <w:jc w:val="center"/>
              <w:rPr>
                <w:rFonts w:ascii="Times New Roman" w:hAnsi="Times New Roman"/>
                <w:sz w:val="20"/>
                <w:szCs w:val="20"/>
              </w:rPr>
            </w:pPr>
            <w:r>
              <w:rPr>
                <w:rFonts w:ascii="Times New Roman" w:hAnsi="Times New Roman"/>
                <w:sz w:val="20"/>
                <w:szCs w:val="20"/>
              </w:rPr>
              <w:t>62</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tcPr>
          <w:p w:rsidR="00A859E5" w:rsidRPr="005D6B55" w:rsidRDefault="001B75FF" w:rsidP="00AB21EA">
            <w:pPr>
              <w:jc w:val="center"/>
              <w:rPr>
                <w:rFonts w:ascii="Times New Roman" w:hAnsi="Times New Roman"/>
                <w:szCs w:val="22"/>
              </w:rPr>
            </w:pPr>
            <w:r>
              <w:rPr>
                <w:rFonts w:ascii="Times New Roman" w:hAnsi="Times New Roman"/>
                <w:szCs w:val="22"/>
              </w:rPr>
              <w:t>20,26%</w:t>
            </w:r>
          </w:p>
        </w:tc>
        <w:tc>
          <w:tcPr>
            <w:tcW w:w="127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1B75FF" w:rsidP="00AB21EA">
            <w:pPr>
              <w:jc w:val="center"/>
              <w:rPr>
                <w:rFonts w:ascii="Times New Roman" w:hAnsi="Times New Roman"/>
                <w:sz w:val="20"/>
                <w:szCs w:val="20"/>
              </w:rPr>
            </w:pPr>
            <w:r>
              <w:rPr>
                <w:rFonts w:ascii="Times New Roman" w:hAnsi="Times New Roman"/>
                <w:sz w:val="20"/>
                <w:szCs w:val="20"/>
              </w:rPr>
              <w:t>71,38</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tcPr>
          <w:p w:rsidR="00A859E5" w:rsidRPr="005D6B55" w:rsidRDefault="001B75FF" w:rsidP="00AB21EA">
            <w:pPr>
              <w:jc w:val="center"/>
              <w:rPr>
                <w:rFonts w:ascii="Times New Roman" w:hAnsi="Times New Roman"/>
                <w:szCs w:val="22"/>
              </w:rPr>
            </w:pPr>
            <w:r>
              <w:rPr>
                <w:rFonts w:ascii="Times New Roman" w:hAnsi="Times New Roman"/>
                <w:szCs w:val="22"/>
              </w:rPr>
              <w:t>23,33%</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1B75FF" w:rsidP="00AB21EA">
            <w:pPr>
              <w:jc w:val="center"/>
              <w:rPr>
                <w:rFonts w:ascii="Times New Roman" w:hAnsi="Times New Roman"/>
                <w:sz w:val="20"/>
                <w:szCs w:val="20"/>
              </w:rPr>
            </w:pPr>
            <w:r>
              <w:rPr>
                <w:rFonts w:ascii="Times New Roman" w:hAnsi="Times New Roman"/>
                <w:sz w:val="20"/>
                <w:szCs w:val="20"/>
              </w:rPr>
              <w:t>182</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tcPr>
          <w:p w:rsidR="00A859E5" w:rsidRPr="005D6B55" w:rsidRDefault="001B75FF" w:rsidP="00AB21EA">
            <w:pPr>
              <w:jc w:val="center"/>
              <w:rPr>
                <w:rFonts w:ascii="Times New Roman" w:hAnsi="Times New Roman"/>
                <w:szCs w:val="22"/>
              </w:rPr>
            </w:pPr>
            <w:r>
              <w:rPr>
                <w:rFonts w:ascii="Times New Roman" w:hAnsi="Times New Roman"/>
                <w:szCs w:val="22"/>
              </w:rPr>
              <w:t>59,48%</w:t>
            </w:r>
          </w:p>
        </w:tc>
      </w:tr>
      <w:tr w:rsidR="00A859E5" w:rsidRPr="005D6B55" w:rsidTr="0097032C">
        <w:trPr>
          <w:gridAfter w:val="1"/>
          <w:wAfter w:w="567" w:type="dxa"/>
          <w:trHeight w:val="288"/>
        </w:trPr>
        <w:tc>
          <w:tcPr>
            <w:tcW w:w="848" w:type="dxa"/>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859E5" w:rsidRDefault="00A859E5" w:rsidP="00AB21EA">
            <w:pPr>
              <w:jc w:val="center"/>
              <w:rPr>
                <w:rFonts w:ascii="Times New Roman" w:hAnsi="Times New Roman"/>
                <w:szCs w:val="22"/>
              </w:rPr>
            </w:pPr>
            <w:r>
              <w:rPr>
                <w:rFonts w:ascii="Times New Roman" w:hAnsi="Times New Roman"/>
                <w:szCs w:val="22"/>
              </w:rPr>
              <w:t>2022</w:t>
            </w:r>
          </w:p>
        </w:tc>
        <w:tc>
          <w:tcPr>
            <w:tcW w:w="11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1B75FF" w:rsidP="00AB21EA">
            <w:pPr>
              <w:jc w:val="center"/>
              <w:rPr>
                <w:rFonts w:ascii="Times New Roman" w:hAnsi="Times New Roman"/>
                <w:sz w:val="20"/>
                <w:szCs w:val="20"/>
              </w:rPr>
            </w:pPr>
            <w:r>
              <w:rPr>
                <w:rFonts w:ascii="Times New Roman" w:hAnsi="Times New Roman"/>
                <w:sz w:val="20"/>
                <w:szCs w:val="20"/>
              </w:rPr>
              <w:t>43</w:t>
            </w:r>
          </w:p>
        </w:tc>
        <w:tc>
          <w:tcPr>
            <w:tcW w:w="1701" w:type="dxa"/>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tcPr>
          <w:p w:rsidR="00A859E5" w:rsidRPr="005D6B55" w:rsidRDefault="001B75FF" w:rsidP="00AB21EA">
            <w:pPr>
              <w:jc w:val="center"/>
              <w:rPr>
                <w:rFonts w:ascii="Times New Roman" w:hAnsi="Times New Roman"/>
                <w:szCs w:val="22"/>
              </w:rPr>
            </w:pPr>
            <w:r>
              <w:rPr>
                <w:rFonts w:ascii="Times New Roman" w:hAnsi="Times New Roman"/>
                <w:szCs w:val="22"/>
              </w:rPr>
              <w:t>15,14%</w:t>
            </w:r>
          </w:p>
        </w:tc>
        <w:tc>
          <w:tcPr>
            <w:tcW w:w="127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1B75FF" w:rsidP="001B75FF">
            <w:pPr>
              <w:jc w:val="center"/>
              <w:rPr>
                <w:rFonts w:ascii="Times New Roman" w:hAnsi="Times New Roman"/>
                <w:sz w:val="20"/>
                <w:szCs w:val="20"/>
              </w:rPr>
            </w:pPr>
            <w:r>
              <w:rPr>
                <w:rFonts w:ascii="Times New Roman" w:hAnsi="Times New Roman"/>
                <w:sz w:val="20"/>
                <w:szCs w:val="20"/>
              </w:rPr>
              <w:t>69,02</w:t>
            </w:r>
          </w:p>
        </w:tc>
        <w:tc>
          <w:tcPr>
            <w:tcW w:w="1701"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tcPr>
          <w:p w:rsidR="00A859E5" w:rsidRPr="005D6B55" w:rsidRDefault="001B75FF" w:rsidP="00AB21EA">
            <w:pPr>
              <w:jc w:val="center"/>
              <w:rPr>
                <w:rFonts w:ascii="Times New Roman" w:hAnsi="Times New Roman"/>
                <w:szCs w:val="22"/>
              </w:rPr>
            </w:pPr>
            <w:r>
              <w:rPr>
                <w:rFonts w:ascii="Times New Roman" w:hAnsi="Times New Roman"/>
                <w:szCs w:val="22"/>
              </w:rPr>
              <w:t>24,3%</w:t>
            </w:r>
          </w:p>
        </w:tc>
        <w:tc>
          <w:tcPr>
            <w:tcW w:w="1198"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859E5" w:rsidRPr="005D6B55" w:rsidRDefault="001B75FF" w:rsidP="00AB21EA">
            <w:pPr>
              <w:jc w:val="center"/>
              <w:rPr>
                <w:rFonts w:ascii="Times New Roman" w:hAnsi="Times New Roman"/>
                <w:sz w:val="20"/>
                <w:szCs w:val="20"/>
              </w:rPr>
            </w:pPr>
            <w:r>
              <w:rPr>
                <w:rFonts w:ascii="Times New Roman" w:hAnsi="Times New Roman"/>
                <w:sz w:val="20"/>
                <w:szCs w:val="20"/>
              </w:rPr>
              <w:t>158</w:t>
            </w:r>
          </w:p>
        </w:tc>
        <w:tc>
          <w:tcPr>
            <w:tcW w:w="1607" w:type="dxa"/>
            <w:gridSpan w:val="2"/>
            <w:tcBorders>
              <w:top w:val="nil"/>
              <w:left w:val="nil"/>
              <w:bottom w:val="single" w:sz="4" w:space="0" w:color="auto"/>
              <w:right w:val="single" w:sz="4" w:space="0" w:color="auto"/>
            </w:tcBorders>
            <w:shd w:val="clear" w:color="auto" w:fill="FBD4B4" w:themeFill="accent6" w:themeFillTint="66"/>
            <w:noWrap/>
            <w:tcMar>
              <w:top w:w="15" w:type="dxa"/>
              <w:left w:w="15" w:type="dxa"/>
              <w:bottom w:w="0" w:type="dxa"/>
              <w:right w:w="15" w:type="dxa"/>
            </w:tcMar>
            <w:vAlign w:val="center"/>
          </w:tcPr>
          <w:p w:rsidR="00A859E5" w:rsidRPr="005D6B55" w:rsidRDefault="001B75FF" w:rsidP="00AB21EA">
            <w:pPr>
              <w:jc w:val="center"/>
              <w:rPr>
                <w:rFonts w:ascii="Times New Roman" w:hAnsi="Times New Roman"/>
                <w:szCs w:val="22"/>
              </w:rPr>
            </w:pPr>
            <w:r>
              <w:rPr>
                <w:rFonts w:ascii="Times New Roman" w:hAnsi="Times New Roman"/>
                <w:szCs w:val="22"/>
              </w:rPr>
              <w:t>55,63%</w:t>
            </w:r>
          </w:p>
        </w:tc>
      </w:tr>
      <w:tr w:rsidR="005D6B55" w:rsidRPr="005D6B55" w:rsidTr="0097032C">
        <w:trPr>
          <w:trHeight w:val="288"/>
        </w:trPr>
        <w:tc>
          <w:tcPr>
            <w:tcW w:w="4268" w:type="dxa"/>
            <w:gridSpan w:val="5"/>
            <w:tcBorders>
              <w:top w:val="nil"/>
              <w:left w:val="nil"/>
              <w:bottom w:val="nil"/>
              <w:right w:val="nil"/>
            </w:tcBorders>
            <w:shd w:val="clear" w:color="auto" w:fill="auto"/>
            <w:noWrap/>
            <w:tcMar>
              <w:top w:w="15" w:type="dxa"/>
              <w:left w:w="15" w:type="dxa"/>
              <w:bottom w:w="0" w:type="dxa"/>
              <w:right w:w="15" w:type="dxa"/>
            </w:tcMar>
            <w:vAlign w:val="bottom"/>
            <w:hideMark/>
          </w:tcPr>
          <w:p w:rsidR="005D6B55" w:rsidRPr="005D6B55" w:rsidRDefault="005D6B55" w:rsidP="0097032C">
            <w:pPr>
              <w:ind w:right="-1007"/>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p w:rsidR="005D6B55" w:rsidRPr="005D6B55" w:rsidRDefault="005D6B55" w:rsidP="00AB21EA">
            <w:pPr>
              <w:jc w:val="left"/>
              <w:rPr>
                <w:rFonts w:ascii="Times New Roman" w:hAnsi="Times New Roman"/>
                <w:szCs w:val="22"/>
              </w:rPr>
            </w:pPr>
          </w:p>
          <w:p w:rsidR="005D6B55" w:rsidRPr="005D6B55" w:rsidRDefault="005D6B55" w:rsidP="00AB21EA">
            <w:pPr>
              <w:jc w:val="left"/>
              <w:rPr>
                <w:rFonts w:ascii="Times New Roman" w:hAnsi="Times New Roman"/>
                <w:szCs w:val="22"/>
              </w:rPr>
            </w:pPr>
          </w:p>
          <w:p w:rsidR="005D6B55" w:rsidRDefault="005D6B5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Default="00A859E5" w:rsidP="00AB21EA">
            <w:pPr>
              <w:jc w:val="left"/>
              <w:rPr>
                <w:rFonts w:ascii="Times New Roman" w:hAnsi="Times New Roman"/>
                <w:szCs w:val="22"/>
              </w:rPr>
            </w:pPr>
          </w:p>
          <w:p w:rsidR="00A859E5" w:rsidRPr="005D6B55" w:rsidRDefault="00A859E5" w:rsidP="00AB21EA">
            <w:pPr>
              <w:jc w:val="left"/>
              <w:rPr>
                <w:rFonts w:ascii="Times New Roman" w:hAnsi="Times New Roman"/>
                <w:szCs w:val="22"/>
              </w:rPr>
            </w:pPr>
          </w:p>
        </w:tc>
        <w:tc>
          <w:tcPr>
            <w:tcW w:w="127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D6B55" w:rsidRPr="005D6B55" w:rsidRDefault="005D6B55" w:rsidP="00AB21EA">
            <w:pPr>
              <w:rPr>
                <w:rFonts w:ascii="Times New Roman" w:hAnsi="Times New Roman"/>
                <w:szCs w:val="22"/>
              </w:rPr>
            </w:pPr>
          </w:p>
        </w:tc>
        <w:tc>
          <w:tcPr>
            <w:tcW w:w="1701"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D6B55" w:rsidRPr="005D6B55" w:rsidRDefault="005D6B55" w:rsidP="00AB21EA">
            <w:pPr>
              <w:rPr>
                <w:rFonts w:ascii="Times New Roman" w:hAnsi="Times New Roman"/>
                <w:sz w:val="20"/>
                <w:szCs w:val="20"/>
              </w:rPr>
            </w:pPr>
          </w:p>
        </w:tc>
        <w:tc>
          <w:tcPr>
            <w:tcW w:w="1198"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D6B55" w:rsidRPr="005D6B55" w:rsidRDefault="005D6B55" w:rsidP="00AB21EA">
            <w:pPr>
              <w:rPr>
                <w:rFonts w:ascii="Times New Roman" w:hAnsi="Times New Roman"/>
                <w:sz w:val="20"/>
                <w:szCs w:val="20"/>
              </w:rPr>
            </w:pPr>
          </w:p>
        </w:tc>
        <w:tc>
          <w:tcPr>
            <w:tcW w:w="1607"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5D6B55" w:rsidRPr="005D6B55" w:rsidRDefault="005D6B55" w:rsidP="00AB21EA">
            <w:pPr>
              <w:rPr>
                <w:rFonts w:ascii="Times New Roman" w:hAnsi="Times New Roman"/>
                <w:sz w:val="20"/>
                <w:szCs w:val="20"/>
              </w:rPr>
            </w:pPr>
          </w:p>
        </w:tc>
      </w:tr>
      <w:tr w:rsidR="005D6B55" w:rsidRPr="005D6B55" w:rsidTr="0097032C">
        <w:tblPrEx>
          <w:tblCellMar>
            <w:left w:w="70" w:type="dxa"/>
            <w:right w:w="70" w:type="dxa"/>
          </w:tblCellMar>
        </w:tblPrEx>
        <w:trPr>
          <w:gridBefore w:val="1"/>
          <w:gridAfter w:val="1"/>
          <w:wBefore w:w="15" w:type="dxa"/>
          <w:wAfter w:w="567" w:type="dxa"/>
          <w:trHeight w:val="720"/>
        </w:trPr>
        <w:tc>
          <w:tcPr>
            <w:tcW w:w="9468" w:type="dxa"/>
            <w:gridSpan w:val="11"/>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lastRenderedPageBreak/>
              <w:t>3.3.3. számú táblázat - Egészségkárosodási és gyermekfelügyeleti támogatás</w:t>
            </w:r>
          </w:p>
        </w:tc>
      </w:tr>
      <w:tr w:rsidR="005D6B55" w:rsidRPr="005D6B55" w:rsidTr="0097032C">
        <w:tblPrEx>
          <w:tblCellMar>
            <w:left w:w="70" w:type="dxa"/>
            <w:right w:w="70" w:type="dxa"/>
          </w:tblCellMar>
        </w:tblPrEx>
        <w:trPr>
          <w:gridBefore w:val="1"/>
          <w:gridAfter w:val="1"/>
          <w:wBefore w:w="15" w:type="dxa"/>
          <w:wAfter w:w="567" w:type="dxa"/>
          <w:trHeight w:val="1389"/>
        </w:trPr>
        <w:tc>
          <w:tcPr>
            <w:tcW w:w="3686" w:type="dxa"/>
            <w:gridSpan w:val="3"/>
            <w:vMerge w:val="restart"/>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5782" w:type="dxa"/>
            <w:gridSpan w:val="8"/>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Egészségkárosodási és gyermekfelügyeleti támogatásban részesítettek havi átlagos száma</w:t>
            </w:r>
            <w:r w:rsidRPr="005D6B55">
              <w:rPr>
                <w:rFonts w:ascii="Times New Roman" w:hAnsi="Times New Roman"/>
                <w:b/>
                <w:bCs/>
                <w:szCs w:val="22"/>
              </w:rPr>
              <w:br/>
            </w:r>
            <w:r w:rsidRPr="005D6B55">
              <w:rPr>
                <w:rFonts w:ascii="Times New Roman" w:hAnsi="Times New Roman"/>
                <w:szCs w:val="22"/>
              </w:rPr>
              <w:t>(TS 056)</w:t>
            </w:r>
          </w:p>
        </w:tc>
      </w:tr>
      <w:tr w:rsidR="005D6B55" w:rsidRPr="005D6B55" w:rsidTr="0097032C">
        <w:tblPrEx>
          <w:tblCellMar>
            <w:left w:w="70" w:type="dxa"/>
            <w:right w:w="70" w:type="dxa"/>
          </w:tblCellMar>
        </w:tblPrEx>
        <w:trPr>
          <w:gridBefore w:val="1"/>
          <w:gridAfter w:val="1"/>
          <w:wBefore w:w="15" w:type="dxa"/>
          <w:wAfter w:w="567" w:type="dxa"/>
          <w:trHeight w:val="645"/>
        </w:trPr>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left"/>
              <w:rPr>
                <w:rFonts w:ascii="Times New Roman" w:hAnsi="Times New Roman"/>
                <w:b/>
                <w:bCs/>
                <w:szCs w:val="22"/>
              </w:rPr>
            </w:pPr>
          </w:p>
        </w:tc>
        <w:tc>
          <w:tcPr>
            <w:tcW w:w="5782" w:type="dxa"/>
            <w:gridSpan w:val="8"/>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97032C" w:rsidP="00AB21EA">
            <w:pPr>
              <w:jc w:val="center"/>
              <w:rPr>
                <w:rFonts w:ascii="Times New Roman" w:hAnsi="Times New Roman"/>
                <w:b/>
                <w:bCs/>
                <w:szCs w:val="22"/>
              </w:rPr>
            </w:pPr>
            <w:r>
              <w:rPr>
                <w:rFonts w:ascii="Times New Roman" w:hAnsi="Times New Roman"/>
                <w:b/>
                <w:bCs/>
                <w:szCs w:val="22"/>
              </w:rPr>
              <w:t>F</w:t>
            </w:r>
            <w:r w:rsidR="005D6B55" w:rsidRPr="005D6B55">
              <w:rPr>
                <w:rFonts w:ascii="Times New Roman" w:hAnsi="Times New Roman"/>
                <w:b/>
                <w:bCs/>
                <w:szCs w:val="22"/>
              </w:rPr>
              <w:t>ő</w:t>
            </w:r>
          </w:p>
        </w:tc>
      </w:tr>
      <w:tr w:rsidR="005D6B55" w:rsidRPr="005D6B55" w:rsidTr="0097032C">
        <w:tblPrEx>
          <w:tblCellMar>
            <w:left w:w="70" w:type="dxa"/>
            <w:right w:w="70" w:type="dxa"/>
          </w:tblCellMar>
        </w:tblPrEx>
        <w:trPr>
          <w:gridBefore w:val="1"/>
          <w:gridAfter w:val="1"/>
          <w:wBefore w:w="15" w:type="dxa"/>
          <w:wAfter w:w="567" w:type="dxa"/>
          <w:trHeight w:val="325"/>
        </w:trPr>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5782" w:type="dxa"/>
            <w:gridSpan w:val="8"/>
            <w:tcBorders>
              <w:top w:val="single" w:sz="4" w:space="0" w:color="auto"/>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w:t>
            </w:r>
          </w:p>
        </w:tc>
      </w:tr>
      <w:tr w:rsidR="005D6B55" w:rsidRPr="005D6B55" w:rsidTr="0097032C">
        <w:tblPrEx>
          <w:tblCellMar>
            <w:left w:w="70" w:type="dxa"/>
            <w:right w:w="70" w:type="dxa"/>
          </w:tblCellMar>
        </w:tblPrEx>
        <w:trPr>
          <w:gridBefore w:val="1"/>
          <w:gridAfter w:val="1"/>
          <w:wBefore w:w="15" w:type="dxa"/>
          <w:wAfter w:w="567" w:type="dxa"/>
          <w:trHeight w:val="300"/>
        </w:trPr>
        <w:tc>
          <w:tcPr>
            <w:tcW w:w="3686"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5782" w:type="dxa"/>
            <w:gridSpan w:val="8"/>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20</w:t>
            </w:r>
          </w:p>
        </w:tc>
      </w:tr>
      <w:tr w:rsidR="005D6B55" w:rsidRPr="005D6B55" w:rsidTr="0097032C">
        <w:tblPrEx>
          <w:tblCellMar>
            <w:left w:w="70" w:type="dxa"/>
            <w:right w:w="70" w:type="dxa"/>
          </w:tblCellMar>
        </w:tblPrEx>
        <w:trPr>
          <w:gridBefore w:val="1"/>
          <w:gridAfter w:val="1"/>
          <w:wBefore w:w="15" w:type="dxa"/>
          <w:wAfter w:w="567" w:type="dxa"/>
          <w:trHeight w:val="288"/>
        </w:trPr>
        <w:tc>
          <w:tcPr>
            <w:tcW w:w="3686"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5782" w:type="dxa"/>
            <w:gridSpan w:val="8"/>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17</w:t>
            </w:r>
          </w:p>
        </w:tc>
      </w:tr>
      <w:tr w:rsidR="005D6B55" w:rsidRPr="005D6B55" w:rsidTr="0097032C">
        <w:tblPrEx>
          <w:tblCellMar>
            <w:left w:w="70" w:type="dxa"/>
            <w:right w:w="70" w:type="dxa"/>
          </w:tblCellMar>
        </w:tblPrEx>
        <w:trPr>
          <w:gridBefore w:val="1"/>
          <w:gridAfter w:val="1"/>
          <w:wBefore w:w="15" w:type="dxa"/>
          <w:wAfter w:w="567" w:type="dxa"/>
          <w:trHeight w:val="288"/>
        </w:trPr>
        <w:tc>
          <w:tcPr>
            <w:tcW w:w="3686"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5782" w:type="dxa"/>
            <w:gridSpan w:val="8"/>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17</w:t>
            </w:r>
          </w:p>
        </w:tc>
      </w:tr>
      <w:tr w:rsidR="005D6B55" w:rsidRPr="005D6B55" w:rsidTr="0097032C">
        <w:tblPrEx>
          <w:tblCellMar>
            <w:left w:w="70" w:type="dxa"/>
            <w:right w:w="70" w:type="dxa"/>
          </w:tblCellMar>
        </w:tblPrEx>
        <w:trPr>
          <w:gridBefore w:val="1"/>
          <w:gridAfter w:val="1"/>
          <w:wBefore w:w="15" w:type="dxa"/>
          <w:wAfter w:w="567" w:type="dxa"/>
          <w:trHeight w:val="288"/>
        </w:trPr>
        <w:tc>
          <w:tcPr>
            <w:tcW w:w="3686"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5782" w:type="dxa"/>
            <w:gridSpan w:val="8"/>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19</w:t>
            </w:r>
          </w:p>
        </w:tc>
      </w:tr>
      <w:tr w:rsidR="005D6B55" w:rsidRPr="005D6B55" w:rsidTr="0097032C">
        <w:tblPrEx>
          <w:tblCellMar>
            <w:left w:w="70" w:type="dxa"/>
            <w:right w:w="70" w:type="dxa"/>
          </w:tblCellMar>
        </w:tblPrEx>
        <w:trPr>
          <w:gridBefore w:val="1"/>
          <w:gridAfter w:val="1"/>
          <w:wBefore w:w="15" w:type="dxa"/>
          <w:wAfter w:w="567" w:type="dxa"/>
          <w:trHeight w:val="288"/>
        </w:trPr>
        <w:tc>
          <w:tcPr>
            <w:tcW w:w="3686"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5782" w:type="dxa"/>
            <w:gridSpan w:val="8"/>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21</w:t>
            </w:r>
          </w:p>
        </w:tc>
      </w:tr>
      <w:tr w:rsidR="00A859E5" w:rsidRPr="005D6B55" w:rsidTr="0097032C">
        <w:tblPrEx>
          <w:tblCellMar>
            <w:left w:w="70" w:type="dxa"/>
            <w:right w:w="70" w:type="dxa"/>
          </w:tblCellMar>
        </w:tblPrEx>
        <w:trPr>
          <w:gridBefore w:val="1"/>
          <w:gridAfter w:val="1"/>
          <w:wBefore w:w="15" w:type="dxa"/>
          <w:wAfter w:w="567" w:type="dxa"/>
          <w:trHeight w:val="288"/>
        </w:trPr>
        <w:tc>
          <w:tcPr>
            <w:tcW w:w="3686" w:type="dxa"/>
            <w:gridSpan w:val="3"/>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5782" w:type="dxa"/>
            <w:gridSpan w:val="8"/>
            <w:tcBorders>
              <w:top w:val="nil"/>
              <w:left w:val="nil"/>
              <w:bottom w:val="single" w:sz="4" w:space="0" w:color="auto"/>
              <w:right w:val="single" w:sz="4" w:space="0" w:color="auto"/>
            </w:tcBorders>
            <w:shd w:val="clear" w:color="auto" w:fill="auto"/>
            <w:vAlign w:val="center"/>
          </w:tcPr>
          <w:p w:rsidR="00A859E5" w:rsidRPr="0097032C" w:rsidRDefault="00921EB7" w:rsidP="00AB21EA">
            <w:pPr>
              <w:jc w:val="center"/>
              <w:rPr>
                <w:rFonts w:ascii="Times New Roman" w:hAnsi="Times New Roman"/>
                <w:szCs w:val="22"/>
              </w:rPr>
            </w:pPr>
            <w:r>
              <w:rPr>
                <w:rFonts w:ascii="Times New Roman" w:hAnsi="Times New Roman"/>
                <w:szCs w:val="22"/>
              </w:rPr>
              <w:t>19,69</w:t>
            </w:r>
          </w:p>
        </w:tc>
      </w:tr>
      <w:tr w:rsidR="00A859E5" w:rsidRPr="005D6B55" w:rsidTr="0097032C">
        <w:tblPrEx>
          <w:tblCellMar>
            <w:left w:w="70" w:type="dxa"/>
            <w:right w:w="70" w:type="dxa"/>
          </w:tblCellMar>
        </w:tblPrEx>
        <w:trPr>
          <w:gridBefore w:val="1"/>
          <w:gridAfter w:val="1"/>
          <w:wBefore w:w="15" w:type="dxa"/>
          <w:wAfter w:w="567" w:type="dxa"/>
          <w:trHeight w:val="288"/>
        </w:trPr>
        <w:tc>
          <w:tcPr>
            <w:tcW w:w="3686" w:type="dxa"/>
            <w:gridSpan w:val="3"/>
            <w:tcBorders>
              <w:top w:val="nil"/>
              <w:left w:val="single" w:sz="4" w:space="0" w:color="auto"/>
              <w:bottom w:val="single" w:sz="4" w:space="0" w:color="auto"/>
              <w:right w:val="single" w:sz="4" w:space="0" w:color="auto"/>
            </w:tcBorders>
            <w:shd w:val="clear" w:color="auto" w:fill="auto"/>
            <w:vAlign w:val="center"/>
          </w:tcPr>
          <w:p w:rsidR="00A859E5" w:rsidRDefault="00A859E5" w:rsidP="00AB21EA">
            <w:pPr>
              <w:jc w:val="center"/>
              <w:rPr>
                <w:rFonts w:ascii="Times New Roman" w:hAnsi="Times New Roman"/>
                <w:szCs w:val="22"/>
              </w:rPr>
            </w:pPr>
            <w:r>
              <w:rPr>
                <w:rFonts w:ascii="Times New Roman" w:hAnsi="Times New Roman"/>
                <w:szCs w:val="22"/>
              </w:rPr>
              <w:t>2022</w:t>
            </w:r>
          </w:p>
        </w:tc>
        <w:tc>
          <w:tcPr>
            <w:tcW w:w="5782" w:type="dxa"/>
            <w:gridSpan w:val="8"/>
            <w:tcBorders>
              <w:top w:val="nil"/>
              <w:left w:val="nil"/>
              <w:bottom w:val="single" w:sz="4" w:space="0" w:color="auto"/>
              <w:right w:val="single" w:sz="4" w:space="0" w:color="auto"/>
            </w:tcBorders>
            <w:shd w:val="clear" w:color="auto" w:fill="auto"/>
            <w:vAlign w:val="center"/>
          </w:tcPr>
          <w:p w:rsidR="00A859E5" w:rsidRPr="0097032C" w:rsidRDefault="00921EB7" w:rsidP="00AB21EA">
            <w:pPr>
              <w:jc w:val="center"/>
              <w:rPr>
                <w:rFonts w:ascii="Times New Roman" w:hAnsi="Times New Roman"/>
                <w:szCs w:val="22"/>
              </w:rPr>
            </w:pPr>
            <w:r>
              <w:rPr>
                <w:rFonts w:ascii="Times New Roman" w:hAnsi="Times New Roman"/>
                <w:szCs w:val="22"/>
              </w:rPr>
              <w:t>19,08</w:t>
            </w:r>
          </w:p>
        </w:tc>
      </w:tr>
      <w:tr w:rsidR="005D6B55" w:rsidRPr="005D6B55" w:rsidTr="0097032C">
        <w:tblPrEx>
          <w:tblCellMar>
            <w:left w:w="70" w:type="dxa"/>
            <w:right w:w="70" w:type="dxa"/>
          </w:tblCellMar>
        </w:tblPrEx>
        <w:trPr>
          <w:gridBefore w:val="1"/>
          <w:gridAfter w:val="1"/>
          <w:wBefore w:w="15" w:type="dxa"/>
          <w:wAfter w:w="567" w:type="dxa"/>
          <w:trHeight w:val="288"/>
        </w:trPr>
        <w:tc>
          <w:tcPr>
            <w:tcW w:w="9468" w:type="dxa"/>
            <w:gridSpan w:val="11"/>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w:t>
            </w:r>
          </w:p>
        </w:tc>
      </w:tr>
    </w:tbl>
    <w:p w:rsidR="005D6B55" w:rsidRPr="005D6B55" w:rsidRDefault="005D6B55"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3.4 Lakhatás, lakáshoz jutás, lakhatási szegregáció</w:t>
      </w:r>
    </w:p>
    <w:p w:rsidR="005D6B55" w:rsidRPr="005D6B55" w:rsidRDefault="005D6B55" w:rsidP="005D6B55">
      <w:pPr>
        <w:rPr>
          <w:rFonts w:ascii="Times New Roman" w:hAnsi="Times New Roman"/>
          <w:sz w:val="24"/>
        </w:rPr>
      </w:pP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5D6B55">
        <w:rPr>
          <w:rFonts w:ascii="Times New Roman" w:hAnsi="Times New Roman"/>
          <w:sz w:val="24"/>
        </w:rPr>
        <w:t>E fejezetben a lakhatáshoz kapcsolódó területet elemezzük, kiemelve a bérlakás-állományt, a szociális lakhatást, az egyéb lakáscélra nem használt lakáscélú ingatlanokat, feltárva a településen fellelhető elégtelen lakhatási körülményeket, veszélyeztetett lakhatási helyzeteket és hajléktalanságot, illetve a lakhatást segítő támogatásokat. E mellett részletezzük a lakhatásra vonatkozó egyéb jellemzőket, elsősorban a szolgáltatásokhoz való hozzáférést.</w:t>
      </w:r>
    </w:p>
    <w:p w:rsidR="005D6B55" w:rsidRPr="005D6B55" w:rsidRDefault="005D6B55" w:rsidP="005D6B55">
      <w:pPr>
        <w:rPr>
          <w:rFonts w:ascii="Times New Roman" w:hAnsi="Times New Roman"/>
          <w:sz w:val="24"/>
        </w:rPr>
      </w:pPr>
    </w:p>
    <w:tbl>
      <w:tblPr>
        <w:tblW w:w="9360" w:type="dxa"/>
        <w:tblInd w:w="70" w:type="dxa"/>
        <w:tblCellMar>
          <w:left w:w="70" w:type="dxa"/>
          <w:right w:w="70" w:type="dxa"/>
        </w:tblCellMar>
        <w:tblLook w:val="04A0" w:firstRow="1" w:lastRow="0" w:firstColumn="1" w:lastColumn="0" w:noHBand="0" w:noVBand="1"/>
      </w:tblPr>
      <w:tblGrid>
        <w:gridCol w:w="580"/>
        <w:gridCol w:w="1583"/>
        <w:gridCol w:w="1340"/>
        <w:gridCol w:w="1340"/>
        <w:gridCol w:w="1340"/>
        <w:gridCol w:w="1717"/>
        <w:gridCol w:w="1460"/>
      </w:tblGrid>
      <w:tr w:rsidR="005D6B55" w:rsidRPr="005D6B55" w:rsidTr="0097032C">
        <w:trPr>
          <w:trHeight w:val="720"/>
        </w:trPr>
        <w:tc>
          <w:tcPr>
            <w:tcW w:w="9360" w:type="dxa"/>
            <w:gridSpan w:val="7"/>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3.4.1. számú táblázat - Lakásállomány</w:t>
            </w:r>
          </w:p>
        </w:tc>
      </w:tr>
      <w:tr w:rsidR="005D6B55" w:rsidRPr="005D6B55" w:rsidTr="0097032C">
        <w:trPr>
          <w:trHeight w:val="1725"/>
        </w:trPr>
        <w:tc>
          <w:tcPr>
            <w:tcW w:w="58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 w:val="20"/>
                <w:szCs w:val="20"/>
              </w:rPr>
            </w:pPr>
            <w:r w:rsidRPr="005D6B55">
              <w:rPr>
                <w:rFonts w:ascii="Times New Roman" w:hAnsi="Times New Roman"/>
                <w:b/>
                <w:bCs/>
                <w:sz w:val="20"/>
                <w:szCs w:val="20"/>
              </w:rPr>
              <w:t>Év</w:t>
            </w:r>
          </w:p>
        </w:tc>
        <w:tc>
          <w:tcPr>
            <w:tcW w:w="158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 Lakásállomány (db)</w:t>
            </w:r>
            <w:r w:rsidRPr="005D6B55">
              <w:rPr>
                <w:rFonts w:ascii="Times New Roman" w:hAnsi="Times New Roman"/>
                <w:b/>
                <w:bCs/>
                <w:szCs w:val="22"/>
              </w:rPr>
              <w:br/>
            </w:r>
            <w:r w:rsidRPr="005D6B55">
              <w:rPr>
                <w:rFonts w:ascii="Times New Roman" w:hAnsi="Times New Roman"/>
                <w:szCs w:val="22"/>
              </w:rPr>
              <w:t>(TS 073)</w:t>
            </w:r>
          </w:p>
        </w:tc>
        <w:tc>
          <w:tcPr>
            <w:tcW w:w="134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Épített lakások száma</w:t>
            </w:r>
            <w:r w:rsidRPr="005D6B55">
              <w:rPr>
                <w:rFonts w:ascii="Times New Roman" w:hAnsi="Times New Roman"/>
                <w:b/>
                <w:bCs/>
                <w:szCs w:val="22"/>
              </w:rPr>
              <w:br/>
            </w:r>
            <w:r w:rsidRPr="005D6B55">
              <w:rPr>
                <w:rFonts w:ascii="Times New Roman" w:hAnsi="Times New Roman"/>
                <w:szCs w:val="22"/>
              </w:rPr>
              <w:t>(</w:t>
            </w:r>
            <w:proofErr w:type="spellStart"/>
            <w:r w:rsidRPr="005D6B55">
              <w:rPr>
                <w:rFonts w:ascii="Times New Roman" w:hAnsi="Times New Roman"/>
                <w:szCs w:val="22"/>
              </w:rPr>
              <w:t>TSv</w:t>
            </w:r>
            <w:proofErr w:type="spellEnd"/>
            <w:r w:rsidRPr="005D6B55">
              <w:rPr>
                <w:rFonts w:ascii="Times New Roman" w:hAnsi="Times New Roman"/>
                <w:szCs w:val="22"/>
              </w:rPr>
              <w:t xml:space="preserve"> 077)</w:t>
            </w:r>
          </w:p>
        </w:tc>
        <w:tc>
          <w:tcPr>
            <w:tcW w:w="134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Épített lakások száma 1000 lakásra</w:t>
            </w:r>
            <w:r w:rsidRPr="005D6B55">
              <w:rPr>
                <w:rFonts w:ascii="Times New Roman" w:hAnsi="Times New Roman"/>
                <w:b/>
                <w:bCs/>
                <w:szCs w:val="22"/>
              </w:rPr>
              <w:br/>
            </w:r>
            <w:r w:rsidRPr="005D6B55">
              <w:rPr>
                <w:rFonts w:ascii="Times New Roman" w:hAnsi="Times New Roman"/>
                <w:szCs w:val="22"/>
              </w:rPr>
              <w:t>(TS 078)</w:t>
            </w:r>
          </w:p>
        </w:tc>
        <w:tc>
          <w:tcPr>
            <w:tcW w:w="134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1-2 szobás lakások aránya</w:t>
            </w:r>
            <w:r w:rsidRPr="005D6B55">
              <w:rPr>
                <w:rFonts w:ascii="Times New Roman" w:hAnsi="Times New Roman"/>
                <w:b/>
                <w:bCs/>
                <w:szCs w:val="22"/>
              </w:rPr>
              <w:br/>
            </w:r>
            <w:r w:rsidRPr="005D6B55">
              <w:rPr>
                <w:rFonts w:ascii="Times New Roman" w:hAnsi="Times New Roman"/>
                <w:szCs w:val="22"/>
              </w:rPr>
              <w:t>(TS 076)</w:t>
            </w:r>
          </w:p>
        </w:tc>
        <w:tc>
          <w:tcPr>
            <w:tcW w:w="171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A közüzemi szennyvízgyűjtő-hálózatba </w:t>
            </w:r>
            <w:r w:rsidRPr="005D6B55">
              <w:rPr>
                <w:rFonts w:ascii="Times New Roman" w:hAnsi="Times New Roman"/>
                <w:b/>
                <w:bCs/>
                <w:szCs w:val="22"/>
              </w:rPr>
              <w:br/>
              <w:t xml:space="preserve"> bekapcsolt lakások aránya </w:t>
            </w:r>
            <w:r w:rsidRPr="005D6B55">
              <w:rPr>
                <w:rFonts w:ascii="Times New Roman" w:hAnsi="Times New Roman"/>
                <w:szCs w:val="22"/>
              </w:rPr>
              <w:t>(TS 074)</w:t>
            </w:r>
          </w:p>
        </w:tc>
        <w:tc>
          <w:tcPr>
            <w:tcW w:w="146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A közüzemi ivóvízvezeték-hálózatba </w:t>
            </w:r>
            <w:r w:rsidRPr="005D6B55">
              <w:rPr>
                <w:rFonts w:ascii="Times New Roman" w:hAnsi="Times New Roman"/>
                <w:b/>
                <w:bCs/>
                <w:szCs w:val="22"/>
              </w:rPr>
              <w:br/>
              <w:t xml:space="preserve"> bekapcsolt lakások aránya </w:t>
            </w:r>
            <w:r w:rsidRPr="005D6B55">
              <w:rPr>
                <w:rFonts w:ascii="Times New Roman" w:hAnsi="Times New Roman"/>
                <w:szCs w:val="22"/>
              </w:rPr>
              <w:t>(TS 075)</w:t>
            </w:r>
          </w:p>
        </w:tc>
      </w:tr>
      <w:tr w:rsidR="005D6B55" w:rsidRPr="005D6B55" w:rsidTr="0097032C">
        <w:trPr>
          <w:trHeight w:val="645"/>
        </w:trPr>
        <w:tc>
          <w:tcPr>
            <w:tcW w:w="580"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 w:val="20"/>
                <w:szCs w:val="20"/>
              </w:rPr>
            </w:pPr>
          </w:p>
        </w:tc>
        <w:tc>
          <w:tcPr>
            <w:tcW w:w="1583"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34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34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34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171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146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r>
      <w:tr w:rsidR="005D6B55" w:rsidRPr="005D6B55" w:rsidTr="0097032C">
        <w:trPr>
          <w:trHeight w:val="4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583"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2298</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54,22%</w:t>
            </w:r>
          </w:p>
        </w:tc>
        <w:tc>
          <w:tcPr>
            <w:tcW w:w="171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55,27%</w:t>
            </w:r>
          </w:p>
        </w:tc>
        <w:tc>
          <w:tcPr>
            <w:tcW w:w="146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90,60%</w:t>
            </w:r>
          </w:p>
        </w:tc>
      </w:tr>
      <w:tr w:rsidR="005D6B55" w:rsidRPr="005D6B55" w:rsidTr="0097032C">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583"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2297</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54,20%</w:t>
            </w:r>
          </w:p>
        </w:tc>
        <w:tc>
          <w:tcPr>
            <w:tcW w:w="171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56,38%</w:t>
            </w:r>
          </w:p>
        </w:tc>
        <w:tc>
          <w:tcPr>
            <w:tcW w:w="146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91,03%</w:t>
            </w:r>
          </w:p>
        </w:tc>
      </w:tr>
      <w:tr w:rsidR="005D6B55" w:rsidRPr="005D6B55" w:rsidTr="0097032C">
        <w:trPr>
          <w:trHeight w:val="28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583"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2295</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54,16%</w:t>
            </w:r>
          </w:p>
        </w:tc>
        <w:tc>
          <w:tcPr>
            <w:tcW w:w="171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56,60%</w:t>
            </w:r>
          </w:p>
        </w:tc>
        <w:tc>
          <w:tcPr>
            <w:tcW w:w="146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91,11%</w:t>
            </w:r>
          </w:p>
        </w:tc>
      </w:tr>
      <w:tr w:rsidR="005D6B55" w:rsidRPr="005D6B55" w:rsidTr="0097032C">
        <w:trPr>
          <w:trHeight w:val="28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583"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2296</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54,18%</w:t>
            </w:r>
          </w:p>
        </w:tc>
        <w:tc>
          <w:tcPr>
            <w:tcW w:w="171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56,27%</w:t>
            </w:r>
          </w:p>
        </w:tc>
        <w:tc>
          <w:tcPr>
            <w:tcW w:w="146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87,24%</w:t>
            </w:r>
          </w:p>
        </w:tc>
      </w:tr>
      <w:tr w:rsidR="005D6B55" w:rsidRPr="005D6B55" w:rsidTr="0097032C">
        <w:trPr>
          <w:trHeight w:val="28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583"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2298</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w:t>
            </w:r>
          </w:p>
        </w:tc>
        <w:tc>
          <w:tcPr>
            <w:tcW w:w="134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54,13%</w:t>
            </w:r>
          </w:p>
        </w:tc>
        <w:tc>
          <w:tcPr>
            <w:tcW w:w="1717"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56,53%</w:t>
            </w:r>
          </w:p>
        </w:tc>
        <w:tc>
          <w:tcPr>
            <w:tcW w:w="1460"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88,60%</w:t>
            </w:r>
          </w:p>
        </w:tc>
      </w:tr>
      <w:tr w:rsidR="005D6B55" w:rsidRPr="005D6B55" w:rsidTr="0097032C">
        <w:trPr>
          <w:trHeight w:val="288"/>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583"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2298</w:t>
            </w:r>
          </w:p>
        </w:tc>
        <w:tc>
          <w:tcPr>
            <w:tcW w:w="1340"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c>
          <w:tcPr>
            <w:tcW w:w="1340"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54,09%</w:t>
            </w:r>
          </w:p>
        </w:tc>
        <w:tc>
          <w:tcPr>
            <w:tcW w:w="1717" w:type="dxa"/>
            <w:tcBorders>
              <w:top w:val="nil"/>
              <w:left w:val="nil"/>
              <w:bottom w:val="single" w:sz="4" w:space="0" w:color="auto"/>
              <w:right w:val="single" w:sz="4" w:space="0" w:color="auto"/>
            </w:tcBorders>
            <w:shd w:val="clear" w:color="000000" w:fill="FFFFFF"/>
            <w:vAlign w:val="center"/>
            <w:hideMark/>
          </w:tcPr>
          <w:p w:rsidR="005D6B55" w:rsidRPr="0097032C" w:rsidRDefault="00FE1708" w:rsidP="00AB21EA">
            <w:pPr>
              <w:jc w:val="center"/>
              <w:rPr>
                <w:rFonts w:ascii="Times New Roman" w:hAnsi="Times New Roman"/>
                <w:szCs w:val="22"/>
              </w:rPr>
            </w:pPr>
            <w:r>
              <w:rPr>
                <w:rFonts w:ascii="Times New Roman" w:hAnsi="Times New Roman"/>
                <w:szCs w:val="22"/>
              </w:rPr>
              <w:t>56,8%</w:t>
            </w:r>
          </w:p>
        </w:tc>
        <w:tc>
          <w:tcPr>
            <w:tcW w:w="1460" w:type="dxa"/>
            <w:tcBorders>
              <w:top w:val="nil"/>
              <w:left w:val="nil"/>
              <w:bottom w:val="single" w:sz="4" w:space="0" w:color="auto"/>
              <w:right w:val="single" w:sz="4" w:space="0" w:color="auto"/>
            </w:tcBorders>
            <w:shd w:val="clear" w:color="000000" w:fill="FFFFFF"/>
            <w:vAlign w:val="center"/>
            <w:hideMark/>
          </w:tcPr>
          <w:p w:rsidR="005D6B55" w:rsidRPr="0097032C" w:rsidRDefault="00FE1708" w:rsidP="00FE1708">
            <w:pPr>
              <w:jc w:val="center"/>
              <w:rPr>
                <w:rFonts w:ascii="Times New Roman" w:hAnsi="Times New Roman"/>
                <w:szCs w:val="22"/>
              </w:rPr>
            </w:pPr>
            <w:r>
              <w:rPr>
                <w:rFonts w:ascii="Times New Roman" w:hAnsi="Times New Roman"/>
                <w:szCs w:val="22"/>
              </w:rPr>
              <w:t>88,7%</w:t>
            </w:r>
          </w:p>
        </w:tc>
      </w:tr>
      <w:tr w:rsidR="00A859E5" w:rsidRPr="005D6B55" w:rsidTr="0097032C">
        <w:trPr>
          <w:trHeight w:val="288"/>
        </w:trPr>
        <w:tc>
          <w:tcPr>
            <w:tcW w:w="580" w:type="dxa"/>
            <w:tcBorders>
              <w:top w:val="nil"/>
              <w:left w:val="single" w:sz="4" w:space="0" w:color="auto"/>
              <w:bottom w:val="single" w:sz="4" w:space="0" w:color="auto"/>
              <w:right w:val="single" w:sz="4" w:space="0" w:color="auto"/>
            </w:tcBorders>
            <w:shd w:val="clear" w:color="000000" w:fill="FFFFFF"/>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1583"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2296</w:t>
            </w:r>
          </w:p>
        </w:tc>
        <w:tc>
          <w:tcPr>
            <w:tcW w:w="134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0</w:t>
            </w:r>
          </w:p>
        </w:tc>
        <w:tc>
          <w:tcPr>
            <w:tcW w:w="134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0</w:t>
            </w:r>
          </w:p>
        </w:tc>
        <w:tc>
          <w:tcPr>
            <w:tcW w:w="134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54,05%</w:t>
            </w:r>
          </w:p>
        </w:tc>
        <w:tc>
          <w:tcPr>
            <w:tcW w:w="1717"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65,98%</w:t>
            </w:r>
          </w:p>
        </w:tc>
        <w:tc>
          <w:tcPr>
            <w:tcW w:w="146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88,15%</w:t>
            </w:r>
          </w:p>
        </w:tc>
      </w:tr>
      <w:tr w:rsidR="00A859E5" w:rsidRPr="005D6B55" w:rsidTr="0097032C">
        <w:trPr>
          <w:trHeight w:val="288"/>
        </w:trPr>
        <w:tc>
          <w:tcPr>
            <w:tcW w:w="580" w:type="dxa"/>
            <w:tcBorders>
              <w:top w:val="nil"/>
              <w:left w:val="single" w:sz="4" w:space="0" w:color="auto"/>
              <w:bottom w:val="single" w:sz="4" w:space="0" w:color="auto"/>
              <w:right w:val="single" w:sz="4" w:space="0" w:color="auto"/>
            </w:tcBorders>
            <w:shd w:val="clear" w:color="000000" w:fill="FFFFFF"/>
            <w:vAlign w:val="center"/>
          </w:tcPr>
          <w:p w:rsidR="00A859E5" w:rsidRDefault="00A859E5" w:rsidP="00AB21EA">
            <w:pPr>
              <w:jc w:val="center"/>
              <w:rPr>
                <w:rFonts w:ascii="Times New Roman" w:hAnsi="Times New Roman"/>
                <w:szCs w:val="22"/>
              </w:rPr>
            </w:pPr>
            <w:r>
              <w:rPr>
                <w:rFonts w:ascii="Times New Roman" w:hAnsi="Times New Roman"/>
                <w:szCs w:val="22"/>
              </w:rPr>
              <w:t>2022</w:t>
            </w:r>
          </w:p>
        </w:tc>
        <w:tc>
          <w:tcPr>
            <w:tcW w:w="1583"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2175</w:t>
            </w:r>
          </w:p>
        </w:tc>
        <w:tc>
          <w:tcPr>
            <w:tcW w:w="134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0</w:t>
            </w:r>
          </w:p>
        </w:tc>
        <w:tc>
          <w:tcPr>
            <w:tcW w:w="134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0</w:t>
            </w:r>
          </w:p>
        </w:tc>
        <w:tc>
          <w:tcPr>
            <w:tcW w:w="134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43,68%</w:t>
            </w:r>
          </w:p>
        </w:tc>
        <w:tc>
          <w:tcPr>
            <w:tcW w:w="1717"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74,84%</w:t>
            </w:r>
          </w:p>
        </w:tc>
        <w:tc>
          <w:tcPr>
            <w:tcW w:w="1460" w:type="dxa"/>
            <w:tcBorders>
              <w:top w:val="nil"/>
              <w:left w:val="nil"/>
              <w:bottom w:val="single" w:sz="4" w:space="0" w:color="auto"/>
              <w:right w:val="single" w:sz="4" w:space="0" w:color="auto"/>
            </w:tcBorders>
            <w:shd w:val="clear" w:color="000000" w:fill="FFFFFF"/>
            <w:vAlign w:val="center"/>
          </w:tcPr>
          <w:p w:rsidR="00A859E5" w:rsidRPr="0097032C" w:rsidRDefault="00CF2BF2" w:rsidP="00AB21EA">
            <w:pPr>
              <w:jc w:val="center"/>
              <w:rPr>
                <w:rFonts w:ascii="Times New Roman" w:hAnsi="Times New Roman"/>
                <w:szCs w:val="22"/>
              </w:rPr>
            </w:pPr>
            <w:r>
              <w:rPr>
                <w:rFonts w:ascii="Times New Roman" w:hAnsi="Times New Roman"/>
                <w:szCs w:val="22"/>
              </w:rPr>
              <w:t>92,37</w:t>
            </w:r>
            <w:r w:rsidR="00A23C19">
              <w:rPr>
                <w:rFonts w:ascii="Times New Roman" w:hAnsi="Times New Roman"/>
                <w:szCs w:val="22"/>
              </w:rPr>
              <w:t>%</w:t>
            </w:r>
          </w:p>
        </w:tc>
      </w:tr>
      <w:tr w:rsidR="0097032C" w:rsidRPr="005D6B55" w:rsidTr="0097032C">
        <w:trPr>
          <w:trHeight w:val="288"/>
        </w:trPr>
        <w:tc>
          <w:tcPr>
            <w:tcW w:w="9360" w:type="dxa"/>
            <w:gridSpan w:val="7"/>
            <w:tcBorders>
              <w:top w:val="nil"/>
              <w:left w:val="nil"/>
              <w:bottom w:val="nil"/>
              <w:right w:val="nil"/>
            </w:tcBorders>
            <w:shd w:val="clear" w:color="auto" w:fill="auto"/>
            <w:noWrap/>
            <w:vAlign w:val="bottom"/>
            <w:hideMark/>
          </w:tcPr>
          <w:p w:rsidR="0097032C" w:rsidRPr="005D6B55" w:rsidRDefault="0097032C" w:rsidP="00AB21EA">
            <w:pPr>
              <w:jc w:val="left"/>
              <w:rPr>
                <w:rFonts w:ascii="Times New Roman" w:hAnsi="Times New Roman"/>
                <w:sz w:val="20"/>
                <w:szCs w:val="20"/>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tc>
      </w:tr>
    </w:tbl>
    <w:p w:rsidR="005D6B55" w:rsidRPr="005D6B55" w:rsidRDefault="005D6B55" w:rsidP="005D6B55">
      <w:pPr>
        <w:rPr>
          <w:rFonts w:ascii="Times New Roman" w:hAnsi="Times New Roman"/>
          <w:sz w:val="24"/>
        </w:rPr>
      </w:pPr>
    </w:p>
    <w:p w:rsidR="00BC1114" w:rsidRDefault="00BC1114" w:rsidP="00BC1114">
      <w:pPr>
        <w:keepNext/>
        <w:ind w:left="993" w:hanging="426"/>
        <w:jc w:val="center"/>
      </w:pPr>
      <w:r>
        <w:rPr>
          <w:noProof/>
        </w:rPr>
        <w:lastRenderedPageBreak/>
        <w:drawing>
          <wp:inline distT="0" distB="0" distL="0" distR="0" wp14:anchorId="2D90ABA9" wp14:editId="22164D23">
            <wp:extent cx="4962525" cy="2571750"/>
            <wp:effectExtent l="0" t="0" r="9525" b="1905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D6B55" w:rsidRDefault="00BC1114" w:rsidP="00BC1114">
      <w:pPr>
        <w:pStyle w:val="Kpalrs"/>
        <w:jc w:val="center"/>
      </w:pPr>
      <w:r>
        <w:rPr>
          <w:rFonts w:ascii="Times New Roman" w:hAnsi="Times New Roman"/>
          <w:sz w:val="24"/>
        </w:rPr>
        <w:t xml:space="preserve">    </w:t>
      </w:r>
      <w:r>
        <w:t>Lakásállomány és minősége</w:t>
      </w:r>
    </w:p>
    <w:p w:rsidR="00BC1114" w:rsidRPr="00BC1114" w:rsidRDefault="00BC1114" w:rsidP="00BC1114"/>
    <w:p w:rsidR="005D6B55" w:rsidRPr="005D6B55" w:rsidRDefault="005D6B55" w:rsidP="005D6B55">
      <w:pPr>
        <w:numPr>
          <w:ilvl w:val="0"/>
          <w:numId w:val="25"/>
        </w:numPr>
        <w:autoSpaceDE w:val="0"/>
        <w:autoSpaceDN w:val="0"/>
        <w:adjustRightInd w:val="0"/>
        <w:spacing w:after="20"/>
        <w:rPr>
          <w:rFonts w:ascii="Times New Roman" w:hAnsi="Times New Roman"/>
          <w:sz w:val="24"/>
        </w:rPr>
      </w:pPr>
      <w:r w:rsidRPr="005D6B55">
        <w:rPr>
          <w:rFonts w:ascii="Times New Roman" w:hAnsi="Times New Roman"/>
          <w:sz w:val="24"/>
        </w:rPr>
        <w:t xml:space="preserve">bérlakás-állomány: </w:t>
      </w:r>
    </w:p>
    <w:p w:rsidR="005D6B55" w:rsidRDefault="005D6B55" w:rsidP="005D6B55">
      <w:pPr>
        <w:autoSpaceDE w:val="0"/>
        <w:autoSpaceDN w:val="0"/>
        <w:adjustRightInd w:val="0"/>
        <w:spacing w:after="20"/>
        <w:ind w:left="927"/>
        <w:rPr>
          <w:rFonts w:ascii="Times New Roman" w:hAnsi="Times New Roman"/>
          <w:sz w:val="24"/>
        </w:rPr>
      </w:pPr>
      <w:r w:rsidRPr="005D6B55">
        <w:rPr>
          <w:rFonts w:ascii="Times New Roman" w:hAnsi="Times New Roman"/>
          <w:sz w:val="24"/>
        </w:rPr>
        <w:t>Önkormányzatunk lakásrendelete alapján a bérlakás állomány négy csoportja különíthető el: a piaci alapú bérlakás, a szolgálati jellegű bérlakás, a szociális bérlakás és a szükséglakás</w:t>
      </w:r>
      <w:r w:rsidRPr="005B7699">
        <w:rPr>
          <w:rFonts w:ascii="Times New Roman" w:hAnsi="Times New Roman"/>
          <w:sz w:val="24"/>
        </w:rPr>
        <w:t xml:space="preserve">. Az összes lakásállományunk </w:t>
      </w:r>
      <w:r w:rsidR="005B7699" w:rsidRPr="005B7699">
        <w:rPr>
          <w:rFonts w:ascii="Times New Roman" w:hAnsi="Times New Roman"/>
          <w:sz w:val="24"/>
        </w:rPr>
        <w:t>30</w:t>
      </w:r>
      <w:r w:rsidRPr="005B7699">
        <w:rPr>
          <w:rFonts w:ascii="Times New Roman" w:hAnsi="Times New Roman"/>
          <w:sz w:val="24"/>
        </w:rPr>
        <w:t xml:space="preserve"> db, ebből </w:t>
      </w:r>
      <w:r w:rsidR="005B7699" w:rsidRPr="005B7699">
        <w:rPr>
          <w:rFonts w:ascii="Times New Roman" w:hAnsi="Times New Roman"/>
          <w:sz w:val="24"/>
        </w:rPr>
        <w:t>6</w:t>
      </w:r>
      <w:r w:rsidRPr="005B7699">
        <w:rPr>
          <w:rFonts w:ascii="Times New Roman" w:hAnsi="Times New Roman"/>
          <w:sz w:val="24"/>
        </w:rPr>
        <w:t xml:space="preserve"> db szociális-, illetve szükséglakás. </w:t>
      </w:r>
      <w:r w:rsidRPr="005D6B55">
        <w:rPr>
          <w:rFonts w:ascii="Times New Roman" w:hAnsi="Times New Roman"/>
          <w:sz w:val="24"/>
        </w:rPr>
        <w:t>Általánosságban elmondható, hogy a lakosság részéről jelentős az igény a bérlakások igénybe vételére</w:t>
      </w:r>
      <w:r w:rsidR="005B7699">
        <w:rPr>
          <w:rFonts w:ascii="Times New Roman" w:hAnsi="Times New Roman"/>
          <w:sz w:val="24"/>
        </w:rPr>
        <w:t xml:space="preserve">. </w:t>
      </w:r>
    </w:p>
    <w:p w:rsidR="005B7699" w:rsidRPr="005D6B55" w:rsidRDefault="005B7699" w:rsidP="005D6B55">
      <w:pPr>
        <w:autoSpaceDE w:val="0"/>
        <w:autoSpaceDN w:val="0"/>
        <w:adjustRightInd w:val="0"/>
        <w:spacing w:after="20"/>
        <w:ind w:left="927"/>
        <w:rPr>
          <w:rFonts w:ascii="Times New Roman" w:hAnsi="Times New Roman"/>
          <w:sz w:val="24"/>
          <w:highlight w:val="yellow"/>
        </w:rPr>
      </w:pPr>
    </w:p>
    <w:p w:rsidR="005D6B55" w:rsidRPr="005D6B55" w:rsidRDefault="005D6B55" w:rsidP="005D6B55">
      <w:pPr>
        <w:autoSpaceDE w:val="0"/>
        <w:autoSpaceDN w:val="0"/>
        <w:adjustRightInd w:val="0"/>
        <w:spacing w:after="20"/>
        <w:ind w:left="993" w:hanging="426"/>
        <w:rPr>
          <w:rFonts w:ascii="Times New Roman" w:hAnsi="Times New Roman"/>
          <w:sz w:val="24"/>
        </w:rPr>
      </w:pPr>
      <w:r w:rsidRPr="005D6B55">
        <w:rPr>
          <w:rFonts w:ascii="Times New Roman" w:hAnsi="Times New Roman"/>
          <w:i/>
          <w:iCs/>
          <w:sz w:val="24"/>
        </w:rPr>
        <w:t>b)</w:t>
      </w:r>
      <w:r w:rsidRPr="005D6B55">
        <w:rPr>
          <w:rFonts w:ascii="Times New Roman" w:hAnsi="Times New Roman"/>
          <w:sz w:val="24"/>
        </w:rPr>
        <w:t xml:space="preserve"> szociális lakhatás: </w:t>
      </w:r>
    </w:p>
    <w:p w:rsidR="005D6B55" w:rsidRPr="005B7699" w:rsidRDefault="005D6B55" w:rsidP="005D6B55">
      <w:pPr>
        <w:autoSpaceDE w:val="0"/>
        <w:autoSpaceDN w:val="0"/>
        <w:adjustRightInd w:val="0"/>
        <w:spacing w:after="20"/>
        <w:ind w:left="851" w:hanging="426"/>
        <w:rPr>
          <w:rFonts w:ascii="Times New Roman" w:hAnsi="Times New Roman"/>
          <w:sz w:val="24"/>
        </w:rPr>
      </w:pPr>
      <w:r w:rsidRPr="005D6B55">
        <w:rPr>
          <w:rFonts w:ascii="Times New Roman" w:hAnsi="Times New Roman"/>
          <w:sz w:val="24"/>
        </w:rPr>
        <w:t xml:space="preserve">       A szociális lakhatás feltételeit önkormányzatunk 2/2007 (I.25) számú rendelete szabályozza. A rendelet 1. számú melléklete egyrészt felsorolja a szociális alapon bérbe adható lakásokat, másrészt szabályozza a szociális bérlakáshoz jutás jövedelmi, vagyoni, családi feltételeit. </w:t>
      </w:r>
      <w:r w:rsidRPr="005B7699">
        <w:rPr>
          <w:rFonts w:ascii="Times New Roman" w:hAnsi="Times New Roman"/>
          <w:sz w:val="24"/>
        </w:rPr>
        <w:t xml:space="preserve">A rendelet hatályos szabályai szerint 3 db szociális alapon bérbe adható lakása van az önkormányzatnak és összesen további </w:t>
      </w:r>
      <w:r w:rsidR="005B7699" w:rsidRPr="005B7699">
        <w:rPr>
          <w:rFonts w:ascii="Times New Roman" w:hAnsi="Times New Roman"/>
          <w:sz w:val="24"/>
        </w:rPr>
        <w:t>3</w:t>
      </w:r>
      <w:r w:rsidRPr="005B7699">
        <w:rPr>
          <w:rFonts w:ascii="Times New Roman" w:hAnsi="Times New Roman"/>
          <w:sz w:val="24"/>
        </w:rPr>
        <w:t xml:space="preserve"> db szükséglakása.</w:t>
      </w:r>
    </w:p>
    <w:p w:rsidR="005D6B55" w:rsidRPr="005D6B55" w:rsidRDefault="005D6B55" w:rsidP="005D6B55">
      <w:pPr>
        <w:autoSpaceDE w:val="0"/>
        <w:autoSpaceDN w:val="0"/>
        <w:adjustRightInd w:val="0"/>
        <w:spacing w:after="20"/>
        <w:ind w:left="993" w:hanging="142"/>
        <w:rPr>
          <w:rFonts w:ascii="Times New Roman" w:hAnsi="Times New Roman"/>
          <w:sz w:val="24"/>
          <w:highlight w:val="yellow"/>
        </w:rPr>
      </w:pPr>
    </w:p>
    <w:p w:rsidR="005D6B55" w:rsidRPr="005D6B55" w:rsidRDefault="005D6B55" w:rsidP="005D6B55">
      <w:pPr>
        <w:autoSpaceDE w:val="0"/>
        <w:autoSpaceDN w:val="0"/>
        <w:adjustRightInd w:val="0"/>
        <w:spacing w:after="20"/>
        <w:ind w:left="993" w:hanging="426"/>
        <w:rPr>
          <w:rFonts w:ascii="Times New Roman" w:hAnsi="Times New Roman"/>
          <w:sz w:val="24"/>
        </w:rPr>
      </w:pPr>
      <w:r w:rsidRPr="005D6B55">
        <w:rPr>
          <w:rFonts w:ascii="Times New Roman" w:hAnsi="Times New Roman"/>
          <w:i/>
          <w:iCs/>
          <w:sz w:val="24"/>
        </w:rPr>
        <w:t>c)</w:t>
      </w:r>
      <w:r w:rsidRPr="005D6B55">
        <w:rPr>
          <w:rFonts w:ascii="Times New Roman" w:hAnsi="Times New Roman"/>
          <w:sz w:val="24"/>
        </w:rPr>
        <w:t xml:space="preserve"> egyéb lakáscélra használt nem lakáscélú ingatlanok: </w:t>
      </w:r>
    </w:p>
    <w:p w:rsidR="005D6B55" w:rsidRPr="005D6B55" w:rsidRDefault="005D6B55" w:rsidP="005D6B55">
      <w:pPr>
        <w:autoSpaceDE w:val="0"/>
        <w:autoSpaceDN w:val="0"/>
        <w:adjustRightInd w:val="0"/>
        <w:spacing w:after="20"/>
        <w:ind w:left="851" w:hanging="142"/>
        <w:rPr>
          <w:rFonts w:ascii="Times New Roman" w:hAnsi="Times New Roman"/>
          <w:sz w:val="24"/>
        </w:rPr>
      </w:pPr>
      <w:r w:rsidRPr="005D6B55">
        <w:rPr>
          <w:rFonts w:ascii="Times New Roman" w:hAnsi="Times New Roman"/>
          <w:i/>
          <w:iCs/>
          <w:sz w:val="24"/>
        </w:rPr>
        <w:t xml:space="preserve">   </w:t>
      </w:r>
      <w:r w:rsidRPr="005D6B55">
        <w:rPr>
          <w:rFonts w:ascii="Times New Roman" w:hAnsi="Times New Roman"/>
          <w:iCs/>
          <w:sz w:val="24"/>
        </w:rPr>
        <w:t>Nyilvántartásunk szerint Egyek településen nincs egyéb lakáscélra használt ingatlan.</w:t>
      </w:r>
    </w:p>
    <w:p w:rsidR="005D6B55" w:rsidRPr="005D6B55" w:rsidRDefault="005D6B55" w:rsidP="005D6B55">
      <w:pPr>
        <w:ind w:left="993" w:hanging="426"/>
        <w:rPr>
          <w:rFonts w:ascii="Times New Roman" w:hAnsi="Times New Roman"/>
          <w:sz w:val="24"/>
        </w:rPr>
      </w:pPr>
    </w:p>
    <w:p w:rsidR="005D6B55" w:rsidRPr="005D6B55" w:rsidRDefault="005D6B55" w:rsidP="005D6B55">
      <w:pPr>
        <w:autoSpaceDE w:val="0"/>
        <w:autoSpaceDN w:val="0"/>
        <w:adjustRightInd w:val="0"/>
        <w:spacing w:after="20"/>
        <w:ind w:left="993" w:hanging="426"/>
        <w:rPr>
          <w:rFonts w:ascii="Times New Roman" w:hAnsi="Times New Roman"/>
          <w:sz w:val="24"/>
        </w:rPr>
      </w:pPr>
      <w:r w:rsidRPr="005D6B55">
        <w:rPr>
          <w:rFonts w:ascii="Times New Roman" w:hAnsi="Times New Roman"/>
          <w:i/>
          <w:iCs/>
          <w:sz w:val="24"/>
        </w:rPr>
        <w:t>e)</w:t>
      </w:r>
      <w:r w:rsidRPr="005D6B55">
        <w:rPr>
          <w:rFonts w:ascii="Times New Roman" w:hAnsi="Times New Roman"/>
          <w:sz w:val="24"/>
        </w:rPr>
        <w:t xml:space="preserve"> lakhatást segítő támogatások:</w:t>
      </w:r>
    </w:p>
    <w:p w:rsidR="005D6B55" w:rsidRDefault="005D6B55" w:rsidP="005D6B55">
      <w:pPr>
        <w:autoSpaceDE w:val="0"/>
        <w:autoSpaceDN w:val="0"/>
        <w:adjustRightInd w:val="0"/>
        <w:spacing w:after="20"/>
        <w:ind w:left="993" w:hanging="426"/>
        <w:rPr>
          <w:rFonts w:ascii="Times New Roman" w:hAnsi="Times New Roman"/>
          <w:sz w:val="24"/>
        </w:rPr>
      </w:pPr>
    </w:p>
    <w:p w:rsidR="00BC1114" w:rsidRPr="005D6B55" w:rsidRDefault="00BC1114" w:rsidP="005D6B55">
      <w:pPr>
        <w:autoSpaceDE w:val="0"/>
        <w:autoSpaceDN w:val="0"/>
        <w:adjustRightInd w:val="0"/>
        <w:spacing w:after="20"/>
        <w:ind w:left="993" w:hanging="426"/>
        <w:rPr>
          <w:rFonts w:ascii="Times New Roman" w:hAnsi="Times New Roman"/>
          <w:sz w:val="24"/>
        </w:rPr>
      </w:pPr>
    </w:p>
    <w:tbl>
      <w:tblPr>
        <w:tblW w:w="9639" w:type="dxa"/>
        <w:tblInd w:w="70" w:type="dxa"/>
        <w:tblCellMar>
          <w:left w:w="70" w:type="dxa"/>
          <w:right w:w="70" w:type="dxa"/>
        </w:tblCellMar>
        <w:tblLook w:val="04A0" w:firstRow="1" w:lastRow="0" w:firstColumn="1" w:lastColumn="0" w:noHBand="0" w:noVBand="1"/>
      </w:tblPr>
      <w:tblGrid>
        <w:gridCol w:w="1985"/>
        <w:gridCol w:w="3685"/>
        <w:gridCol w:w="3969"/>
      </w:tblGrid>
      <w:tr w:rsidR="005D6B55" w:rsidRPr="005D6B55" w:rsidTr="0097032C">
        <w:trPr>
          <w:trHeight w:val="379"/>
        </w:trPr>
        <w:tc>
          <w:tcPr>
            <w:tcW w:w="9639" w:type="dxa"/>
            <w:gridSpan w:val="3"/>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3.4.3. számú táblázat - Lakhatást segítő támogatások</w:t>
            </w:r>
          </w:p>
        </w:tc>
      </w:tr>
      <w:tr w:rsidR="005D6B55" w:rsidRPr="005D6B55" w:rsidTr="0097032C">
        <w:trPr>
          <w:trHeight w:val="1725"/>
        </w:trPr>
        <w:tc>
          <w:tcPr>
            <w:tcW w:w="1985" w:type="dxa"/>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3685" w:type="dxa"/>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Települési támogatásban részesítettek száma</w:t>
            </w:r>
            <w:r w:rsidRPr="005D6B55">
              <w:rPr>
                <w:rFonts w:ascii="Times New Roman" w:hAnsi="Times New Roman"/>
                <w:b/>
                <w:bCs/>
                <w:szCs w:val="22"/>
              </w:rPr>
              <w:br/>
              <w:t>(pénzbeli és természetbeni)</w:t>
            </w:r>
            <w:r w:rsidRPr="005D6B55">
              <w:rPr>
                <w:rFonts w:ascii="Times New Roman" w:hAnsi="Times New Roman"/>
                <w:b/>
                <w:bCs/>
                <w:szCs w:val="22"/>
              </w:rPr>
              <w:br/>
            </w:r>
            <w:r w:rsidRPr="005D6B55">
              <w:rPr>
                <w:rFonts w:ascii="Times New Roman" w:hAnsi="Times New Roman"/>
                <w:szCs w:val="22"/>
              </w:rPr>
              <w:t>(TS 136)</w:t>
            </w:r>
          </w:p>
        </w:tc>
        <w:tc>
          <w:tcPr>
            <w:tcW w:w="3969" w:type="dxa"/>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Egyéb önkormányzati támogatásban </w:t>
            </w:r>
            <w:r w:rsidRPr="005D6B55">
              <w:rPr>
                <w:rFonts w:ascii="Times New Roman" w:hAnsi="Times New Roman"/>
                <w:b/>
                <w:bCs/>
                <w:szCs w:val="22"/>
              </w:rPr>
              <w:br/>
              <w:t>részesítettek száma</w:t>
            </w:r>
            <w:r w:rsidRPr="005D6B55">
              <w:rPr>
                <w:rFonts w:ascii="Times New Roman" w:hAnsi="Times New Roman"/>
                <w:b/>
                <w:bCs/>
                <w:szCs w:val="22"/>
              </w:rPr>
              <w:br/>
            </w:r>
            <w:r w:rsidRPr="005D6B55">
              <w:rPr>
                <w:rFonts w:ascii="Times New Roman" w:hAnsi="Times New Roman"/>
                <w:szCs w:val="22"/>
              </w:rPr>
              <w:t>(TS 137)</w:t>
            </w:r>
          </w:p>
        </w:tc>
      </w:tr>
      <w:tr w:rsidR="005D6B55" w:rsidRPr="005D6B55" w:rsidTr="0097032C">
        <w:trPr>
          <w:trHeight w:val="64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left"/>
              <w:rPr>
                <w:rFonts w:ascii="Times New Roman" w:hAnsi="Times New Roman"/>
                <w:b/>
                <w:bCs/>
                <w:szCs w:val="22"/>
              </w:rPr>
            </w:pPr>
          </w:p>
        </w:tc>
        <w:tc>
          <w:tcPr>
            <w:tcW w:w="3685"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3969" w:type="dxa"/>
            <w:tcBorders>
              <w:top w:val="single" w:sz="4" w:space="0" w:color="auto"/>
              <w:left w:val="nil"/>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r>
      <w:tr w:rsidR="005D6B55" w:rsidRPr="005D6B55" w:rsidTr="0097032C">
        <w:trPr>
          <w:trHeight w:val="339"/>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685"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795</w:t>
            </w:r>
          </w:p>
        </w:tc>
        <w:tc>
          <w:tcPr>
            <w:tcW w:w="3969"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55</w:t>
            </w:r>
          </w:p>
        </w:tc>
      </w:tr>
      <w:tr w:rsidR="005D6B55" w:rsidRPr="005D6B55" w:rsidTr="0097032C">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685" w:type="dxa"/>
            <w:tcBorders>
              <w:top w:val="nil"/>
              <w:left w:val="nil"/>
              <w:bottom w:val="single" w:sz="4" w:space="0" w:color="auto"/>
              <w:right w:val="single" w:sz="4" w:space="0" w:color="auto"/>
            </w:tcBorders>
            <w:shd w:val="clear" w:color="000000" w:fill="FFFFFF"/>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892</w:t>
            </w:r>
          </w:p>
        </w:tc>
        <w:tc>
          <w:tcPr>
            <w:tcW w:w="3969"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r>
      <w:tr w:rsidR="005D6B55" w:rsidRPr="005D6B55" w:rsidTr="0097032C">
        <w:trPr>
          <w:trHeight w:val="288"/>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lastRenderedPageBreak/>
              <w:t>2017</w:t>
            </w:r>
          </w:p>
        </w:tc>
        <w:tc>
          <w:tcPr>
            <w:tcW w:w="3685"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781</w:t>
            </w:r>
          </w:p>
        </w:tc>
        <w:tc>
          <w:tcPr>
            <w:tcW w:w="3969"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0</w:t>
            </w:r>
          </w:p>
        </w:tc>
      </w:tr>
      <w:tr w:rsidR="005D6B55" w:rsidRPr="005D6B55" w:rsidTr="0097032C">
        <w:trPr>
          <w:trHeight w:val="288"/>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685"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808</w:t>
            </w:r>
          </w:p>
        </w:tc>
        <w:tc>
          <w:tcPr>
            <w:tcW w:w="3969"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22</w:t>
            </w:r>
          </w:p>
        </w:tc>
      </w:tr>
      <w:tr w:rsidR="005D6B55" w:rsidRPr="005D6B55" w:rsidTr="0097032C">
        <w:trPr>
          <w:trHeight w:val="288"/>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685"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894</w:t>
            </w:r>
          </w:p>
        </w:tc>
        <w:tc>
          <w:tcPr>
            <w:tcW w:w="3969"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20</w:t>
            </w:r>
          </w:p>
        </w:tc>
      </w:tr>
      <w:tr w:rsidR="005D6B55" w:rsidRPr="005D6B55" w:rsidTr="0097032C">
        <w:trPr>
          <w:trHeight w:val="288"/>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685"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864</w:t>
            </w:r>
          </w:p>
        </w:tc>
        <w:tc>
          <w:tcPr>
            <w:tcW w:w="3969" w:type="dxa"/>
            <w:tcBorders>
              <w:top w:val="nil"/>
              <w:left w:val="nil"/>
              <w:bottom w:val="single" w:sz="4" w:space="0" w:color="auto"/>
              <w:right w:val="single" w:sz="4" w:space="0" w:color="auto"/>
            </w:tcBorders>
            <w:shd w:val="clear" w:color="auto" w:fill="auto"/>
            <w:vAlign w:val="center"/>
            <w:hideMark/>
          </w:tcPr>
          <w:p w:rsidR="005D6B55" w:rsidRPr="0097032C" w:rsidRDefault="005D6B55" w:rsidP="00AB21EA">
            <w:pPr>
              <w:jc w:val="center"/>
              <w:rPr>
                <w:rFonts w:ascii="Times New Roman" w:hAnsi="Times New Roman"/>
                <w:szCs w:val="22"/>
              </w:rPr>
            </w:pPr>
            <w:r w:rsidRPr="0097032C">
              <w:rPr>
                <w:rFonts w:ascii="Times New Roman" w:hAnsi="Times New Roman"/>
                <w:szCs w:val="22"/>
              </w:rPr>
              <w:t>19</w:t>
            </w:r>
          </w:p>
        </w:tc>
      </w:tr>
      <w:tr w:rsidR="00A859E5" w:rsidRPr="005D6B55" w:rsidTr="0097032C">
        <w:trPr>
          <w:trHeight w:val="288"/>
        </w:trPr>
        <w:tc>
          <w:tcPr>
            <w:tcW w:w="1985"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3685" w:type="dxa"/>
            <w:tcBorders>
              <w:top w:val="nil"/>
              <w:left w:val="nil"/>
              <w:bottom w:val="single" w:sz="4" w:space="0" w:color="auto"/>
              <w:right w:val="single" w:sz="4" w:space="0" w:color="auto"/>
            </w:tcBorders>
            <w:shd w:val="clear" w:color="auto" w:fill="auto"/>
            <w:vAlign w:val="center"/>
          </w:tcPr>
          <w:p w:rsidR="00A859E5" w:rsidRPr="0097032C" w:rsidRDefault="00137901" w:rsidP="00AB21EA">
            <w:pPr>
              <w:jc w:val="center"/>
              <w:rPr>
                <w:rFonts w:ascii="Times New Roman" w:hAnsi="Times New Roman"/>
                <w:szCs w:val="22"/>
              </w:rPr>
            </w:pPr>
            <w:r>
              <w:rPr>
                <w:rFonts w:ascii="Times New Roman" w:hAnsi="Times New Roman"/>
                <w:szCs w:val="22"/>
              </w:rPr>
              <w:t>717</w:t>
            </w:r>
          </w:p>
        </w:tc>
        <w:tc>
          <w:tcPr>
            <w:tcW w:w="3969" w:type="dxa"/>
            <w:tcBorders>
              <w:top w:val="nil"/>
              <w:left w:val="nil"/>
              <w:bottom w:val="single" w:sz="4" w:space="0" w:color="auto"/>
              <w:right w:val="single" w:sz="4" w:space="0" w:color="auto"/>
            </w:tcBorders>
            <w:shd w:val="clear" w:color="auto" w:fill="auto"/>
            <w:vAlign w:val="center"/>
          </w:tcPr>
          <w:p w:rsidR="00A859E5" w:rsidRPr="0097032C" w:rsidRDefault="00137901" w:rsidP="00AB21EA">
            <w:pPr>
              <w:jc w:val="center"/>
              <w:rPr>
                <w:rFonts w:ascii="Times New Roman" w:hAnsi="Times New Roman"/>
                <w:szCs w:val="22"/>
              </w:rPr>
            </w:pPr>
            <w:r>
              <w:rPr>
                <w:rFonts w:ascii="Times New Roman" w:hAnsi="Times New Roman"/>
                <w:szCs w:val="22"/>
              </w:rPr>
              <w:t>20</w:t>
            </w:r>
          </w:p>
        </w:tc>
      </w:tr>
      <w:tr w:rsidR="00A859E5" w:rsidRPr="005D6B55" w:rsidTr="0097032C">
        <w:trPr>
          <w:trHeight w:val="288"/>
        </w:trPr>
        <w:tc>
          <w:tcPr>
            <w:tcW w:w="1985" w:type="dxa"/>
            <w:tcBorders>
              <w:top w:val="nil"/>
              <w:left w:val="single" w:sz="4" w:space="0" w:color="auto"/>
              <w:bottom w:val="single" w:sz="4" w:space="0" w:color="auto"/>
              <w:right w:val="single" w:sz="4" w:space="0" w:color="auto"/>
            </w:tcBorders>
            <w:shd w:val="clear" w:color="auto" w:fill="auto"/>
            <w:vAlign w:val="center"/>
          </w:tcPr>
          <w:p w:rsidR="00A859E5" w:rsidRDefault="00A859E5" w:rsidP="00AB21EA">
            <w:pPr>
              <w:jc w:val="center"/>
              <w:rPr>
                <w:rFonts w:ascii="Times New Roman" w:hAnsi="Times New Roman"/>
                <w:szCs w:val="22"/>
              </w:rPr>
            </w:pPr>
            <w:r>
              <w:rPr>
                <w:rFonts w:ascii="Times New Roman" w:hAnsi="Times New Roman"/>
                <w:szCs w:val="22"/>
              </w:rPr>
              <w:t>2022</w:t>
            </w:r>
          </w:p>
        </w:tc>
        <w:tc>
          <w:tcPr>
            <w:tcW w:w="3685" w:type="dxa"/>
            <w:tcBorders>
              <w:top w:val="nil"/>
              <w:left w:val="nil"/>
              <w:bottom w:val="single" w:sz="4" w:space="0" w:color="auto"/>
              <w:right w:val="single" w:sz="4" w:space="0" w:color="auto"/>
            </w:tcBorders>
            <w:shd w:val="clear" w:color="auto" w:fill="auto"/>
            <w:vAlign w:val="center"/>
          </w:tcPr>
          <w:p w:rsidR="00A859E5" w:rsidRPr="0097032C" w:rsidRDefault="00137901" w:rsidP="00AB21EA">
            <w:pPr>
              <w:jc w:val="center"/>
              <w:rPr>
                <w:rFonts w:ascii="Times New Roman" w:hAnsi="Times New Roman"/>
                <w:szCs w:val="22"/>
              </w:rPr>
            </w:pPr>
            <w:r>
              <w:rPr>
                <w:rFonts w:ascii="Times New Roman" w:hAnsi="Times New Roman"/>
                <w:szCs w:val="22"/>
              </w:rPr>
              <w:t>563</w:t>
            </w:r>
          </w:p>
        </w:tc>
        <w:tc>
          <w:tcPr>
            <w:tcW w:w="3969" w:type="dxa"/>
            <w:tcBorders>
              <w:top w:val="nil"/>
              <w:left w:val="nil"/>
              <w:bottom w:val="single" w:sz="4" w:space="0" w:color="auto"/>
              <w:right w:val="single" w:sz="4" w:space="0" w:color="auto"/>
            </w:tcBorders>
            <w:shd w:val="clear" w:color="auto" w:fill="auto"/>
            <w:vAlign w:val="center"/>
          </w:tcPr>
          <w:p w:rsidR="00A859E5" w:rsidRPr="0097032C" w:rsidRDefault="00137901" w:rsidP="00AB21EA">
            <w:pPr>
              <w:jc w:val="center"/>
              <w:rPr>
                <w:rFonts w:ascii="Times New Roman" w:hAnsi="Times New Roman"/>
                <w:szCs w:val="22"/>
              </w:rPr>
            </w:pPr>
            <w:r>
              <w:rPr>
                <w:rFonts w:ascii="Times New Roman" w:hAnsi="Times New Roman"/>
                <w:szCs w:val="22"/>
              </w:rPr>
              <w:t>17</w:t>
            </w:r>
          </w:p>
        </w:tc>
      </w:tr>
      <w:tr w:rsidR="005D6B55" w:rsidRPr="005D6B55" w:rsidTr="0097032C">
        <w:trPr>
          <w:trHeight w:val="288"/>
        </w:trPr>
        <w:tc>
          <w:tcPr>
            <w:tcW w:w="5670" w:type="dxa"/>
            <w:gridSpan w:val="2"/>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3969"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ind w:left="993" w:hanging="426"/>
        <w:rPr>
          <w:rFonts w:ascii="Times New Roman" w:hAnsi="Times New Roman"/>
          <w:sz w:val="24"/>
        </w:rPr>
      </w:pPr>
    </w:p>
    <w:p w:rsidR="005D6B55" w:rsidRPr="005D6B55" w:rsidRDefault="005D6B55" w:rsidP="005D6B55">
      <w:pPr>
        <w:autoSpaceDE w:val="0"/>
        <w:autoSpaceDN w:val="0"/>
        <w:adjustRightInd w:val="0"/>
        <w:spacing w:after="20"/>
        <w:ind w:left="993" w:hanging="426"/>
        <w:rPr>
          <w:rFonts w:ascii="Times New Roman" w:hAnsi="Times New Roman"/>
          <w:sz w:val="24"/>
        </w:rPr>
      </w:pPr>
      <w:r w:rsidRPr="005D6B55">
        <w:rPr>
          <w:rFonts w:ascii="Times New Roman" w:hAnsi="Times New Roman"/>
          <w:i/>
          <w:iCs/>
          <w:sz w:val="24"/>
        </w:rPr>
        <w:t>f)</w:t>
      </w:r>
      <w:r w:rsidRPr="005D6B55">
        <w:rPr>
          <w:rFonts w:ascii="Times New Roman" w:hAnsi="Times New Roman"/>
          <w:sz w:val="24"/>
        </w:rPr>
        <w:t xml:space="preserve"> eladósodottság: </w:t>
      </w:r>
    </w:p>
    <w:p w:rsidR="005D6B55" w:rsidRPr="005D6B55" w:rsidRDefault="005D6B55" w:rsidP="005D6B55">
      <w:pPr>
        <w:autoSpaceDE w:val="0"/>
        <w:autoSpaceDN w:val="0"/>
        <w:adjustRightInd w:val="0"/>
        <w:spacing w:after="20"/>
        <w:ind w:left="709" w:hanging="142"/>
        <w:rPr>
          <w:rFonts w:ascii="Times New Roman" w:hAnsi="Times New Roman"/>
          <w:iCs/>
          <w:sz w:val="24"/>
          <w:highlight w:val="yellow"/>
        </w:rPr>
      </w:pPr>
      <w:r w:rsidRPr="005D6B55">
        <w:rPr>
          <w:rFonts w:ascii="Times New Roman" w:hAnsi="Times New Roman"/>
          <w:iCs/>
          <w:sz w:val="24"/>
        </w:rPr>
        <w:t xml:space="preserve">   Az lakossági eladósodottságra vonatkozóan Önkormányzatunk adatokkal nem rendelkezik,</w:t>
      </w: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ind w:hanging="426"/>
        <w:rPr>
          <w:rFonts w:ascii="Times New Roman" w:hAnsi="Times New Roman"/>
          <w:sz w:val="24"/>
          <w:highlight w:val="yellow"/>
        </w:rPr>
      </w:pPr>
    </w:p>
    <w:p w:rsidR="005D6B55" w:rsidRPr="005D6B55" w:rsidRDefault="005D6B55" w:rsidP="005D6B55">
      <w:pPr>
        <w:autoSpaceDE w:val="0"/>
        <w:autoSpaceDN w:val="0"/>
        <w:adjustRightInd w:val="0"/>
        <w:spacing w:after="20"/>
        <w:ind w:left="851" w:hanging="284"/>
        <w:rPr>
          <w:rFonts w:ascii="Times New Roman" w:hAnsi="Times New Roman"/>
          <w:sz w:val="24"/>
        </w:rPr>
      </w:pPr>
      <w:r w:rsidRPr="005D6B55">
        <w:rPr>
          <w:rFonts w:ascii="Times New Roman" w:hAnsi="Times New Roman"/>
          <w:i/>
          <w:iCs/>
          <w:sz w:val="24"/>
        </w:rPr>
        <w:t>g)</w:t>
      </w:r>
      <w:r w:rsidRPr="005D6B55">
        <w:rPr>
          <w:rFonts w:ascii="Times New Roman" w:hAnsi="Times New Roman"/>
          <w:sz w:val="24"/>
        </w:rPr>
        <w:t xml:space="preserve"> lakhatás egyéb jellemzői: külterületeken és nem lakóövezetben elhelyezkedő lakások, minőségi közszolgáltatásokhoz, közműszolgáltatásokhoz, közösségi közlekedéshez való hozzáférés bemutatása: </w:t>
      </w:r>
    </w:p>
    <w:p w:rsidR="005D6B55" w:rsidRPr="005D6B55" w:rsidRDefault="005D6B55" w:rsidP="005D6B55">
      <w:pPr>
        <w:autoSpaceDE w:val="0"/>
        <w:autoSpaceDN w:val="0"/>
        <w:adjustRightInd w:val="0"/>
        <w:spacing w:after="20"/>
        <w:ind w:left="851" w:hanging="284"/>
        <w:rPr>
          <w:rFonts w:ascii="Times New Roman" w:hAnsi="Times New Roman"/>
          <w:iCs/>
          <w:sz w:val="24"/>
        </w:rPr>
      </w:pPr>
      <w:r w:rsidRPr="005D6B55">
        <w:rPr>
          <w:rFonts w:ascii="Times New Roman" w:hAnsi="Times New Roman"/>
          <w:iCs/>
          <w:sz w:val="24"/>
        </w:rPr>
        <w:t xml:space="preserve">     Egyek belterületéhez 3 külterületi lakott hely is tartozik:</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 Egyek-Telekháza (185 db lakás)</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 xml:space="preserve">- </w:t>
      </w:r>
      <w:proofErr w:type="spellStart"/>
      <w:r w:rsidRPr="005D6B55">
        <w:rPr>
          <w:rFonts w:ascii="Times New Roman" w:hAnsi="Times New Roman"/>
          <w:iCs/>
          <w:sz w:val="24"/>
        </w:rPr>
        <w:t>Egyek-Félhalom</w:t>
      </w:r>
      <w:proofErr w:type="spellEnd"/>
      <w:r w:rsidRPr="005D6B55">
        <w:rPr>
          <w:rFonts w:ascii="Times New Roman" w:hAnsi="Times New Roman"/>
          <w:iCs/>
          <w:sz w:val="24"/>
        </w:rPr>
        <w:t xml:space="preserve"> (70 db lakás)</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 xml:space="preserve">- </w:t>
      </w:r>
      <w:proofErr w:type="spellStart"/>
      <w:r w:rsidRPr="005D6B55">
        <w:rPr>
          <w:rFonts w:ascii="Times New Roman" w:hAnsi="Times New Roman"/>
          <w:iCs/>
          <w:sz w:val="24"/>
        </w:rPr>
        <w:t>Ohat</w:t>
      </w:r>
      <w:proofErr w:type="spellEnd"/>
      <w:r w:rsidRPr="005D6B55">
        <w:rPr>
          <w:rFonts w:ascii="Times New Roman" w:hAnsi="Times New Roman"/>
          <w:iCs/>
          <w:sz w:val="24"/>
        </w:rPr>
        <w:t xml:space="preserve"> tanya és az </w:t>
      </w:r>
      <w:proofErr w:type="spellStart"/>
      <w:r w:rsidRPr="005D6B55">
        <w:rPr>
          <w:rFonts w:ascii="Times New Roman" w:hAnsi="Times New Roman"/>
          <w:iCs/>
          <w:sz w:val="24"/>
        </w:rPr>
        <w:t>ohati</w:t>
      </w:r>
      <w:proofErr w:type="spellEnd"/>
      <w:r w:rsidRPr="005D6B55">
        <w:rPr>
          <w:rFonts w:ascii="Times New Roman" w:hAnsi="Times New Roman"/>
          <w:iCs/>
          <w:sz w:val="24"/>
        </w:rPr>
        <w:t xml:space="preserve"> MÁV Állomás (38 db lakás).</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Egyek belterületén összesen 2</w:t>
      </w:r>
      <w:r w:rsidR="000148E3">
        <w:rPr>
          <w:rFonts w:ascii="Times New Roman" w:hAnsi="Times New Roman"/>
          <w:iCs/>
          <w:sz w:val="24"/>
        </w:rPr>
        <w:t>175</w:t>
      </w:r>
      <w:r w:rsidRPr="005D6B55">
        <w:rPr>
          <w:rFonts w:ascii="Times New Roman" w:hAnsi="Times New Roman"/>
          <w:iCs/>
          <w:sz w:val="24"/>
        </w:rPr>
        <w:t xml:space="preserve"> ingatlan van (202</w:t>
      </w:r>
      <w:r w:rsidR="000148E3">
        <w:rPr>
          <w:rFonts w:ascii="Times New Roman" w:hAnsi="Times New Roman"/>
          <w:iCs/>
          <w:sz w:val="24"/>
        </w:rPr>
        <w:t>2.</w:t>
      </w:r>
      <w:r w:rsidRPr="005D6B55">
        <w:rPr>
          <w:rFonts w:ascii="Times New Roman" w:hAnsi="Times New Roman"/>
          <w:iCs/>
          <w:sz w:val="24"/>
        </w:rPr>
        <w:t xml:space="preserve"> évi adat). Az ingatlanok családi házas jellegűek, mindegyikhez tartozik egy kisebb udvar (kert).</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 xml:space="preserve">A közművekhez való hozzáférés – az </w:t>
      </w:r>
      <w:proofErr w:type="spellStart"/>
      <w:r w:rsidRPr="005D6B55">
        <w:rPr>
          <w:rFonts w:ascii="Times New Roman" w:hAnsi="Times New Roman"/>
          <w:iCs/>
          <w:sz w:val="24"/>
        </w:rPr>
        <w:t>ohati</w:t>
      </w:r>
      <w:proofErr w:type="spellEnd"/>
      <w:r w:rsidRPr="005D6B55">
        <w:rPr>
          <w:rFonts w:ascii="Times New Roman" w:hAnsi="Times New Roman"/>
          <w:iCs/>
          <w:sz w:val="24"/>
        </w:rPr>
        <w:t xml:space="preserve"> településrészek kivételével – valamennyi településrészen biztosított. </w:t>
      </w:r>
      <w:proofErr w:type="spellStart"/>
      <w:r w:rsidRPr="005D6B55">
        <w:rPr>
          <w:rFonts w:ascii="Times New Roman" w:hAnsi="Times New Roman"/>
          <w:iCs/>
          <w:sz w:val="24"/>
        </w:rPr>
        <w:t>Ohaton</w:t>
      </w:r>
      <w:proofErr w:type="spellEnd"/>
      <w:r w:rsidRPr="005D6B55">
        <w:rPr>
          <w:rFonts w:ascii="Times New Roman" w:hAnsi="Times New Roman"/>
          <w:iCs/>
          <w:sz w:val="24"/>
        </w:rPr>
        <w:t xml:space="preserve"> problémát jelent az egészséges ivóvíz biztosítása, és a szennyvízhálózat kiépítése sem történt meg.</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 xml:space="preserve">Az </w:t>
      </w:r>
      <w:proofErr w:type="spellStart"/>
      <w:r w:rsidRPr="005D6B55">
        <w:rPr>
          <w:rFonts w:ascii="Times New Roman" w:hAnsi="Times New Roman"/>
          <w:iCs/>
          <w:sz w:val="24"/>
        </w:rPr>
        <w:t>Ohat</w:t>
      </w:r>
      <w:proofErr w:type="spellEnd"/>
      <w:r w:rsidRPr="005D6B55">
        <w:rPr>
          <w:rFonts w:ascii="Times New Roman" w:hAnsi="Times New Roman"/>
          <w:iCs/>
          <w:sz w:val="24"/>
        </w:rPr>
        <w:t xml:space="preserve"> településrészen élő 83 fő lakos (2011. évi népszámlálási adat) egyébként is sajátos helyzetben van. Az itt élő lakosság 90%-a rendkívül alacsony komfort fokozatú, még a XX. század elején épült un. „cselédlakásokban” él. Az ingatlanok megépítése óta semmiféle karbantartást, fejlesztést nem végeztek azokon. Egyes lakások az összeomlás szélén vannak. A feltárt veszélyeztetett lakhatási helyzetek az elmúlt években nagyrészt itt alakultak ki. Nehezíti az önkormányzat helyzetét, hogy a településrészen még a közterületek nagy része sem önkormányzati tulajdon, hanem a Hortobágyi Nemzeti Park tulajdona (korábban a Hortobágyi Génmegőrző Nonprofit Kft-ép, még korábban az </w:t>
      </w:r>
      <w:proofErr w:type="spellStart"/>
      <w:r w:rsidRPr="005D6B55">
        <w:rPr>
          <w:rFonts w:ascii="Times New Roman" w:hAnsi="Times New Roman"/>
          <w:iCs/>
          <w:sz w:val="24"/>
        </w:rPr>
        <w:t>Ohati</w:t>
      </w:r>
      <w:proofErr w:type="spellEnd"/>
      <w:r w:rsidRPr="005D6B55">
        <w:rPr>
          <w:rFonts w:ascii="Times New Roman" w:hAnsi="Times New Roman"/>
          <w:iCs/>
          <w:sz w:val="24"/>
        </w:rPr>
        <w:t xml:space="preserve"> Állami Gazdaságé volt a tulajdonjog.) A külterületi lakott helyek belterülettől való távolsága: </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w:t>
      </w:r>
      <w:r w:rsidRPr="005D6B55">
        <w:rPr>
          <w:rFonts w:ascii="Times New Roman" w:hAnsi="Times New Roman"/>
          <w:iCs/>
          <w:sz w:val="24"/>
        </w:rPr>
        <w:tab/>
      </w:r>
      <w:proofErr w:type="spellStart"/>
      <w:r w:rsidRPr="005D6B55">
        <w:rPr>
          <w:rFonts w:ascii="Times New Roman" w:hAnsi="Times New Roman"/>
          <w:iCs/>
          <w:sz w:val="24"/>
        </w:rPr>
        <w:t>Ohat</w:t>
      </w:r>
      <w:proofErr w:type="spellEnd"/>
      <w:r w:rsidRPr="005D6B55">
        <w:rPr>
          <w:rFonts w:ascii="Times New Roman" w:hAnsi="Times New Roman"/>
          <w:iCs/>
          <w:sz w:val="24"/>
        </w:rPr>
        <w:t xml:space="preserve"> 10 km,</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w:t>
      </w:r>
      <w:r w:rsidRPr="005D6B55">
        <w:rPr>
          <w:rFonts w:ascii="Times New Roman" w:hAnsi="Times New Roman"/>
          <w:iCs/>
          <w:sz w:val="24"/>
        </w:rPr>
        <w:tab/>
        <w:t>Telekháza 5 km,</w:t>
      </w:r>
    </w:p>
    <w:p w:rsidR="005D6B55" w:rsidRPr="005D6B55" w:rsidRDefault="005D6B55" w:rsidP="005D6B55">
      <w:pPr>
        <w:autoSpaceDE w:val="0"/>
        <w:autoSpaceDN w:val="0"/>
        <w:adjustRightInd w:val="0"/>
        <w:spacing w:after="20"/>
        <w:ind w:left="851"/>
        <w:rPr>
          <w:rFonts w:ascii="Times New Roman" w:hAnsi="Times New Roman"/>
          <w:iCs/>
          <w:sz w:val="24"/>
        </w:rPr>
      </w:pPr>
      <w:r w:rsidRPr="005D6B55">
        <w:rPr>
          <w:rFonts w:ascii="Times New Roman" w:hAnsi="Times New Roman"/>
          <w:iCs/>
          <w:sz w:val="24"/>
        </w:rPr>
        <w:t>-</w:t>
      </w:r>
      <w:r w:rsidRPr="005D6B55">
        <w:rPr>
          <w:rFonts w:ascii="Times New Roman" w:hAnsi="Times New Roman"/>
          <w:iCs/>
          <w:sz w:val="24"/>
        </w:rPr>
        <w:tab/>
      </w:r>
      <w:proofErr w:type="spellStart"/>
      <w:r w:rsidRPr="005D6B55">
        <w:rPr>
          <w:rFonts w:ascii="Times New Roman" w:hAnsi="Times New Roman"/>
          <w:iCs/>
          <w:sz w:val="24"/>
        </w:rPr>
        <w:t>Félhalom</w:t>
      </w:r>
      <w:proofErr w:type="spellEnd"/>
      <w:r w:rsidRPr="005D6B55">
        <w:rPr>
          <w:rFonts w:ascii="Times New Roman" w:hAnsi="Times New Roman"/>
          <w:iCs/>
          <w:sz w:val="24"/>
        </w:rPr>
        <w:t xml:space="preserve"> 3,5 km.</w:t>
      </w:r>
    </w:p>
    <w:p w:rsidR="005D6B55" w:rsidRPr="005D6B55" w:rsidRDefault="005D6B55" w:rsidP="005D6B55">
      <w:pPr>
        <w:autoSpaceDE w:val="0"/>
        <w:autoSpaceDN w:val="0"/>
        <w:adjustRightInd w:val="0"/>
        <w:spacing w:after="20"/>
        <w:ind w:left="851"/>
        <w:rPr>
          <w:rFonts w:ascii="Times New Roman" w:hAnsi="Times New Roman"/>
          <w:sz w:val="24"/>
        </w:rPr>
      </w:pPr>
      <w:r w:rsidRPr="005D6B55">
        <w:rPr>
          <w:rFonts w:ascii="Times New Roman" w:hAnsi="Times New Roman"/>
          <w:iCs/>
          <w:sz w:val="24"/>
        </w:rPr>
        <w:t>A külterületeken a közszolgáltatások elérhetősége nem biztosított, de a helyi és helyközi közlekedés több járatot is üzemeltet, illetve a rászorulók részére (idősek, gyerekek, fogyatékosok, mélyszegénységben élők) elérhető a tanyagondnoki szolgálat, amely biztosítja számukra az ingyenes hozzáférést a különböző szolgáltatásokhoz.</w:t>
      </w:r>
    </w:p>
    <w:p w:rsidR="005D6B55" w:rsidRPr="005D6B55" w:rsidRDefault="005D6B55" w:rsidP="005D6B55">
      <w:pPr>
        <w:autoSpaceDE w:val="0"/>
        <w:autoSpaceDN w:val="0"/>
        <w:adjustRightInd w:val="0"/>
        <w:spacing w:after="20"/>
        <w:ind w:hanging="426"/>
        <w:rPr>
          <w:rFonts w:ascii="Times New Roman" w:hAnsi="Times New Roman"/>
          <w:b/>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 xml:space="preserve">3.5 Telepek, </w:t>
      </w:r>
      <w:proofErr w:type="spellStart"/>
      <w:r w:rsidRPr="005D6B55">
        <w:rPr>
          <w:rFonts w:ascii="Times New Roman" w:hAnsi="Times New Roman"/>
          <w:b/>
          <w:sz w:val="24"/>
        </w:rPr>
        <w:t>szegregátumok</w:t>
      </w:r>
      <w:proofErr w:type="spellEnd"/>
      <w:r w:rsidRPr="005D6B55">
        <w:rPr>
          <w:rFonts w:ascii="Times New Roman" w:hAnsi="Times New Roman"/>
          <w:b/>
          <w:sz w:val="24"/>
        </w:rPr>
        <w:t xml:space="preserve"> helyzete</w:t>
      </w:r>
    </w:p>
    <w:p w:rsidR="005D6B55" w:rsidRPr="005D6B55" w:rsidRDefault="005D6B55" w:rsidP="005D6B55">
      <w:pPr>
        <w:rPr>
          <w:rFonts w:ascii="Times New Roman" w:hAnsi="Times New Roman"/>
          <w:sz w:val="24"/>
        </w:rPr>
      </w:pPr>
    </w:p>
    <w:p w:rsidR="005D6B55" w:rsidRPr="005D6B55" w:rsidRDefault="005D6B55" w:rsidP="005D6B55">
      <w:pPr>
        <w:numPr>
          <w:ilvl w:val="0"/>
          <w:numId w:val="7"/>
        </w:numPr>
        <w:spacing w:after="120"/>
        <w:ind w:hanging="408"/>
        <w:rPr>
          <w:rFonts w:ascii="Times New Roman" w:hAnsi="Times New Roman"/>
          <w:sz w:val="24"/>
        </w:rPr>
      </w:pPr>
      <w:r w:rsidRPr="005D6B55">
        <w:rPr>
          <w:rFonts w:ascii="Times New Roman" w:hAnsi="Times New Roman"/>
          <w:sz w:val="24"/>
        </w:rPr>
        <w:t>a telep,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mint lakókörnyezet jellemzői (kiterjedtsége, területi elhelyezkedése, megközelíthetősége, a közösségi közlekedés, és a munkába jutás egyéb lehetőségei, lakásállományának állapota, közműellátottsága, közszolgáltatásokhoz való hozzáférés lehetőségei, egyéb környezet-egészségügyi jellemzői):</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lastRenderedPageBreak/>
        <w:t xml:space="preserve">A településen - a KSH adatszolgáltatása szerint - 3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található. </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1. </w:t>
      </w:r>
      <w:proofErr w:type="spellStart"/>
      <w:r w:rsidRPr="005D6B55">
        <w:rPr>
          <w:rFonts w:ascii="Times New Roman" w:hAnsi="Times New Roman"/>
          <w:sz w:val="24"/>
        </w:rPr>
        <w:t>szegregátum</w:t>
      </w:r>
      <w:proofErr w:type="spellEnd"/>
      <w:r w:rsidRPr="005D6B55">
        <w:rPr>
          <w:rFonts w:ascii="Times New Roman" w:hAnsi="Times New Roman"/>
          <w:sz w:val="24"/>
        </w:rPr>
        <w:t>: Dankó Pista u. - Magyari Imre u. - Rákóczi Ferenc u. - Toldi Miklós u.; Fasor u. – Dankó Pista u. – Deák Ferenc u. belterület határa- Fő u.</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 2. </w:t>
      </w:r>
      <w:proofErr w:type="spellStart"/>
      <w:r w:rsidRPr="005D6B55">
        <w:rPr>
          <w:rFonts w:ascii="Times New Roman" w:hAnsi="Times New Roman"/>
          <w:sz w:val="24"/>
        </w:rPr>
        <w:t>szegregátum</w:t>
      </w:r>
      <w:proofErr w:type="spellEnd"/>
      <w:r w:rsidRPr="005D6B55">
        <w:rPr>
          <w:rFonts w:ascii="Times New Roman" w:hAnsi="Times New Roman"/>
          <w:sz w:val="24"/>
        </w:rPr>
        <w:t>: Fő u. – Tisza u. – Arany János u. – Pacsirta u. – Tisza u. belterület határa- névtelen u. – Deák Ferenc u. – Csokonai u.</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 3. </w:t>
      </w:r>
      <w:proofErr w:type="spellStart"/>
      <w:r w:rsidRPr="005D6B55">
        <w:rPr>
          <w:rFonts w:ascii="Times New Roman" w:hAnsi="Times New Roman"/>
          <w:sz w:val="24"/>
        </w:rPr>
        <w:t>szegregátum</w:t>
      </w:r>
      <w:proofErr w:type="spellEnd"/>
      <w:r w:rsidRPr="005D6B55">
        <w:rPr>
          <w:rFonts w:ascii="Times New Roman" w:hAnsi="Times New Roman"/>
          <w:sz w:val="24"/>
        </w:rPr>
        <w:t>: Gagarin u. – Teleki u. belterület határa</w:t>
      </w:r>
    </w:p>
    <w:p w:rsidR="005D6B55" w:rsidRPr="005D6B55" w:rsidRDefault="005D6B55" w:rsidP="005D6B55">
      <w:pPr>
        <w:numPr>
          <w:ilvl w:val="0"/>
          <w:numId w:val="7"/>
        </w:numPr>
        <w:spacing w:after="120"/>
        <w:ind w:hanging="408"/>
        <w:rPr>
          <w:rFonts w:ascii="Times New Roman" w:hAnsi="Times New Roman"/>
          <w:sz w:val="24"/>
        </w:rPr>
      </w:pPr>
      <w:r w:rsidRPr="005D6B55">
        <w:rPr>
          <w:rFonts w:ascii="Times New Roman" w:hAnsi="Times New Roman"/>
          <w:sz w:val="24"/>
        </w:rPr>
        <w:t>a telepen, /</w:t>
      </w:r>
      <w:proofErr w:type="spellStart"/>
      <w:r w:rsidRPr="005D6B55">
        <w:rPr>
          <w:rFonts w:ascii="Times New Roman" w:hAnsi="Times New Roman"/>
          <w:sz w:val="24"/>
        </w:rPr>
        <w:t>szegregátumokban</w:t>
      </w:r>
      <w:proofErr w:type="spellEnd"/>
      <w:r w:rsidRPr="005D6B55">
        <w:rPr>
          <w:rFonts w:ascii="Times New Roman" w:hAnsi="Times New Roman"/>
          <w:sz w:val="24"/>
        </w:rPr>
        <w:t xml:space="preserve"> élők általános jellemzői és társadalmi problémák szempontjából főbb mutatói: életkori megoszlás, iskolai végzettség, foglalkoztatottsági helyzet, segélyezettek, hátrányos, halmozottan hátrányos helyzetű gyermekek aránya:</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Lakónépesség száma: 1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330 fő; 2.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261 fő, 3.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51 fő </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Foglalkoztatottak aránya 15-64 éves népességen belül:  1.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23,1; 2.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33,1; 3. </w:t>
      </w:r>
      <w:proofErr w:type="spellStart"/>
      <w:r w:rsidRPr="005D6B55">
        <w:rPr>
          <w:rFonts w:ascii="Times New Roman" w:hAnsi="Times New Roman"/>
          <w:sz w:val="24"/>
        </w:rPr>
        <w:t>szegregátum</w:t>
      </w:r>
      <w:proofErr w:type="spellEnd"/>
      <w:r w:rsidRPr="005D6B55">
        <w:rPr>
          <w:rFonts w:ascii="Times New Roman" w:hAnsi="Times New Roman"/>
          <w:sz w:val="24"/>
        </w:rPr>
        <w:t>: 28,1</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Munkanélküliek aránya: 1.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54,3; 2.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35,1; 3. </w:t>
      </w:r>
      <w:proofErr w:type="spellStart"/>
      <w:r w:rsidRPr="005D6B55">
        <w:rPr>
          <w:rFonts w:ascii="Times New Roman" w:hAnsi="Times New Roman"/>
          <w:sz w:val="24"/>
        </w:rPr>
        <w:t>szegregátum</w:t>
      </w:r>
      <w:proofErr w:type="spellEnd"/>
      <w:r w:rsidRPr="005D6B55">
        <w:rPr>
          <w:rFonts w:ascii="Times New Roman" w:hAnsi="Times New Roman"/>
          <w:sz w:val="24"/>
        </w:rPr>
        <w:t>: 55,0</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Lakásállomány: 1.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119 db; 2.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103 db; 3. </w:t>
      </w:r>
      <w:proofErr w:type="spellStart"/>
      <w:r w:rsidRPr="005D6B55">
        <w:rPr>
          <w:rFonts w:ascii="Times New Roman" w:hAnsi="Times New Roman"/>
          <w:sz w:val="24"/>
        </w:rPr>
        <w:t>szegregátum</w:t>
      </w:r>
      <w:proofErr w:type="spellEnd"/>
      <w:r w:rsidRPr="005D6B55">
        <w:rPr>
          <w:rFonts w:ascii="Times New Roman" w:hAnsi="Times New Roman"/>
          <w:sz w:val="24"/>
        </w:rPr>
        <w:t>: 25 db</w:t>
      </w:r>
    </w:p>
    <w:p w:rsidR="005D6B55" w:rsidRPr="005D6B55" w:rsidRDefault="005D6B55" w:rsidP="005D6B55">
      <w:pPr>
        <w:numPr>
          <w:ilvl w:val="0"/>
          <w:numId w:val="7"/>
        </w:numPr>
        <w:spacing w:after="120"/>
        <w:ind w:hanging="408"/>
        <w:rPr>
          <w:rFonts w:ascii="Times New Roman" w:hAnsi="Times New Roman"/>
          <w:sz w:val="24"/>
        </w:rPr>
      </w:pPr>
      <w:r w:rsidRPr="005D6B55">
        <w:rPr>
          <w:rFonts w:ascii="Times New Roman" w:hAnsi="Times New Roman"/>
          <w:sz w:val="24"/>
        </w:rPr>
        <w:t>a szegregációval veszélyeztetett területek, a lakosság területi átrendeződésének folyamatai:</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4 szegregációval veszélyeztetett területet különböztetünk meg:</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1. Dankó Pista u.-Magyari Imre u.-Rákóczi Ferenc u.-Deák Ferenc u.-Toldi Miklós </w:t>
      </w:r>
      <w:proofErr w:type="spellStart"/>
      <w:r w:rsidRPr="005D6B55">
        <w:rPr>
          <w:rFonts w:ascii="Times New Roman" w:hAnsi="Times New Roman"/>
          <w:sz w:val="24"/>
        </w:rPr>
        <w:t>u.-Fasor</w:t>
      </w:r>
      <w:proofErr w:type="spellEnd"/>
      <w:r w:rsidRPr="005D6B55">
        <w:rPr>
          <w:rFonts w:ascii="Times New Roman" w:hAnsi="Times New Roman"/>
          <w:sz w:val="24"/>
        </w:rPr>
        <w:t xml:space="preserve"> u.-belterület </w:t>
      </w:r>
      <w:proofErr w:type="spellStart"/>
      <w:r w:rsidRPr="005D6B55">
        <w:rPr>
          <w:rFonts w:ascii="Times New Roman" w:hAnsi="Times New Roman"/>
          <w:sz w:val="24"/>
        </w:rPr>
        <w:t>határa-Fő</w:t>
      </w:r>
      <w:proofErr w:type="spellEnd"/>
      <w:r w:rsidRPr="005D6B55">
        <w:rPr>
          <w:rFonts w:ascii="Times New Roman" w:hAnsi="Times New Roman"/>
          <w:sz w:val="24"/>
        </w:rPr>
        <w:t xml:space="preserve"> u. (lakónépességének száma: 378 fő)</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2. Fő tér-Tisza u.-Arany János </w:t>
      </w:r>
      <w:proofErr w:type="spellStart"/>
      <w:r w:rsidRPr="005D6B55">
        <w:rPr>
          <w:rFonts w:ascii="Times New Roman" w:hAnsi="Times New Roman"/>
          <w:sz w:val="24"/>
        </w:rPr>
        <w:t>u.-Pacsirta</w:t>
      </w:r>
      <w:proofErr w:type="spellEnd"/>
      <w:r w:rsidRPr="005D6B55">
        <w:rPr>
          <w:rFonts w:ascii="Times New Roman" w:hAnsi="Times New Roman"/>
          <w:sz w:val="24"/>
        </w:rPr>
        <w:t xml:space="preserve"> u.-Eötvös u.-Tisza u.-belterületek határa-névtelen u.-Deák Ferenc </w:t>
      </w:r>
      <w:proofErr w:type="spellStart"/>
      <w:r w:rsidRPr="005D6B55">
        <w:rPr>
          <w:rFonts w:ascii="Times New Roman" w:hAnsi="Times New Roman"/>
          <w:sz w:val="24"/>
        </w:rPr>
        <w:t>u.-Csonka</w:t>
      </w:r>
      <w:proofErr w:type="spellEnd"/>
      <w:r w:rsidRPr="005D6B55">
        <w:rPr>
          <w:rFonts w:ascii="Times New Roman" w:hAnsi="Times New Roman"/>
          <w:sz w:val="24"/>
        </w:rPr>
        <w:t xml:space="preserve"> </w:t>
      </w:r>
      <w:proofErr w:type="spellStart"/>
      <w:r w:rsidRPr="005D6B55">
        <w:rPr>
          <w:rFonts w:ascii="Times New Roman" w:hAnsi="Times New Roman"/>
          <w:sz w:val="24"/>
        </w:rPr>
        <w:t>u.-Víg</w:t>
      </w:r>
      <w:proofErr w:type="spellEnd"/>
      <w:r w:rsidRPr="005D6B55">
        <w:rPr>
          <w:rFonts w:ascii="Times New Roman" w:hAnsi="Times New Roman"/>
          <w:sz w:val="24"/>
        </w:rPr>
        <w:t xml:space="preserve"> u.-Csokonai u.-névtelen u.-Dózsa György u.-Széchenyi István u. (lakónépességének száma: 351 fő)</w:t>
      </w:r>
    </w:p>
    <w:p w:rsidR="005D6B55" w:rsidRPr="005D6B55" w:rsidRDefault="005D6B55" w:rsidP="0097032C">
      <w:pPr>
        <w:spacing w:after="240"/>
        <w:ind w:left="975"/>
        <w:rPr>
          <w:rFonts w:ascii="Times New Roman" w:hAnsi="Times New Roman"/>
          <w:sz w:val="24"/>
        </w:rPr>
      </w:pPr>
      <w:r w:rsidRPr="005D6B55">
        <w:rPr>
          <w:rFonts w:ascii="Times New Roman" w:hAnsi="Times New Roman"/>
          <w:sz w:val="24"/>
        </w:rPr>
        <w:t xml:space="preserve">3. Napsugár u.-Teleki </w:t>
      </w:r>
      <w:proofErr w:type="spellStart"/>
      <w:r w:rsidRPr="005D6B55">
        <w:rPr>
          <w:rFonts w:ascii="Times New Roman" w:hAnsi="Times New Roman"/>
          <w:sz w:val="24"/>
        </w:rPr>
        <w:t>u.-Napsugár</w:t>
      </w:r>
      <w:proofErr w:type="spellEnd"/>
      <w:r w:rsidRPr="005D6B55">
        <w:rPr>
          <w:rFonts w:ascii="Times New Roman" w:hAnsi="Times New Roman"/>
          <w:sz w:val="24"/>
        </w:rPr>
        <w:t xml:space="preserve"> u.-névtelen u.-Virág u.-Gagarin u.-Teleki u.-belterület határa (lakónépességének száma: 212 fő)</w:t>
      </w:r>
    </w:p>
    <w:p w:rsidR="005D6B55" w:rsidRPr="005D6B55" w:rsidRDefault="005D6B55" w:rsidP="0097032C">
      <w:pPr>
        <w:spacing w:after="240"/>
        <w:ind w:left="975"/>
        <w:rPr>
          <w:rFonts w:ascii="Times New Roman" w:hAnsi="Times New Roman"/>
          <w:sz w:val="24"/>
          <w:highlight w:val="yellow"/>
        </w:rPr>
      </w:pPr>
      <w:r w:rsidRPr="005D6B55">
        <w:rPr>
          <w:rFonts w:ascii="Times New Roman" w:hAnsi="Times New Roman"/>
          <w:sz w:val="24"/>
        </w:rPr>
        <w:t xml:space="preserve">4. </w:t>
      </w:r>
      <w:proofErr w:type="spellStart"/>
      <w:r w:rsidRPr="005D6B55">
        <w:rPr>
          <w:rFonts w:ascii="Times New Roman" w:hAnsi="Times New Roman"/>
          <w:sz w:val="24"/>
        </w:rPr>
        <w:t>Ohat</w:t>
      </w:r>
      <w:proofErr w:type="spellEnd"/>
      <w:r w:rsidRPr="005D6B55">
        <w:rPr>
          <w:rFonts w:ascii="Times New Roman" w:hAnsi="Times New Roman"/>
          <w:sz w:val="24"/>
        </w:rPr>
        <w:t xml:space="preserve"> (külterület) (lakónépességének száma: 83 fő)</w:t>
      </w: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 xml:space="preserve">3.6 Egészségügyi és szociális szolgáltatásokhoz való hozzáférés  </w:t>
      </w:r>
    </w:p>
    <w:p w:rsidR="005D6B55" w:rsidRPr="005D6B55" w:rsidRDefault="005D6B55" w:rsidP="005D6B55">
      <w:pPr>
        <w:rPr>
          <w:rFonts w:ascii="Times New Roman" w:hAnsi="Times New Roman"/>
          <w:sz w:val="24"/>
        </w:rPr>
      </w:pPr>
    </w:p>
    <w:p w:rsidR="005D6B55" w:rsidRPr="005D6B55" w:rsidRDefault="005D6B55" w:rsidP="005D6B55">
      <w:pPr>
        <w:numPr>
          <w:ilvl w:val="0"/>
          <w:numId w:val="15"/>
        </w:numPr>
        <w:autoSpaceDE w:val="0"/>
        <w:autoSpaceDN w:val="0"/>
        <w:adjustRightInd w:val="0"/>
        <w:spacing w:after="20"/>
        <w:rPr>
          <w:rFonts w:ascii="Times New Roman" w:hAnsi="Times New Roman"/>
          <w:sz w:val="24"/>
        </w:rPr>
      </w:pPr>
      <w:r w:rsidRPr="005D6B55">
        <w:rPr>
          <w:rFonts w:ascii="Times New Roman" w:hAnsi="Times New Roman"/>
          <w:sz w:val="24"/>
        </w:rPr>
        <w:t xml:space="preserve">az egészségügyi alapszolgáltatásokhoz, szakellátáshoz való hozzáférés </w:t>
      </w:r>
    </w:p>
    <w:p w:rsidR="005D6B55" w:rsidRDefault="005D6B55" w:rsidP="005D6B55">
      <w:pPr>
        <w:autoSpaceDE w:val="0"/>
        <w:autoSpaceDN w:val="0"/>
        <w:adjustRightInd w:val="0"/>
        <w:spacing w:after="20"/>
        <w:ind w:left="502"/>
        <w:rPr>
          <w:rFonts w:ascii="Times New Roman" w:hAnsi="Times New Roman"/>
          <w:sz w:val="24"/>
        </w:rPr>
      </w:pPr>
    </w:p>
    <w:p w:rsidR="006E5AF8" w:rsidRDefault="006E5AF8" w:rsidP="005D6B55">
      <w:pPr>
        <w:autoSpaceDE w:val="0"/>
        <w:autoSpaceDN w:val="0"/>
        <w:adjustRightInd w:val="0"/>
        <w:spacing w:after="20"/>
        <w:ind w:left="502"/>
        <w:rPr>
          <w:rFonts w:ascii="Times New Roman" w:hAnsi="Times New Roman"/>
          <w:sz w:val="24"/>
        </w:rPr>
      </w:pPr>
    </w:p>
    <w:p w:rsidR="006E5AF8" w:rsidRDefault="006E5AF8" w:rsidP="005D6B55">
      <w:pPr>
        <w:autoSpaceDE w:val="0"/>
        <w:autoSpaceDN w:val="0"/>
        <w:adjustRightInd w:val="0"/>
        <w:spacing w:after="20"/>
        <w:ind w:left="502"/>
        <w:rPr>
          <w:rFonts w:ascii="Times New Roman" w:hAnsi="Times New Roman"/>
          <w:sz w:val="24"/>
        </w:rPr>
      </w:pPr>
    </w:p>
    <w:p w:rsidR="006E5AF8" w:rsidRDefault="006E5AF8" w:rsidP="005D6B55">
      <w:pPr>
        <w:autoSpaceDE w:val="0"/>
        <w:autoSpaceDN w:val="0"/>
        <w:adjustRightInd w:val="0"/>
        <w:spacing w:after="20"/>
        <w:ind w:left="502"/>
        <w:rPr>
          <w:rFonts w:ascii="Times New Roman" w:hAnsi="Times New Roman"/>
          <w:sz w:val="24"/>
        </w:rPr>
      </w:pPr>
    </w:p>
    <w:p w:rsidR="00FB7D4A" w:rsidRDefault="00FB7D4A" w:rsidP="005D6B55">
      <w:pPr>
        <w:autoSpaceDE w:val="0"/>
        <w:autoSpaceDN w:val="0"/>
        <w:adjustRightInd w:val="0"/>
        <w:spacing w:after="20"/>
        <w:ind w:left="502"/>
        <w:rPr>
          <w:rFonts w:ascii="Times New Roman" w:hAnsi="Times New Roman"/>
          <w:sz w:val="24"/>
        </w:rPr>
      </w:pPr>
    </w:p>
    <w:p w:rsidR="00FB7D4A" w:rsidRDefault="00FB7D4A" w:rsidP="005D6B55">
      <w:pPr>
        <w:autoSpaceDE w:val="0"/>
        <w:autoSpaceDN w:val="0"/>
        <w:adjustRightInd w:val="0"/>
        <w:spacing w:after="20"/>
        <w:ind w:left="502"/>
        <w:rPr>
          <w:rFonts w:ascii="Times New Roman" w:hAnsi="Times New Roman"/>
          <w:sz w:val="24"/>
        </w:rPr>
      </w:pPr>
    </w:p>
    <w:p w:rsidR="00FB7D4A" w:rsidRPr="005D6B55" w:rsidRDefault="00FB7D4A" w:rsidP="005D6B55">
      <w:pPr>
        <w:autoSpaceDE w:val="0"/>
        <w:autoSpaceDN w:val="0"/>
        <w:adjustRightInd w:val="0"/>
        <w:spacing w:after="20"/>
        <w:ind w:left="502"/>
        <w:rPr>
          <w:rFonts w:ascii="Times New Roman" w:hAnsi="Times New Roman"/>
          <w:sz w:val="24"/>
        </w:rPr>
      </w:pPr>
    </w:p>
    <w:tbl>
      <w:tblPr>
        <w:tblW w:w="10203" w:type="dxa"/>
        <w:tblInd w:w="70" w:type="dxa"/>
        <w:tblLayout w:type="fixed"/>
        <w:tblCellMar>
          <w:left w:w="70" w:type="dxa"/>
          <w:right w:w="70" w:type="dxa"/>
        </w:tblCellMar>
        <w:tblLook w:val="04A0" w:firstRow="1" w:lastRow="0" w:firstColumn="1" w:lastColumn="0" w:noHBand="0" w:noVBand="1"/>
      </w:tblPr>
      <w:tblGrid>
        <w:gridCol w:w="851"/>
        <w:gridCol w:w="1559"/>
        <w:gridCol w:w="1559"/>
        <w:gridCol w:w="1701"/>
        <w:gridCol w:w="1487"/>
        <w:gridCol w:w="1585"/>
        <w:gridCol w:w="1461"/>
      </w:tblGrid>
      <w:tr w:rsidR="005D6B55" w:rsidRPr="005D6B55" w:rsidTr="0064246A">
        <w:trPr>
          <w:trHeight w:val="398"/>
        </w:trPr>
        <w:tc>
          <w:tcPr>
            <w:tcW w:w="10203" w:type="dxa"/>
            <w:gridSpan w:val="7"/>
            <w:tcBorders>
              <w:bottom w:val="single" w:sz="4" w:space="0" w:color="auto"/>
            </w:tcBorders>
            <w:shd w:val="clear" w:color="auto" w:fill="auto"/>
            <w:noWrap/>
            <w:vAlign w:val="bottom"/>
            <w:hideMark/>
          </w:tcPr>
          <w:p w:rsidR="005D6B55" w:rsidRDefault="005D6B55" w:rsidP="00AB21EA">
            <w:pPr>
              <w:jc w:val="center"/>
              <w:rPr>
                <w:rFonts w:ascii="Times New Roman" w:hAnsi="Times New Roman"/>
                <w:b/>
                <w:bCs/>
                <w:szCs w:val="22"/>
              </w:rPr>
            </w:pPr>
            <w:r w:rsidRPr="005D6B55">
              <w:rPr>
                <w:rFonts w:ascii="Times New Roman" w:hAnsi="Times New Roman"/>
                <w:b/>
                <w:bCs/>
                <w:szCs w:val="22"/>
              </w:rPr>
              <w:lastRenderedPageBreak/>
              <w:t>3.6.1. számú táblázat – Egészségügyi ellátás</w:t>
            </w:r>
          </w:p>
          <w:p w:rsidR="0064246A" w:rsidRPr="005D6B55" w:rsidRDefault="0064246A" w:rsidP="00AB21EA">
            <w:pPr>
              <w:jc w:val="center"/>
              <w:rPr>
                <w:rFonts w:ascii="Times New Roman" w:hAnsi="Times New Roman"/>
                <w:b/>
                <w:bCs/>
                <w:szCs w:val="22"/>
              </w:rPr>
            </w:pPr>
          </w:p>
        </w:tc>
      </w:tr>
      <w:tr w:rsidR="005D6B55" w:rsidRPr="005D6B55" w:rsidTr="0064246A">
        <w:trPr>
          <w:trHeight w:val="2293"/>
        </w:trPr>
        <w:tc>
          <w:tcPr>
            <w:tcW w:w="85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64246A" w:rsidRDefault="005D6B55" w:rsidP="00AB21EA">
            <w:pPr>
              <w:jc w:val="center"/>
              <w:rPr>
                <w:rFonts w:ascii="Times New Roman" w:hAnsi="Times New Roman"/>
                <w:b/>
                <w:bCs/>
                <w:szCs w:val="22"/>
              </w:rPr>
            </w:pPr>
            <w:r w:rsidRPr="0064246A">
              <w:rPr>
                <w:rFonts w:ascii="Times New Roman" w:hAnsi="Times New Roman"/>
                <w:b/>
                <w:bCs/>
                <w:szCs w:val="22"/>
              </w:rPr>
              <w:t>Felnőttek és gyermekek részére szervezett háziorvosi szolgálatok száma</w:t>
            </w:r>
            <w:r w:rsidRPr="0064246A">
              <w:rPr>
                <w:rFonts w:ascii="Times New Roman" w:hAnsi="Times New Roman"/>
                <w:b/>
                <w:bCs/>
                <w:szCs w:val="22"/>
              </w:rPr>
              <w:br/>
            </w:r>
            <w:r w:rsidRPr="0064246A">
              <w:rPr>
                <w:rFonts w:ascii="Times New Roman" w:hAnsi="Times New Roman"/>
                <w:szCs w:val="22"/>
              </w:rPr>
              <w:t>(TS 107)</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64246A" w:rsidRDefault="005D6B55" w:rsidP="00AB21EA">
            <w:pPr>
              <w:jc w:val="center"/>
              <w:rPr>
                <w:rFonts w:ascii="Times New Roman" w:hAnsi="Times New Roman"/>
                <w:b/>
                <w:bCs/>
                <w:szCs w:val="22"/>
              </w:rPr>
            </w:pPr>
            <w:r w:rsidRPr="0064246A">
              <w:rPr>
                <w:rFonts w:ascii="Times New Roman" w:hAnsi="Times New Roman"/>
                <w:b/>
                <w:bCs/>
                <w:szCs w:val="22"/>
              </w:rPr>
              <w:t>Csak felnőttek részére szervezett háziorvosi szolgáltatások száma</w:t>
            </w:r>
            <w:r w:rsidRPr="0064246A">
              <w:rPr>
                <w:rFonts w:ascii="Times New Roman" w:hAnsi="Times New Roman"/>
                <w:b/>
                <w:bCs/>
                <w:szCs w:val="22"/>
              </w:rPr>
              <w:br/>
            </w:r>
            <w:r w:rsidRPr="0064246A">
              <w:rPr>
                <w:rFonts w:ascii="Times New Roman" w:hAnsi="Times New Roman"/>
                <w:szCs w:val="22"/>
              </w:rPr>
              <w:t>(TS 106)</w:t>
            </w:r>
          </w:p>
        </w:tc>
        <w:tc>
          <w:tcPr>
            <w:tcW w:w="170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64246A" w:rsidRDefault="005D6B55" w:rsidP="00AB21EA">
            <w:pPr>
              <w:jc w:val="center"/>
              <w:rPr>
                <w:rFonts w:ascii="Times New Roman" w:hAnsi="Times New Roman"/>
                <w:b/>
                <w:bCs/>
                <w:szCs w:val="22"/>
              </w:rPr>
            </w:pPr>
            <w:r w:rsidRPr="0064246A">
              <w:rPr>
                <w:rFonts w:ascii="Times New Roman" w:hAnsi="Times New Roman"/>
                <w:b/>
                <w:bCs/>
                <w:szCs w:val="22"/>
              </w:rPr>
              <w:t>A házi gyermek</w:t>
            </w:r>
            <w:r w:rsidR="0064246A">
              <w:rPr>
                <w:rFonts w:ascii="Times New Roman" w:hAnsi="Times New Roman"/>
                <w:b/>
                <w:bCs/>
                <w:szCs w:val="22"/>
              </w:rPr>
              <w:t>-</w:t>
            </w:r>
            <w:r w:rsidRPr="0064246A">
              <w:rPr>
                <w:rFonts w:ascii="Times New Roman" w:hAnsi="Times New Roman"/>
                <w:b/>
                <w:bCs/>
                <w:szCs w:val="22"/>
              </w:rPr>
              <w:t>orvosok által ellátott szolgálatok száma</w:t>
            </w:r>
            <w:r w:rsidRPr="0064246A">
              <w:rPr>
                <w:rFonts w:ascii="Times New Roman" w:hAnsi="Times New Roman"/>
                <w:b/>
                <w:bCs/>
                <w:szCs w:val="22"/>
              </w:rPr>
              <w:br/>
            </w:r>
            <w:r w:rsidRPr="0064246A">
              <w:rPr>
                <w:rFonts w:ascii="Times New Roman" w:hAnsi="Times New Roman"/>
                <w:szCs w:val="22"/>
              </w:rPr>
              <w:t>(TS 108)</w:t>
            </w:r>
          </w:p>
        </w:tc>
        <w:tc>
          <w:tcPr>
            <w:tcW w:w="148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64246A" w:rsidRDefault="005D6B55" w:rsidP="00AB21EA">
            <w:pPr>
              <w:jc w:val="center"/>
              <w:rPr>
                <w:rFonts w:ascii="Times New Roman" w:hAnsi="Times New Roman"/>
                <w:b/>
                <w:bCs/>
                <w:szCs w:val="22"/>
              </w:rPr>
            </w:pPr>
            <w:r w:rsidRPr="0064246A">
              <w:rPr>
                <w:rFonts w:ascii="Times New Roman" w:hAnsi="Times New Roman"/>
                <w:b/>
                <w:bCs/>
                <w:szCs w:val="22"/>
              </w:rPr>
              <w:t>Gyógyszer</w:t>
            </w:r>
            <w:r w:rsidR="0064246A">
              <w:rPr>
                <w:rFonts w:ascii="Times New Roman" w:hAnsi="Times New Roman"/>
                <w:b/>
                <w:bCs/>
                <w:szCs w:val="22"/>
              </w:rPr>
              <w:t>-</w:t>
            </w:r>
            <w:r w:rsidRPr="0064246A">
              <w:rPr>
                <w:rFonts w:ascii="Times New Roman" w:hAnsi="Times New Roman"/>
                <w:b/>
                <w:bCs/>
                <w:szCs w:val="22"/>
              </w:rPr>
              <w:t xml:space="preserve">tárak és </w:t>
            </w:r>
            <w:r w:rsidRPr="0064246A">
              <w:rPr>
                <w:rFonts w:ascii="Times New Roman" w:hAnsi="Times New Roman"/>
                <w:b/>
                <w:bCs/>
                <w:szCs w:val="22"/>
              </w:rPr>
              <w:br/>
              <w:t>fiókgyógyszertárak száma</w:t>
            </w:r>
            <w:r w:rsidRPr="0064246A">
              <w:rPr>
                <w:rFonts w:ascii="Times New Roman" w:hAnsi="Times New Roman"/>
                <w:b/>
                <w:bCs/>
                <w:szCs w:val="22"/>
              </w:rPr>
              <w:br/>
            </w:r>
            <w:r w:rsidRPr="0064246A">
              <w:rPr>
                <w:rFonts w:ascii="Times New Roman" w:hAnsi="Times New Roman"/>
                <w:szCs w:val="22"/>
              </w:rPr>
              <w:t>(TS 110)</w:t>
            </w:r>
          </w:p>
        </w:tc>
        <w:tc>
          <w:tcPr>
            <w:tcW w:w="158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64246A" w:rsidRDefault="0064246A" w:rsidP="0064246A">
            <w:pPr>
              <w:jc w:val="center"/>
              <w:rPr>
                <w:rFonts w:ascii="Times New Roman" w:hAnsi="Times New Roman"/>
                <w:b/>
                <w:bCs/>
                <w:color w:val="000000"/>
                <w:szCs w:val="22"/>
              </w:rPr>
            </w:pPr>
            <w:proofErr w:type="spellStart"/>
            <w:r>
              <w:rPr>
                <w:rFonts w:ascii="Times New Roman" w:hAnsi="Times New Roman"/>
                <w:b/>
                <w:bCs/>
                <w:color w:val="000000"/>
                <w:szCs w:val="22"/>
              </w:rPr>
              <w:t>Köz</w:t>
            </w:r>
            <w:r w:rsidRPr="0064246A">
              <w:rPr>
                <w:rFonts w:ascii="Times New Roman" w:hAnsi="Times New Roman"/>
                <w:b/>
                <w:bCs/>
                <w:color w:val="000000"/>
                <w:szCs w:val="22"/>
              </w:rPr>
              <w:t>gyóg</w:t>
            </w:r>
            <w:r>
              <w:rPr>
                <w:rFonts w:ascii="Times New Roman" w:hAnsi="Times New Roman"/>
                <w:b/>
                <w:bCs/>
                <w:color w:val="000000"/>
                <w:szCs w:val="22"/>
              </w:rPr>
              <w:t>y</w:t>
            </w:r>
            <w:r w:rsidRPr="0064246A">
              <w:rPr>
                <w:rFonts w:ascii="Times New Roman" w:hAnsi="Times New Roman"/>
                <w:b/>
                <w:bCs/>
                <w:color w:val="000000"/>
                <w:szCs w:val="22"/>
              </w:rPr>
              <w:t>-ellátási</w:t>
            </w:r>
            <w:proofErr w:type="spellEnd"/>
            <w:r w:rsidR="005D6B55" w:rsidRPr="0064246A">
              <w:rPr>
                <w:rFonts w:ascii="Times New Roman" w:hAnsi="Times New Roman"/>
                <w:b/>
                <w:bCs/>
                <w:color w:val="000000"/>
                <w:szCs w:val="22"/>
              </w:rPr>
              <w:t xml:space="preserve"> igazolvánnyal rendelkezők száma (alanyi és normatív alapon kiadott) </w:t>
            </w:r>
            <w:r w:rsidR="005D6B55" w:rsidRPr="0064246A">
              <w:rPr>
                <w:rFonts w:ascii="Times New Roman" w:hAnsi="Times New Roman"/>
                <w:b/>
                <w:bCs/>
                <w:color w:val="000000"/>
                <w:szCs w:val="22"/>
              </w:rPr>
              <w:br/>
            </w:r>
            <w:r w:rsidR="005D6B55" w:rsidRPr="0064246A">
              <w:rPr>
                <w:rFonts w:ascii="Times New Roman" w:hAnsi="Times New Roman"/>
                <w:color w:val="000000"/>
                <w:szCs w:val="22"/>
              </w:rPr>
              <w:t>(TS 133)</w:t>
            </w:r>
          </w:p>
        </w:tc>
        <w:tc>
          <w:tcPr>
            <w:tcW w:w="146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64246A" w:rsidRDefault="005D6B55" w:rsidP="00AB21EA">
            <w:pPr>
              <w:jc w:val="center"/>
              <w:rPr>
                <w:rFonts w:ascii="Times New Roman" w:hAnsi="Times New Roman"/>
                <w:b/>
                <w:bCs/>
                <w:szCs w:val="22"/>
              </w:rPr>
            </w:pPr>
            <w:r w:rsidRPr="0064246A">
              <w:rPr>
                <w:rFonts w:ascii="Times New Roman" w:hAnsi="Times New Roman"/>
                <w:b/>
                <w:bCs/>
                <w:szCs w:val="22"/>
              </w:rPr>
              <w:t xml:space="preserve">Ápolási díj, alanyi jogon: támogatásban részesítettek évi átlagos száma </w:t>
            </w:r>
            <w:r w:rsidRPr="0064246A">
              <w:rPr>
                <w:rFonts w:ascii="Times New Roman" w:hAnsi="Times New Roman"/>
                <w:szCs w:val="22"/>
              </w:rPr>
              <w:t>(TS 135)</w:t>
            </w:r>
          </w:p>
        </w:tc>
      </w:tr>
      <w:tr w:rsidR="005D6B55" w:rsidRPr="005D6B55" w:rsidTr="0064246A">
        <w:trPr>
          <w:trHeight w:val="645"/>
        </w:trPr>
        <w:tc>
          <w:tcPr>
            <w:tcW w:w="851"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559"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559"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70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48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585"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46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r>
      <w:tr w:rsidR="005D6B55"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235</w:t>
            </w:r>
          </w:p>
        </w:tc>
        <w:tc>
          <w:tcPr>
            <w:tcW w:w="146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18</w:t>
            </w:r>
          </w:p>
        </w:tc>
      </w:tr>
      <w:tr w:rsidR="005D6B55"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222</w:t>
            </w:r>
          </w:p>
        </w:tc>
        <w:tc>
          <w:tcPr>
            <w:tcW w:w="146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11</w:t>
            </w:r>
          </w:p>
        </w:tc>
      </w:tr>
      <w:tr w:rsidR="005D6B55"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204</w:t>
            </w:r>
          </w:p>
        </w:tc>
        <w:tc>
          <w:tcPr>
            <w:tcW w:w="146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45</w:t>
            </w:r>
          </w:p>
        </w:tc>
      </w:tr>
      <w:tr w:rsidR="005D6B55"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193</w:t>
            </w:r>
          </w:p>
        </w:tc>
        <w:tc>
          <w:tcPr>
            <w:tcW w:w="146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42</w:t>
            </w:r>
          </w:p>
        </w:tc>
      </w:tr>
      <w:tr w:rsidR="005D6B55"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201</w:t>
            </w:r>
          </w:p>
        </w:tc>
        <w:tc>
          <w:tcPr>
            <w:tcW w:w="146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22</w:t>
            </w:r>
          </w:p>
        </w:tc>
      </w:tr>
      <w:tr w:rsidR="005D6B55"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183</w:t>
            </w:r>
          </w:p>
        </w:tc>
        <w:tc>
          <w:tcPr>
            <w:tcW w:w="146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19</w:t>
            </w:r>
          </w:p>
        </w:tc>
      </w:tr>
      <w:tr w:rsidR="0001199D"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tcPr>
          <w:p w:rsidR="0001199D" w:rsidRPr="005D6B55" w:rsidRDefault="0001199D" w:rsidP="00AB21EA">
            <w:pPr>
              <w:jc w:val="center"/>
              <w:rPr>
                <w:rFonts w:ascii="Times New Roman" w:hAnsi="Times New Roman"/>
                <w:szCs w:val="22"/>
              </w:rPr>
            </w:pPr>
            <w:r>
              <w:rPr>
                <w:rFonts w:ascii="Times New Roman" w:hAnsi="Times New Roman"/>
                <w:szCs w:val="22"/>
              </w:rPr>
              <w:t>2021</w:t>
            </w:r>
          </w:p>
        </w:tc>
        <w:tc>
          <w:tcPr>
            <w:tcW w:w="1559" w:type="dxa"/>
            <w:tcBorders>
              <w:top w:val="nil"/>
              <w:left w:val="nil"/>
              <w:bottom w:val="single" w:sz="4" w:space="0" w:color="auto"/>
              <w:right w:val="single" w:sz="4" w:space="0" w:color="auto"/>
            </w:tcBorders>
            <w:shd w:val="clear" w:color="auto" w:fill="auto"/>
            <w:vAlign w:val="center"/>
          </w:tcPr>
          <w:p w:rsidR="0001199D" w:rsidRPr="0064246A" w:rsidRDefault="0001199D" w:rsidP="00AB21EA">
            <w:pPr>
              <w:jc w:val="center"/>
              <w:rPr>
                <w:rFonts w:ascii="Times New Roman" w:hAnsi="Times New Roman"/>
                <w:szCs w:val="22"/>
              </w:rPr>
            </w:pPr>
            <w:r>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tcPr>
          <w:p w:rsidR="0001199D" w:rsidRPr="0064246A" w:rsidRDefault="0001199D" w:rsidP="00B51DAE">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tcPr>
          <w:p w:rsidR="0001199D" w:rsidRPr="0064246A" w:rsidRDefault="0001199D" w:rsidP="00B51DAE">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tcPr>
          <w:p w:rsidR="0001199D" w:rsidRPr="0064246A" w:rsidRDefault="0001199D" w:rsidP="00B51DAE">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tcPr>
          <w:p w:rsidR="0001199D" w:rsidRPr="0064246A" w:rsidRDefault="0001199D" w:rsidP="00AB21EA">
            <w:pPr>
              <w:jc w:val="center"/>
              <w:rPr>
                <w:rFonts w:ascii="Times New Roman" w:hAnsi="Times New Roman"/>
                <w:szCs w:val="22"/>
              </w:rPr>
            </w:pPr>
            <w:r>
              <w:rPr>
                <w:rFonts w:ascii="Times New Roman" w:hAnsi="Times New Roman"/>
                <w:szCs w:val="22"/>
              </w:rPr>
              <w:t>207</w:t>
            </w:r>
          </w:p>
        </w:tc>
        <w:tc>
          <w:tcPr>
            <w:tcW w:w="1461" w:type="dxa"/>
            <w:tcBorders>
              <w:top w:val="nil"/>
              <w:left w:val="nil"/>
              <w:bottom w:val="single" w:sz="4" w:space="0" w:color="auto"/>
              <w:right w:val="single" w:sz="4" w:space="0" w:color="auto"/>
            </w:tcBorders>
            <w:shd w:val="clear" w:color="auto" w:fill="auto"/>
            <w:vAlign w:val="center"/>
          </w:tcPr>
          <w:p w:rsidR="0001199D" w:rsidRPr="0064246A" w:rsidRDefault="0001199D" w:rsidP="00AB21EA">
            <w:pPr>
              <w:jc w:val="center"/>
              <w:rPr>
                <w:rFonts w:ascii="Times New Roman" w:hAnsi="Times New Roman"/>
                <w:szCs w:val="22"/>
              </w:rPr>
            </w:pPr>
            <w:r>
              <w:rPr>
                <w:rFonts w:ascii="Times New Roman" w:hAnsi="Times New Roman"/>
                <w:szCs w:val="22"/>
              </w:rPr>
              <w:t>17,09</w:t>
            </w:r>
          </w:p>
        </w:tc>
      </w:tr>
      <w:tr w:rsidR="0001199D" w:rsidRPr="005D6B55" w:rsidTr="0064246A">
        <w:trPr>
          <w:trHeight w:val="454"/>
        </w:trPr>
        <w:tc>
          <w:tcPr>
            <w:tcW w:w="851" w:type="dxa"/>
            <w:tcBorders>
              <w:top w:val="nil"/>
              <w:left w:val="single" w:sz="4" w:space="0" w:color="auto"/>
              <w:bottom w:val="single" w:sz="4" w:space="0" w:color="auto"/>
              <w:right w:val="single" w:sz="4" w:space="0" w:color="auto"/>
            </w:tcBorders>
            <w:shd w:val="clear" w:color="auto" w:fill="auto"/>
            <w:vAlign w:val="center"/>
          </w:tcPr>
          <w:p w:rsidR="0001199D" w:rsidRPr="005D6B55" w:rsidRDefault="0001199D" w:rsidP="00AB21EA">
            <w:pPr>
              <w:jc w:val="center"/>
              <w:rPr>
                <w:rFonts w:ascii="Times New Roman" w:hAnsi="Times New Roman"/>
                <w:szCs w:val="22"/>
              </w:rPr>
            </w:pPr>
            <w:r>
              <w:rPr>
                <w:rFonts w:ascii="Times New Roman" w:hAnsi="Times New Roman"/>
                <w:szCs w:val="22"/>
              </w:rPr>
              <w:t>2022</w:t>
            </w:r>
          </w:p>
        </w:tc>
        <w:tc>
          <w:tcPr>
            <w:tcW w:w="1559" w:type="dxa"/>
            <w:tcBorders>
              <w:top w:val="nil"/>
              <w:left w:val="nil"/>
              <w:bottom w:val="single" w:sz="4" w:space="0" w:color="auto"/>
              <w:right w:val="single" w:sz="4" w:space="0" w:color="auto"/>
            </w:tcBorders>
            <w:shd w:val="clear" w:color="auto" w:fill="auto"/>
            <w:vAlign w:val="center"/>
          </w:tcPr>
          <w:p w:rsidR="0001199D" w:rsidRPr="0064246A" w:rsidRDefault="0001199D" w:rsidP="00AB21EA">
            <w:pPr>
              <w:jc w:val="center"/>
              <w:rPr>
                <w:rFonts w:ascii="Times New Roman" w:hAnsi="Times New Roman"/>
                <w:szCs w:val="22"/>
              </w:rPr>
            </w:pPr>
            <w:r>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tcPr>
          <w:p w:rsidR="0001199D" w:rsidRPr="0064246A" w:rsidRDefault="0001199D" w:rsidP="00B51DAE">
            <w:pPr>
              <w:jc w:val="center"/>
              <w:rPr>
                <w:rFonts w:ascii="Times New Roman" w:hAnsi="Times New Roman"/>
                <w:szCs w:val="22"/>
              </w:rPr>
            </w:pPr>
            <w:r w:rsidRPr="0064246A">
              <w:rPr>
                <w:rFonts w:ascii="Times New Roman" w:hAnsi="Times New Roman"/>
                <w:szCs w:val="22"/>
              </w:rPr>
              <w:t>0</w:t>
            </w:r>
          </w:p>
        </w:tc>
        <w:tc>
          <w:tcPr>
            <w:tcW w:w="1701" w:type="dxa"/>
            <w:tcBorders>
              <w:top w:val="nil"/>
              <w:left w:val="nil"/>
              <w:bottom w:val="single" w:sz="4" w:space="0" w:color="auto"/>
              <w:right w:val="single" w:sz="4" w:space="0" w:color="auto"/>
            </w:tcBorders>
            <w:shd w:val="clear" w:color="auto" w:fill="auto"/>
            <w:vAlign w:val="center"/>
          </w:tcPr>
          <w:p w:rsidR="0001199D" w:rsidRPr="0064246A" w:rsidRDefault="0001199D" w:rsidP="00B51DAE">
            <w:pPr>
              <w:jc w:val="center"/>
              <w:rPr>
                <w:rFonts w:ascii="Times New Roman" w:hAnsi="Times New Roman"/>
                <w:szCs w:val="22"/>
              </w:rPr>
            </w:pPr>
            <w:r w:rsidRPr="0064246A">
              <w:rPr>
                <w:rFonts w:ascii="Times New Roman" w:hAnsi="Times New Roman"/>
                <w:szCs w:val="22"/>
              </w:rPr>
              <w:t>0</w:t>
            </w:r>
          </w:p>
        </w:tc>
        <w:tc>
          <w:tcPr>
            <w:tcW w:w="1487" w:type="dxa"/>
            <w:tcBorders>
              <w:top w:val="nil"/>
              <w:left w:val="nil"/>
              <w:bottom w:val="single" w:sz="4" w:space="0" w:color="auto"/>
              <w:right w:val="single" w:sz="4" w:space="0" w:color="auto"/>
            </w:tcBorders>
            <w:shd w:val="clear" w:color="auto" w:fill="auto"/>
            <w:vAlign w:val="center"/>
          </w:tcPr>
          <w:p w:rsidR="0001199D" w:rsidRPr="0064246A" w:rsidRDefault="0001199D" w:rsidP="00B51DAE">
            <w:pPr>
              <w:jc w:val="center"/>
              <w:rPr>
                <w:rFonts w:ascii="Times New Roman" w:hAnsi="Times New Roman"/>
                <w:szCs w:val="22"/>
              </w:rPr>
            </w:pPr>
            <w:r w:rsidRPr="0064246A">
              <w:rPr>
                <w:rFonts w:ascii="Times New Roman" w:hAnsi="Times New Roman"/>
                <w:szCs w:val="22"/>
              </w:rPr>
              <w:t>1</w:t>
            </w:r>
          </w:p>
        </w:tc>
        <w:tc>
          <w:tcPr>
            <w:tcW w:w="1585" w:type="dxa"/>
            <w:tcBorders>
              <w:top w:val="nil"/>
              <w:left w:val="nil"/>
              <w:bottom w:val="single" w:sz="4" w:space="0" w:color="auto"/>
              <w:right w:val="single" w:sz="4" w:space="0" w:color="auto"/>
            </w:tcBorders>
            <w:shd w:val="clear" w:color="auto" w:fill="auto"/>
            <w:vAlign w:val="center"/>
          </w:tcPr>
          <w:p w:rsidR="0001199D" w:rsidRPr="0064246A" w:rsidRDefault="0001199D" w:rsidP="00AB21EA">
            <w:pPr>
              <w:jc w:val="center"/>
              <w:rPr>
                <w:rFonts w:ascii="Times New Roman" w:hAnsi="Times New Roman"/>
                <w:szCs w:val="22"/>
              </w:rPr>
            </w:pPr>
            <w:r>
              <w:rPr>
                <w:rFonts w:ascii="Times New Roman" w:hAnsi="Times New Roman"/>
                <w:szCs w:val="22"/>
              </w:rPr>
              <w:t>179</w:t>
            </w:r>
          </w:p>
        </w:tc>
        <w:tc>
          <w:tcPr>
            <w:tcW w:w="1461" w:type="dxa"/>
            <w:tcBorders>
              <w:top w:val="nil"/>
              <w:left w:val="nil"/>
              <w:bottom w:val="single" w:sz="4" w:space="0" w:color="auto"/>
              <w:right w:val="single" w:sz="4" w:space="0" w:color="auto"/>
            </w:tcBorders>
            <w:shd w:val="clear" w:color="auto" w:fill="auto"/>
            <w:vAlign w:val="center"/>
          </w:tcPr>
          <w:p w:rsidR="0001199D" w:rsidRPr="0064246A" w:rsidRDefault="0001199D" w:rsidP="00AB21EA">
            <w:pPr>
              <w:jc w:val="center"/>
              <w:rPr>
                <w:rFonts w:ascii="Times New Roman" w:hAnsi="Times New Roman"/>
                <w:szCs w:val="22"/>
              </w:rPr>
            </w:pPr>
            <w:r>
              <w:rPr>
                <w:rFonts w:ascii="Times New Roman" w:hAnsi="Times New Roman"/>
                <w:szCs w:val="22"/>
              </w:rPr>
              <w:t>17,73</w:t>
            </w:r>
          </w:p>
        </w:tc>
      </w:tr>
      <w:tr w:rsidR="005D6B55" w:rsidRPr="005D6B55" w:rsidTr="0064246A">
        <w:trPr>
          <w:trHeight w:val="288"/>
        </w:trPr>
        <w:tc>
          <w:tcPr>
            <w:tcW w:w="2410"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1559"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1701"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487"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585"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461"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rPr>
          <w:rFonts w:ascii="Times New Roman" w:hAnsi="Times New Roman"/>
          <w:sz w:val="24"/>
        </w:rPr>
      </w:pPr>
    </w:p>
    <w:p w:rsidR="005D6B55" w:rsidRPr="005D6B55" w:rsidRDefault="005D6B55" w:rsidP="005D6B55">
      <w:pPr>
        <w:numPr>
          <w:ilvl w:val="0"/>
          <w:numId w:val="15"/>
        </w:numPr>
        <w:autoSpaceDE w:val="0"/>
        <w:autoSpaceDN w:val="0"/>
        <w:adjustRightInd w:val="0"/>
        <w:spacing w:after="20"/>
        <w:rPr>
          <w:rFonts w:ascii="Times New Roman" w:hAnsi="Times New Roman"/>
          <w:sz w:val="24"/>
        </w:rPr>
      </w:pPr>
      <w:r w:rsidRPr="005D6B55">
        <w:rPr>
          <w:rFonts w:ascii="Times New Roman" w:hAnsi="Times New Roman"/>
          <w:sz w:val="24"/>
        </w:rPr>
        <w:t>prevenciós és szűrőprogramokhoz (pl. népegészségügyi, koragyermekkori kötelező szűrésekhez) való hozzáférés:</w:t>
      </w:r>
    </w:p>
    <w:p w:rsidR="00522CA4" w:rsidRPr="00522CA4" w:rsidRDefault="005D6B55" w:rsidP="005D6B55">
      <w:pPr>
        <w:autoSpaceDE w:val="0"/>
        <w:autoSpaceDN w:val="0"/>
        <w:adjustRightInd w:val="0"/>
        <w:spacing w:after="20"/>
        <w:ind w:left="502"/>
        <w:rPr>
          <w:rFonts w:ascii="Times New Roman" w:hAnsi="Times New Roman"/>
          <w:sz w:val="24"/>
        </w:rPr>
      </w:pPr>
      <w:r w:rsidRPr="00522CA4">
        <w:rPr>
          <w:rFonts w:ascii="Times New Roman" w:hAnsi="Times New Roman"/>
          <w:sz w:val="24"/>
        </w:rPr>
        <w:t>A településen</w:t>
      </w:r>
      <w:r w:rsidR="00522CA4" w:rsidRPr="00522CA4">
        <w:rPr>
          <w:rFonts w:ascii="Times New Roman" w:hAnsi="Times New Roman"/>
          <w:sz w:val="24"/>
        </w:rPr>
        <w:t xml:space="preserve"> korábban a </w:t>
      </w:r>
      <w:r w:rsidRPr="00522CA4">
        <w:rPr>
          <w:rFonts w:ascii="Times New Roman" w:hAnsi="Times New Roman"/>
          <w:sz w:val="24"/>
        </w:rPr>
        <w:t>Zöldkereszt Bt. lát</w:t>
      </w:r>
      <w:r w:rsidR="00522CA4" w:rsidRPr="00522CA4">
        <w:rPr>
          <w:rFonts w:ascii="Times New Roman" w:hAnsi="Times New Roman"/>
          <w:sz w:val="24"/>
        </w:rPr>
        <w:t xml:space="preserve">ta el </w:t>
      </w:r>
      <w:r w:rsidRPr="00522CA4">
        <w:rPr>
          <w:rFonts w:ascii="Times New Roman" w:hAnsi="Times New Roman"/>
          <w:sz w:val="24"/>
        </w:rPr>
        <w:t xml:space="preserve">a védőnői feladatokat, 3 védőnői </w:t>
      </w:r>
      <w:r w:rsidR="00522CA4" w:rsidRPr="00522CA4">
        <w:rPr>
          <w:rFonts w:ascii="Times New Roman" w:hAnsi="Times New Roman"/>
          <w:sz w:val="24"/>
        </w:rPr>
        <w:t xml:space="preserve">körzetben, 2 védőnő közreműködésével (1 körzet betöltetlen, tartós helyettesítéssel ellátott). 2023 júliusától a védőnői feladatok ellátásának szervezése állami feladattá vált, mely feladatát a Debreceni Alapellátási és Egészségfejlesztési Intézet közreműködésével látja el. </w:t>
      </w:r>
    </w:p>
    <w:p w:rsidR="005D6B55" w:rsidRPr="00522CA4" w:rsidRDefault="005D6B55" w:rsidP="005D6B55">
      <w:pPr>
        <w:autoSpaceDE w:val="0"/>
        <w:autoSpaceDN w:val="0"/>
        <w:adjustRightInd w:val="0"/>
        <w:spacing w:after="20"/>
        <w:ind w:left="502"/>
        <w:rPr>
          <w:rFonts w:ascii="Times New Roman" w:hAnsi="Times New Roman"/>
          <w:sz w:val="24"/>
        </w:rPr>
      </w:pPr>
      <w:r w:rsidRPr="00522CA4">
        <w:rPr>
          <w:rFonts w:ascii="Times New Roman" w:hAnsi="Times New Roman"/>
          <w:sz w:val="24"/>
        </w:rPr>
        <w:t xml:space="preserve">A védőnői szolgálat </w:t>
      </w:r>
      <w:r w:rsidR="00522CA4" w:rsidRPr="00522CA4">
        <w:rPr>
          <w:rFonts w:ascii="Times New Roman" w:hAnsi="Times New Roman"/>
          <w:sz w:val="24"/>
        </w:rPr>
        <w:t>a</w:t>
      </w:r>
      <w:r w:rsidRPr="00522CA4">
        <w:rPr>
          <w:rFonts w:ascii="Times New Roman" w:hAnsi="Times New Roman"/>
          <w:sz w:val="24"/>
        </w:rPr>
        <w:t xml:space="preserve"> helyi „Tanácsadó” épületében végzi</w:t>
      </w:r>
      <w:r w:rsidR="00522CA4" w:rsidRPr="00522CA4">
        <w:rPr>
          <w:rFonts w:ascii="Times New Roman" w:hAnsi="Times New Roman"/>
          <w:sz w:val="24"/>
        </w:rPr>
        <w:t xml:space="preserve"> </w:t>
      </w:r>
      <w:r w:rsidRPr="00522CA4">
        <w:rPr>
          <w:rFonts w:ascii="Times New Roman" w:hAnsi="Times New Roman"/>
          <w:sz w:val="24"/>
        </w:rPr>
        <w:t>a koragyermekkori kötelező szűréseket.</w:t>
      </w:r>
    </w:p>
    <w:p w:rsidR="005D6B55" w:rsidRPr="00522CA4" w:rsidRDefault="00522CA4" w:rsidP="005D6B55">
      <w:pPr>
        <w:autoSpaceDE w:val="0"/>
        <w:autoSpaceDN w:val="0"/>
        <w:adjustRightInd w:val="0"/>
        <w:spacing w:after="20"/>
        <w:ind w:left="502"/>
        <w:rPr>
          <w:rFonts w:ascii="Times New Roman" w:hAnsi="Times New Roman"/>
          <w:sz w:val="24"/>
        </w:rPr>
      </w:pPr>
      <w:r w:rsidRPr="00522CA4">
        <w:rPr>
          <w:rFonts w:ascii="Times New Roman" w:hAnsi="Times New Roman"/>
          <w:sz w:val="24"/>
        </w:rPr>
        <w:t xml:space="preserve">2023 és 2024 évben a védőnők szervezésével és </w:t>
      </w:r>
      <w:proofErr w:type="gramStart"/>
      <w:r w:rsidRPr="00522CA4">
        <w:rPr>
          <w:rFonts w:ascii="Times New Roman" w:hAnsi="Times New Roman"/>
          <w:sz w:val="24"/>
        </w:rPr>
        <w:t>közreműködésével</w:t>
      </w:r>
      <w:proofErr w:type="gramEnd"/>
      <w:r w:rsidRPr="00522CA4">
        <w:rPr>
          <w:rFonts w:ascii="Times New Roman" w:hAnsi="Times New Roman"/>
          <w:sz w:val="24"/>
        </w:rPr>
        <w:t xml:space="preserve"> 3 alkalommal is részt vettünk az OKFŐ által működtetett „Helybe visszük a szűrővizsgálatokat” elnevezésű pro</w:t>
      </w:r>
      <w:r w:rsidR="00FB104F">
        <w:rPr>
          <w:rFonts w:ascii="Times New Roman" w:hAnsi="Times New Roman"/>
          <w:sz w:val="24"/>
        </w:rPr>
        <w:t>gr</w:t>
      </w:r>
      <w:r w:rsidRPr="00522CA4">
        <w:rPr>
          <w:rFonts w:ascii="Times New Roman" w:hAnsi="Times New Roman"/>
          <w:sz w:val="24"/>
        </w:rPr>
        <w:t>amban.</w:t>
      </w:r>
    </w:p>
    <w:p w:rsidR="005D6B55" w:rsidRPr="001E1560" w:rsidRDefault="005D6B55" w:rsidP="005D6B55">
      <w:pPr>
        <w:rPr>
          <w:rFonts w:ascii="Times New Roman" w:hAnsi="Times New Roman"/>
          <w:sz w:val="24"/>
          <w:highlight w:val="yellow"/>
        </w:rPr>
      </w:pPr>
    </w:p>
    <w:p w:rsidR="005D6B55" w:rsidRPr="005D6B55" w:rsidRDefault="005D6B55" w:rsidP="005D6B55">
      <w:pPr>
        <w:numPr>
          <w:ilvl w:val="0"/>
          <w:numId w:val="15"/>
        </w:numPr>
        <w:autoSpaceDE w:val="0"/>
        <w:autoSpaceDN w:val="0"/>
        <w:adjustRightInd w:val="0"/>
        <w:spacing w:after="20"/>
        <w:rPr>
          <w:rFonts w:ascii="Times New Roman" w:hAnsi="Times New Roman"/>
          <w:sz w:val="24"/>
        </w:rPr>
      </w:pPr>
      <w:r w:rsidRPr="005D6B55">
        <w:rPr>
          <w:rFonts w:ascii="Times New Roman" w:hAnsi="Times New Roman"/>
          <w:sz w:val="24"/>
        </w:rPr>
        <w:t>fejlesztő és rehabilitációs ellátáshoz való hozzáférés:</w:t>
      </w:r>
    </w:p>
    <w:p w:rsidR="005D6B55" w:rsidRPr="005D6B55" w:rsidRDefault="005D6B55" w:rsidP="005D6B55">
      <w:pPr>
        <w:autoSpaceDE w:val="0"/>
        <w:autoSpaceDN w:val="0"/>
        <w:adjustRightInd w:val="0"/>
        <w:spacing w:after="20"/>
        <w:ind w:left="502"/>
        <w:rPr>
          <w:rFonts w:ascii="Times New Roman" w:hAnsi="Times New Roman"/>
          <w:sz w:val="24"/>
          <w:highlight w:val="yellow"/>
        </w:rPr>
      </w:pPr>
      <w:r w:rsidRPr="005D6B55">
        <w:rPr>
          <w:rFonts w:ascii="Times New Roman" w:hAnsi="Times New Roman"/>
          <w:sz w:val="24"/>
        </w:rPr>
        <w:t>A helyi Egészségházban heti 3 órás rendelés keretében elérhető a gyógytorna. További fejlesztő, rehabilitációs foglalkozások Tiszafüreden, illetve Debrecenben érhetők el.</w:t>
      </w:r>
    </w:p>
    <w:p w:rsidR="005D6B55" w:rsidRPr="005D6B55" w:rsidRDefault="005D6B55" w:rsidP="005D6B55">
      <w:pPr>
        <w:rPr>
          <w:rFonts w:ascii="Times New Roman" w:hAnsi="Times New Roman"/>
          <w:sz w:val="24"/>
          <w:highlight w:val="yellow"/>
        </w:rPr>
      </w:pPr>
    </w:p>
    <w:p w:rsidR="005D6B55" w:rsidRPr="005D6B55" w:rsidRDefault="005D6B55" w:rsidP="005D6B55">
      <w:pPr>
        <w:numPr>
          <w:ilvl w:val="0"/>
          <w:numId w:val="15"/>
        </w:numPr>
        <w:autoSpaceDE w:val="0"/>
        <w:autoSpaceDN w:val="0"/>
        <w:adjustRightInd w:val="0"/>
        <w:spacing w:after="20"/>
        <w:rPr>
          <w:rFonts w:ascii="Times New Roman" w:hAnsi="Times New Roman"/>
          <w:sz w:val="24"/>
        </w:rPr>
      </w:pPr>
      <w:r w:rsidRPr="005D6B55">
        <w:rPr>
          <w:rFonts w:ascii="Times New Roman" w:hAnsi="Times New Roman"/>
          <w:sz w:val="24"/>
        </w:rPr>
        <w:t>közétkeztetésben az egészséges táplálkozás szempontjainak megjelenése:</w:t>
      </w:r>
    </w:p>
    <w:p w:rsidR="005D6B55" w:rsidRDefault="005D6B55" w:rsidP="005D6B55">
      <w:pPr>
        <w:autoSpaceDE w:val="0"/>
        <w:autoSpaceDN w:val="0"/>
        <w:adjustRightInd w:val="0"/>
        <w:spacing w:after="20"/>
        <w:ind w:left="502"/>
        <w:rPr>
          <w:rFonts w:ascii="Times New Roman" w:hAnsi="Times New Roman"/>
          <w:sz w:val="24"/>
        </w:rPr>
      </w:pPr>
      <w:r w:rsidRPr="005D6B55">
        <w:rPr>
          <w:rFonts w:ascii="Times New Roman" w:hAnsi="Times New Roman"/>
          <w:sz w:val="24"/>
        </w:rPr>
        <w:t xml:space="preserve">A közétkeztetésben biztosított hetente 3 alkalommal a gyümölcs. Hetente 3 alkalommal főzelék jellegű második fogást biztosítanak. Törekszenek a hagyományos köretek kiváltására a régi idők köreteivel pl. hajdinával. A gyereknek tízórai és uzsonna keretében legalább hetente 3 alkalommal </w:t>
      </w:r>
      <w:r w:rsidRPr="005D6B55">
        <w:rPr>
          <w:rFonts w:ascii="Times New Roman" w:hAnsi="Times New Roman"/>
          <w:sz w:val="24"/>
        </w:rPr>
        <w:lastRenderedPageBreak/>
        <w:t>gyümölcsöt, és tejet vagy tejterméket biztosítanak.  A cukor és só felhasználást 2012 óta csökkentették kb. 30%-kal.</w:t>
      </w:r>
    </w:p>
    <w:p w:rsidR="0064246A" w:rsidRDefault="0064246A" w:rsidP="005D6B55">
      <w:pPr>
        <w:autoSpaceDE w:val="0"/>
        <w:autoSpaceDN w:val="0"/>
        <w:adjustRightInd w:val="0"/>
        <w:spacing w:after="20"/>
        <w:ind w:left="502"/>
        <w:rPr>
          <w:rFonts w:ascii="Times New Roman" w:hAnsi="Times New Roman"/>
          <w:sz w:val="24"/>
        </w:rPr>
      </w:pPr>
    </w:p>
    <w:p w:rsidR="005D6B55" w:rsidRPr="005D6B55" w:rsidRDefault="005D6B55" w:rsidP="005D6B55">
      <w:pPr>
        <w:tabs>
          <w:tab w:val="left" w:pos="5572"/>
        </w:tabs>
        <w:autoSpaceDE w:val="0"/>
        <w:autoSpaceDN w:val="0"/>
        <w:adjustRightInd w:val="0"/>
        <w:spacing w:after="20"/>
        <w:ind w:firstLine="142"/>
        <w:rPr>
          <w:rFonts w:ascii="Times New Roman" w:hAnsi="Times New Roman"/>
          <w:sz w:val="24"/>
        </w:rPr>
      </w:pPr>
      <w:proofErr w:type="gramStart"/>
      <w:r w:rsidRPr="005D6B55">
        <w:rPr>
          <w:rFonts w:ascii="Times New Roman" w:hAnsi="Times New Roman"/>
          <w:i/>
          <w:iCs/>
          <w:sz w:val="24"/>
        </w:rPr>
        <w:t>e</w:t>
      </w:r>
      <w:proofErr w:type="gramEnd"/>
      <w:r w:rsidRPr="005D6B55">
        <w:rPr>
          <w:rFonts w:ascii="Times New Roman" w:hAnsi="Times New Roman"/>
          <w:i/>
          <w:iCs/>
          <w:sz w:val="24"/>
        </w:rPr>
        <w:t>)</w:t>
      </w:r>
      <w:r w:rsidRPr="005D6B55">
        <w:rPr>
          <w:rFonts w:ascii="Times New Roman" w:hAnsi="Times New Roman"/>
          <w:sz w:val="24"/>
        </w:rPr>
        <w:t xml:space="preserve"> sportprogramokhoz való hozzáférés:</w:t>
      </w:r>
    </w:p>
    <w:p w:rsidR="005D6B55" w:rsidRPr="005D6B55" w:rsidRDefault="005D6B55" w:rsidP="005D6B55">
      <w:pPr>
        <w:tabs>
          <w:tab w:val="left" w:pos="5572"/>
        </w:tabs>
        <w:autoSpaceDE w:val="0"/>
        <w:autoSpaceDN w:val="0"/>
        <w:adjustRightInd w:val="0"/>
        <w:spacing w:after="20"/>
        <w:ind w:left="426" w:hanging="284"/>
        <w:rPr>
          <w:rFonts w:ascii="Times New Roman" w:hAnsi="Times New Roman"/>
          <w:sz w:val="24"/>
        </w:rPr>
      </w:pPr>
      <w:r w:rsidRPr="005D6B55">
        <w:rPr>
          <w:rFonts w:ascii="Times New Roman" w:hAnsi="Times New Roman"/>
          <w:sz w:val="24"/>
        </w:rPr>
        <w:t xml:space="preserve">     Településünkön a helyi sportélet színterei: a községi sportpálya, a műfüves pálya, a telekházi szabadtéri </w:t>
      </w:r>
      <w:proofErr w:type="spellStart"/>
      <w:r w:rsidRPr="005D6B55">
        <w:rPr>
          <w:rFonts w:ascii="Times New Roman" w:hAnsi="Times New Roman"/>
          <w:sz w:val="24"/>
        </w:rPr>
        <w:t>kondipark</w:t>
      </w:r>
      <w:proofErr w:type="spellEnd"/>
      <w:r w:rsidRPr="005D6B55">
        <w:rPr>
          <w:rFonts w:ascii="Times New Roman" w:hAnsi="Times New Roman"/>
          <w:sz w:val="24"/>
        </w:rPr>
        <w:t>, a Sportcentrum, az általános iskolához tartozó tornaterem, továbbá egyéb az önkormányzat tulajdonában lévő és sportolásra alkalmas ingatlanok, amelyek többféle sportolási lehetőséget biztosítanak (pl. aerobic, futball, erőemelés, stb..). Az Egyeki Sportbarátok Sportegyesülete fogja össze és koordinálja a helyi sportéletet.</w:t>
      </w:r>
    </w:p>
    <w:p w:rsidR="005D6B55" w:rsidRPr="005D6B55" w:rsidRDefault="005D6B55" w:rsidP="005D6B55">
      <w:pPr>
        <w:rPr>
          <w:rFonts w:ascii="Times New Roman" w:hAnsi="Times New Roman"/>
          <w:sz w:val="24"/>
        </w:rPr>
      </w:pPr>
    </w:p>
    <w:p w:rsidR="005D6B55" w:rsidRPr="005D6B55" w:rsidRDefault="005D6B55" w:rsidP="005D6B55">
      <w:pPr>
        <w:numPr>
          <w:ilvl w:val="0"/>
          <w:numId w:val="24"/>
        </w:numPr>
        <w:autoSpaceDE w:val="0"/>
        <w:autoSpaceDN w:val="0"/>
        <w:adjustRightInd w:val="0"/>
        <w:spacing w:after="20"/>
        <w:rPr>
          <w:rFonts w:ascii="Times New Roman" w:hAnsi="Times New Roman"/>
          <w:sz w:val="24"/>
        </w:rPr>
      </w:pPr>
      <w:r w:rsidRPr="005D6B55">
        <w:rPr>
          <w:rFonts w:ascii="Times New Roman" w:hAnsi="Times New Roman"/>
          <w:sz w:val="24"/>
        </w:rPr>
        <w:t>személyes gondoskodást nyújtó szociális szolgáltatásokhoz való hozzáférés:</w:t>
      </w:r>
    </w:p>
    <w:p w:rsidR="005D6B55" w:rsidRPr="005D6B55" w:rsidRDefault="005D6B55" w:rsidP="005D6B55">
      <w:pPr>
        <w:autoSpaceDE w:val="0"/>
        <w:autoSpaceDN w:val="0"/>
        <w:adjustRightInd w:val="0"/>
        <w:spacing w:after="20"/>
        <w:ind w:left="502"/>
        <w:rPr>
          <w:rFonts w:ascii="Times New Roman" w:hAnsi="Times New Roman"/>
          <w:sz w:val="24"/>
          <w:highlight w:val="yellow"/>
        </w:rPr>
      </w:pPr>
      <w:r w:rsidRPr="005D6B55">
        <w:rPr>
          <w:rFonts w:ascii="Times New Roman" w:hAnsi="Times New Roman"/>
          <w:sz w:val="24"/>
        </w:rPr>
        <w:t>A településen személyes gondoskodást nyújtó ellátás keretében biztosított a családsegítés, 1 fő családgondozó látja el ezt a feladatot. Továbbá biztosított a házi segítségnyújtás, Támogató Szolgálat is működik a településen és a Balmazújvárosi Kistérség Humán Szolgáltató Központja által fenntartott Idősek Otthona is nyújt ilyen szolgáltatást. Az Idősek Otthona által biztosított további ellátási formák: nappali ellátás, 10 fő engedélyezett létszámra (ennek kihasználtsága az 50%-ot sem éri el), valamint bentlakásos idős ellátás 25 fő részére. Itt az igények messze meghaladják a működési engedélyben meghatározott 25 fős keretet, további 38 fő várakozó listán van (2022. 06. 21-ei adat).</w:t>
      </w:r>
    </w:p>
    <w:p w:rsidR="005D6B55" w:rsidRPr="005D6B55" w:rsidRDefault="005D6B55" w:rsidP="005D6B55">
      <w:pPr>
        <w:rPr>
          <w:rFonts w:ascii="Times New Roman" w:hAnsi="Times New Roman"/>
          <w:sz w:val="24"/>
          <w:highlight w:val="yellow"/>
        </w:rPr>
      </w:pPr>
    </w:p>
    <w:p w:rsidR="005D6B55" w:rsidRPr="005D6B55" w:rsidRDefault="005D6B55" w:rsidP="0064246A">
      <w:pPr>
        <w:numPr>
          <w:ilvl w:val="0"/>
          <w:numId w:val="24"/>
        </w:numPr>
        <w:autoSpaceDE w:val="0"/>
        <w:autoSpaceDN w:val="0"/>
        <w:adjustRightInd w:val="0"/>
        <w:rPr>
          <w:rFonts w:ascii="Times New Roman" w:hAnsi="Times New Roman"/>
          <w:iCs/>
          <w:sz w:val="24"/>
        </w:rPr>
      </w:pPr>
      <w:proofErr w:type="spellStart"/>
      <w:r w:rsidRPr="005D6B55">
        <w:rPr>
          <w:rFonts w:ascii="Times New Roman" w:hAnsi="Times New Roman"/>
          <w:iCs/>
          <w:sz w:val="24"/>
        </w:rPr>
        <w:t>drogprevenciós</w:t>
      </w:r>
      <w:proofErr w:type="spellEnd"/>
      <w:r w:rsidRPr="005D6B55">
        <w:rPr>
          <w:rFonts w:ascii="Times New Roman" w:hAnsi="Times New Roman"/>
          <w:iCs/>
          <w:sz w:val="24"/>
        </w:rPr>
        <w:t xml:space="preserve"> szolgáltatások:</w:t>
      </w:r>
    </w:p>
    <w:p w:rsidR="005D6B55" w:rsidRPr="005D6B55" w:rsidRDefault="005D6B55" w:rsidP="005D6B55">
      <w:pPr>
        <w:autoSpaceDE w:val="0"/>
        <w:autoSpaceDN w:val="0"/>
        <w:adjustRightInd w:val="0"/>
        <w:spacing w:after="120"/>
        <w:ind w:left="502"/>
        <w:rPr>
          <w:rFonts w:ascii="Times New Roman" w:hAnsi="Times New Roman"/>
          <w:iCs/>
          <w:sz w:val="24"/>
        </w:rPr>
      </w:pPr>
      <w:r w:rsidRPr="005D6B55">
        <w:rPr>
          <w:rFonts w:ascii="Times New Roman" w:hAnsi="Times New Roman"/>
          <w:iCs/>
          <w:sz w:val="24"/>
        </w:rPr>
        <w:t xml:space="preserve">A településen az általános iskolások között a rendőrség rendszeres időközönként tart </w:t>
      </w:r>
      <w:proofErr w:type="spellStart"/>
      <w:r w:rsidRPr="005D6B55">
        <w:rPr>
          <w:rFonts w:ascii="Times New Roman" w:hAnsi="Times New Roman"/>
          <w:iCs/>
          <w:sz w:val="24"/>
        </w:rPr>
        <w:t>drogprevenciós</w:t>
      </w:r>
      <w:proofErr w:type="spellEnd"/>
      <w:r w:rsidRPr="005D6B55">
        <w:rPr>
          <w:rFonts w:ascii="Times New Roman" w:hAnsi="Times New Roman"/>
          <w:iCs/>
          <w:sz w:val="24"/>
        </w:rPr>
        <w:t xml:space="preserve"> előadásokat.</w:t>
      </w:r>
    </w:p>
    <w:p w:rsidR="005D6B55" w:rsidRPr="005D6B55" w:rsidRDefault="005D6B55" w:rsidP="005D6B55">
      <w:pPr>
        <w:autoSpaceDE w:val="0"/>
        <w:autoSpaceDN w:val="0"/>
        <w:adjustRightInd w:val="0"/>
        <w:spacing w:after="120"/>
        <w:ind w:left="502"/>
        <w:rPr>
          <w:rFonts w:ascii="Times New Roman" w:hAnsi="Times New Roman"/>
          <w:iCs/>
          <w:sz w:val="24"/>
        </w:rPr>
      </w:pPr>
      <w:r w:rsidRPr="005D6B55">
        <w:rPr>
          <w:rFonts w:ascii="Times New Roman" w:hAnsi="Times New Roman"/>
          <w:iCs/>
          <w:sz w:val="24"/>
        </w:rPr>
        <w:t xml:space="preserve">2022-ben a településen szenvedélybetegek nappali ellátását célzó intézmény kezdte meg működését (Esély Otthon), amely terveik szerint </w:t>
      </w:r>
      <w:proofErr w:type="spellStart"/>
      <w:r w:rsidRPr="005D6B55">
        <w:rPr>
          <w:rFonts w:ascii="Times New Roman" w:hAnsi="Times New Roman"/>
          <w:iCs/>
          <w:sz w:val="24"/>
        </w:rPr>
        <w:t>drogprevenciós</w:t>
      </w:r>
      <w:proofErr w:type="spellEnd"/>
      <w:r w:rsidRPr="005D6B55">
        <w:rPr>
          <w:rFonts w:ascii="Times New Roman" w:hAnsi="Times New Roman"/>
          <w:iCs/>
          <w:sz w:val="24"/>
        </w:rPr>
        <w:t xml:space="preserve"> tevékenységet is ellát</w:t>
      </w:r>
      <w:proofErr w:type="gramStart"/>
      <w:r w:rsidR="005B7699">
        <w:rPr>
          <w:rFonts w:ascii="Times New Roman" w:hAnsi="Times New Roman"/>
          <w:iCs/>
          <w:sz w:val="24"/>
        </w:rPr>
        <w:t>.</w:t>
      </w:r>
      <w:r w:rsidRPr="005D6B55">
        <w:rPr>
          <w:rFonts w:ascii="Times New Roman" w:hAnsi="Times New Roman"/>
          <w:iCs/>
          <w:sz w:val="24"/>
        </w:rPr>
        <w:t>.</w:t>
      </w:r>
      <w:proofErr w:type="gramEnd"/>
    </w:p>
    <w:p w:rsidR="005D6B55" w:rsidRPr="005D6B55" w:rsidRDefault="005D6B55" w:rsidP="005D6B55">
      <w:pPr>
        <w:numPr>
          <w:ilvl w:val="0"/>
          <w:numId w:val="24"/>
        </w:numPr>
        <w:autoSpaceDE w:val="0"/>
        <w:autoSpaceDN w:val="0"/>
        <w:adjustRightInd w:val="0"/>
        <w:spacing w:after="120"/>
        <w:rPr>
          <w:rFonts w:ascii="Times New Roman" w:hAnsi="Times New Roman"/>
          <w:iCs/>
          <w:sz w:val="24"/>
        </w:rPr>
      </w:pPr>
      <w:r w:rsidRPr="005D6B55">
        <w:rPr>
          <w:rFonts w:ascii="Times New Roman" w:hAnsi="Times New Roman"/>
          <w:iCs/>
          <w:sz w:val="24"/>
        </w:rPr>
        <w:t>hátrányos megkülönböztetés, az egyenlő bánásmód követelményének megsértése a szolgáltatások nyújtásakor:</w:t>
      </w:r>
    </w:p>
    <w:p w:rsidR="005D6B55" w:rsidRPr="005D6B55" w:rsidRDefault="005D6B55" w:rsidP="005D6B55">
      <w:pPr>
        <w:autoSpaceDE w:val="0"/>
        <w:autoSpaceDN w:val="0"/>
        <w:adjustRightInd w:val="0"/>
        <w:spacing w:after="120"/>
        <w:ind w:left="502"/>
        <w:rPr>
          <w:rFonts w:ascii="Times New Roman" w:hAnsi="Times New Roman"/>
          <w:iCs/>
          <w:sz w:val="24"/>
        </w:rPr>
      </w:pPr>
      <w:r w:rsidRPr="005D6B55">
        <w:rPr>
          <w:rFonts w:ascii="Times New Roman" w:hAnsi="Times New Roman"/>
          <w:iCs/>
          <w:sz w:val="24"/>
        </w:rPr>
        <w:t>A szociális és egészségügyi szolgáltatások nyújtásával kapcsolatos hátrányos megkülönböztetésre nincs példa a településen.</w:t>
      </w:r>
    </w:p>
    <w:p w:rsidR="005D6B55" w:rsidRDefault="005D6B55" w:rsidP="0064246A">
      <w:pPr>
        <w:pStyle w:val="Listaszerbekezds"/>
        <w:numPr>
          <w:ilvl w:val="0"/>
          <w:numId w:val="24"/>
        </w:numPr>
        <w:autoSpaceDE w:val="0"/>
        <w:autoSpaceDN w:val="0"/>
        <w:adjustRightInd w:val="0"/>
        <w:spacing w:after="120"/>
        <w:rPr>
          <w:rFonts w:ascii="Times New Roman" w:hAnsi="Times New Roman"/>
          <w:iCs/>
          <w:sz w:val="24"/>
        </w:rPr>
      </w:pPr>
      <w:r w:rsidRPr="0064246A">
        <w:rPr>
          <w:rFonts w:ascii="Times New Roman" w:hAnsi="Times New Roman"/>
          <w:iCs/>
          <w:sz w:val="24"/>
        </w:rPr>
        <w:t>előnyben részesítési (hátránykompenzáló juttatások, szolgáltatások) a szociális és az egészségügyi ellátórendszer keretein belül.</w:t>
      </w:r>
    </w:p>
    <w:tbl>
      <w:tblPr>
        <w:tblW w:w="8931" w:type="dxa"/>
        <w:tblInd w:w="70" w:type="dxa"/>
        <w:tblCellMar>
          <w:left w:w="70" w:type="dxa"/>
          <w:right w:w="70" w:type="dxa"/>
        </w:tblCellMar>
        <w:tblLook w:val="04A0" w:firstRow="1" w:lastRow="0" w:firstColumn="1" w:lastColumn="0" w:noHBand="0" w:noVBand="1"/>
      </w:tblPr>
      <w:tblGrid>
        <w:gridCol w:w="4340"/>
        <w:gridCol w:w="4591"/>
      </w:tblGrid>
      <w:tr w:rsidR="005D6B55" w:rsidRPr="005D6B55" w:rsidTr="0064246A">
        <w:trPr>
          <w:trHeight w:val="312"/>
        </w:trPr>
        <w:tc>
          <w:tcPr>
            <w:tcW w:w="8931" w:type="dxa"/>
            <w:gridSpan w:val="2"/>
            <w:tcBorders>
              <w:bottom w:val="single" w:sz="4" w:space="0" w:color="auto"/>
            </w:tcBorders>
            <w:shd w:val="clear" w:color="auto" w:fill="auto"/>
            <w:noWrap/>
            <w:vAlign w:val="bottom"/>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3.6.2. Népkonyha</w:t>
            </w:r>
          </w:p>
        </w:tc>
      </w:tr>
      <w:tr w:rsidR="005D6B55" w:rsidRPr="005D6B55" w:rsidTr="0064246A">
        <w:trPr>
          <w:trHeight w:val="1246"/>
        </w:trPr>
        <w:tc>
          <w:tcPr>
            <w:tcW w:w="434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459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Népkonyhán kiosztott ételadagok száma (db)</w:t>
            </w:r>
          </w:p>
        </w:tc>
      </w:tr>
      <w:tr w:rsidR="005D6B55" w:rsidRPr="005D6B55" w:rsidTr="0064246A">
        <w:trPr>
          <w:trHeight w:val="289"/>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459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r>
      <w:tr w:rsidR="005D6B55" w:rsidRPr="005D6B55" w:rsidTr="0064246A">
        <w:trPr>
          <w:trHeight w:val="265"/>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459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r>
      <w:tr w:rsidR="005D6B55" w:rsidRPr="005D6B55" w:rsidTr="00AB21EA">
        <w:trPr>
          <w:trHeight w:val="300"/>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459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r>
      <w:tr w:rsidR="005D6B55" w:rsidRPr="005D6B55" w:rsidTr="00AB21EA">
        <w:trPr>
          <w:trHeight w:val="288"/>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459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r>
      <w:tr w:rsidR="005D6B55" w:rsidRPr="005D6B55" w:rsidTr="00AB21EA">
        <w:trPr>
          <w:trHeight w:val="288"/>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459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r>
      <w:tr w:rsidR="005D6B55" w:rsidRPr="005D6B55" w:rsidTr="00AB21EA">
        <w:trPr>
          <w:trHeight w:val="288"/>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4591"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2"/>
              </w:rPr>
            </w:pPr>
            <w:r w:rsidRPr="0064246A">
              <w:rPr>
                <w:rFonts w:ascii="Times New Roman" w:hAnsi="Times New Roman"/>
                <w:szCs w:val="22"/>
              </w:rPr>
              <w:t>0</w:t>
            </w:r>
          </w:p>
        </w:tc>
      </w:tr>
      <w:tr w:rsidR="00A859E5" w:rsidRPr="005D6B55" w:rsidTr="00AB21EA">
        <w:trPr>
          <w:trHeight w:val="288"/>
        </w:trPr>
        <w:tc>
          <w:tcPr>
            <w:tcW w:w="4340"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4591" w:type="dxa"/>
            <w:tcBorders>
              <w:top w:val="nil"/>
              <w:left w:val="nil"/>
              <w:bottom w:val="single" w:sz="4" w:space="0" w:color="auto"/>
              <w:right w:val="single" w:sz="4" w:space="0" w:color="auto"/>
            </w:tcBorders>
            <w:shd w:val="clear" w:color="auto" w:fill="auto"/>
            <w:vAlign w:val="center"/>
          </w:tcPr>
          <w:p w:rsidR="00A859E5" w:rsidRPr="0064246A" w:rsidRDefault="009B4CE9" w:rsidP="00AB21EA">
            <w:pPr>
              <w:jc w:val="center"/>
              <w:rPr>
                <w:rFonts w:ascii="Times New Roman" w:hAnsi="Times New Roman"/>
                <w:szCs w:val="22"/>
              </w:rPr>
            </w:pPr>
            <w:r>
              <w:rPr>
                <w:rFonts w:ascii="Times New Roman" w:hAnsi="Times New Roman"/>
                <w:szCs w:val="22"/>
              </w:rPr>
              <w:t>0</w:t>
            </w:r>
          </w:p>
        </w:tc>
      </w:tr>
      <w:tr w:rsidR="00A859E5" w:rsidRPr="005D6B55" w:rsidTr="00AB21EA">
        <w:trPr>
          <w:trHeight w:val="288"/>
        </w:trPr>
        <w:tc>
          <w:tcPr>
            <w:tcW w:w="4340" w:type="dxa"/>
            <w:tcBorders>
              <w:top w:val="nil"/>
              <w:left w:val="single" w:sz="4" w:space="0" w:color="auto"/>
              <w:bottom w:val="single" w:sz="4" w:space="0" w:color="auto"/>
              <w:right w:val="single" w:sz="4" w:space="0" w:color="auto"/>
            </w:tcBorders>
            <w:shd w:val="clear" w:color="auto" w:fill="auto"/>
            <w:vAlign w:val="center"/>
          </w:tcPr>
          <w:p w:rsidR="00A859E5" w:rsidRPr="00EC39CE" w:rsidRDefault="00A859E5" w:rsidP="00AB21EA">
            <w:pPr>
              <w:jc w:val="center"/>
              <w:rPr>
                <w:rFonts w:ascii="Times New Roman" w:hAnsi="Times New Roman"/>
                <w:szCs w:val="22"/>
              </w:rPr>
            </w:pPr>
            <w:r w:rsidRPr="00EC39CE">
              <w:rPr>
                <w:rFonts w:ascii="Times New Roman" w:hAnsi="Times New Roman"/>
                <w:szCs w:val="22"/>
              </w:rPr>
              <w:t>2022</w:t>
            </w:r>
          </w:p>
        </w:tc>
        <w:tc>
          <w:tcPr>
            <w:tcW w:w="4591" w:type="dxa"/>
            <w:tcBorders>
              <w:top w:val="nil"/>
              <w:left w:val="nil"/>
              <w:bottom w:val="single" w:sz="4" w:space="0" w:color="auto"/>
              <w:right w:val="single" w:sz="4" w:space="0" w:color="auto"/>
            </w:tcBorders>
            <w:shd w:val="clear" w:color="auto" w:fill="auto"/>
            <w:vAlign w:val="center"/>
          </w:tcPr>
          <w:p w:rsidR="00A859E5" w:rsidRPr="00EC39CE" w:rsidRDefault="009B4CE9" w:rsidP="00AB21EA">
            <w:pPr>
              <w:jc w:val="center"/>
              <w:rPr>
                <w:rFonts w:ascii="Times New Roman" w:hAnsi="Times New Roman"/>
                <w:szCs w:val="22"/>
              </w:rPr>
            </w:pPr>
            <w:r w:rsidRPr="00EC39CE">
              <w:rPr>
                <w:rFonts w:ascii="Times New Roman" w:hAnsi="Times New Roman"/>
                <w:szCs w:val="22"/>
              </w:rPr>
              <w:t>0</w:t>
            </w:r>
          </w:p>
        </w:tc>
      </w:tr>
      <w:tr w:rsidR="005D6B55" w:rsidRPr="005D6B55" w:rsidTr="00AB21EA">
        <w:trPr>
          <w:trHeight w:val="288"/>
        </w:trPr>
        <w:tc>
          <w:tcPr>
            <w:tcW w:w="8931" w:type="dxa"/>
            <w:gridSpan w:val="2"/>
            <w:tcBorders>
              <w:top w:val="single" w:sz="4" w:space="0" w:color="auto"/>
              <w:left w:val="nil"/>
              <w:bottom w:val="nil"/>
              <w:right w:val="nil"/>
            </w:tcBorders>
            <w:shd w:val="clear" w:color="auto" w:fill="auto"/>
            <w:noWrap/>
            <w:vAlign w:val="bottom"/>
            <w:hideMark/>
          </w:tcPr>
          <w:p w:rsidR="005D6B55" w:rsidRPr="005D6B55" w:rsidRDefault="00EC39CE" w:rsidP="00AB21EA">
            <w:pPr>
              <w:jc w:val="center"/>
              <w:rPr>
                <w:rFonts w:ascii="Times New Roman" w:hAnsi="Times New Roman"/>
                <w:szCs w:val="22"/>
              </w:rPr>
            </w:pPr>
            <w:r w:rsidRPr="00EC39CE">
              <w:rPr>
                <w:rFonts w:ascii="Times New Roman" w:hAnsi="Times New Roman"/>
                <w:b/>
                <w:szCs w:val="22"/>
              </w:rPr>
              <w:t>Megjegyzés: 2023.03.01-től működik népkonyha településen</w:t>
            </w:r>
            <w:r>
              <w:rPr>
                <w:rFonts w:ascii="Times New Roman" w:hAnsi="Times New Roman"/>
                <w:szCs w:val="22"/>
              </w:rPr>
              <w:t xml:space="preserve"> </w:t>
            </w:r>
            <w:r w:rsidR="005D6B55" w:rsidRPr="005D6B55">
              <w:rPr>
                <w:rFonts w:ascii="Times New Roman" w:hAnsi="Times New Roman"/>
                <w:szCs w:val="22"/>
              </w:rPr>
              <w:t>Forrás: Önkormányzati adat</w:t>
            </w:r>
          </w:p>
        </w:tc>
      </w:tr>
    </w:tbl>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lastRenderedPageBreak/>
        <w:t>3.7 Közösségi viszonyok, helyi közélet bemutatása</w:t>
      </w:r>
    </w:p>
    <w:p w:rsidR="005D6B55" w:rsidRPr="005D6B55" w:rsidRDefault="005D6B55" w:rsidP="005D6B55">
      <w:pPr>
        <w:rPr>
          <w:rFonts w:ascii="Times New Roman" w:hAnsi="Times New Roman"/>
          <w:sz w:val="24"/>
        </w:rPr>
      </w:pPr>
    </w:p>
    <w:p w:rsidR="005D6B55" w:rsidRPr="005D6B55" w:rsidRDefault="005D6B55" w:rsidP="005D6B55">
      <w:pPr>
        <w:numPr>
          <w:ilvl w:val="0"/>
          <w:numId w:val="16"/>
        </w:numPr>
        <w:autoSpaceDE w:val="0"/>
        <w:autoSpaceDN w:val="0"/>
        <w:adjustRightInd w:val="0"/>
        <w:spacing w:after="120"/>
        <w:rPr>
          <w:rFonts w:ascii="Times New Roman" w:hAnsi="Times New Roman"/>
          <w:iCs/>
          <w:sz w:val="24"/>
        </w:rPr>
      </w:pPr>
      <w:r w:rsidRPr="005D6B55">
        <w:rPr>
          <w:rFonts w:ascii="Times New Roman" w:hAnsi="Times New Roman"/>
          <w:iCs/>
          <w:sz w:val="24"/>
        </w:rPr>
        <w:t>közösségi élet színterei, fórumai;</w:t>
      </w:r>
    </w:p>
    <w:tbl>
      <w:tblPr>
        <w:tblW w:w="9007" w:type="dxa"/>
        <w:tblInd w:w="70" w:type="dxa"/>
        <w:tblCellMar>
          <w:left w:w="70" w:type="dxa"/>
          <w:right w:w="70" w:type="dxa"/>
        </w:tblCellMar>
        <w:tblLook w:val="04A0" w:firstRow="1" w:lastRow="0" w:firstColumn="1" w:lastColumn="0" w:noHBand="0" w:noVBand="1"/>
      </w:tblPr>
      <w:tblGrid>
        <w:gridCol w:w="3261"/>
        <w:gridCol w:w="1840"/>
        <w:gridCol w:w="2080"/>
        <w:gridCol w:w="1820"/>
        <w:gridCol w:w="6"/>
      </w:tblGrid>
      <w:tr w:rsidR="005D6B55" w:rsidRPr="005D6B55" w:rsidTr="0064246A">
        <w:trPr>
          <w:trHeight w:val="346"/>
        </w:trPr>
        <w:tc>
          <w:tcPr>
            <w:tcW w:w="900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B55" w:rsidRPr="005D6B55" w:rsidRDefault="005D6B55" w:rsidP="009B4CE9">
            <w:pPr>
              <w:jc w:val="center"/>
              <w:rPr>
                <w:rFonts w:ascii="Times New Roman" w:hAnsi="Times New Roman"/>
                <w:b/>
                <w:bCs/>
                <w:szCs w:val="22"/>
              </w:rPr>
            </w:pPr>
            <w:r w:rsidRPr="005D6B55">
              <w:rPr>
                <w:rFonts w:ascii="Times New Roman" w:hAnsi="Times New Roman"/>
                <w:b/>
                <w:bCs/>
                <w:szCs w:val="22"/>
              </w:rPr>
              <w:t>3.7.1. számú táblázat - Intézményi ellátottság (20</w:t>
            </w:r>
            <w:r w:rsidR="009B4CE9">
              <w:rPr>
                <w:rFonts w:ascii="Times New Roman" w:hAnsi="Times New Roman"/>
                <w:b/>
                <w:bCs/>
                <w:szCs w:val="22"/>
              </w:rPr>
              <w:t>22)</w:t>
            </w:r>
          </w:p>
        </w:tc>
      </w:tr>
      <w:tr w:rsidR="005D6B55" w:rsidRPr="005D6B55" w:rsidTr="0064246A">
        <w:trPr>
          <w:gridAfter w:val="1"/>
          <w:wAfter w:w="6" w:type="dxa"/>
          <w:trHeight w:val="1725"/>
        </w:trPr>
        <w:tc>
          <w:tcPr>
            <w:tcW w:w="3261"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Tornateremmel, tornaszobával ellátott köznevelési intézmények száma (intézmény székhelye szerint)</w:t>
            </w:r>
            <w:r w:rsidRPr="005D6B55">
              <w:rPr>
                <w:rFonts w:ascii="Times New Roman" w:hAnsi="Times New Roman"/>
                <w:color w:val="000000"/>
                <w:szCs w:val="22"/>
              </w:rPr>
              <w:t xml:space="preserve"> (TS 102)</w:t>
            </w:r>
          </w:p>
        </w:tc>
        <w:tc>
          <w:tcPr>
            <w:tcW w:w="1840"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ind w:left="72" w:firstLine="72"/>
              <w:jc w:val="center"/>
              <w:rPr>
                <w:rFonts w:ascii="Times New Roman" w:hAnsi="Times New Roman"/>
                <w:b/>
                <w:bCs/>
                <w:color w:val="000000"/>
                <w:szCs w:val="22"/>
              </w:rPr>
            </w:pPr>
            <w:r w:rsidRPr="005D6B55">
              <w:rPr>
                <w:rFonts w:ascii="Times New Roman" w:hAnsi="Times New Roman"/>
                <w:b/>
                <w:bCs/>
                <w:color w:val="000000"/>
                <w:szCs w:val="22"/>
              </w:rPr>
              <w:t>Sportcsarnok, sportpálya léte</w:t>
            </w:r>
            <w:r w:rsidRPr="005D6B55">
              <w:rPr>
                <w:rFonts w:ascii="Times New Roman" w:hAnsi="Times New Roman"/>
                <w:b/>
                <w:bCs/>
                <w:color w:val="000000"/>
                <w:szCs w:val="22"/>
              </w:rPr>
              <w:br/>
            </w:r>
            <w:r w:rsidRPr="005D6B55">
              <w:rPr>
                <w:rFonts w:ascii="Times New Roman" w:hAnsi="Times New Roman"/>
                <w:color w:val="000000"/>
                <w:szCs w:val="22"/>
              </w:rPr>
              <w:t>(TS 103)</w:t>
            </w:r>
          </w:p>
        </w:tc>
        <w:tc>
          <w:tcPr>
            <w:tcW w:w="2080"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A települési könyvtárak kikölcsönzött egységeinek száma</w:t>
            </w:r>
            <w:r w:rsidRPr="005D6B55">
              <w:rPr>
                <w:rFonts w:ascii="Times New Roman" w:hAnsi="Times New Roman"/>
                <w:b/>
                <w:bCs/>
                <w:color w:val="000000"/>
                <w:szCs w:val="22"/>
              </w:rPr>
              <w:br/>
            </w:r>
            <w:r w:rsidRPr="005D6B55">
              <w:rPr>
                <w:rFonts w:ascii="Times New Roman" w:hAnsi="Times New Roman"/>
                <w:color w:val="000000"/>
                <w:szCs w:val="22"/>
              </w:rPr>
              <w:t>(TS 104)</w:t>
            </w:r>
          </w:p>
        </w:tc>
        <w:tc>
          <w:tcPr>
            <w:tcW w:w="1820"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Közművelődési intézmények száma</w:t>
            </w:r>
            <w:r w:rsidRPr="005D6B55">
              <w:rPr>
                <w:rFonts w:ascii="Times New Roman" w:hAnsi="Times New Roman"/>
                <w:b/>
                <w:bCs/>
                <w:color w:val="000000"/>
                <w:szCs w:val="22"/>
              </w:rPr>
              <w:br/>
            </w:r>
            <w:r w:rsidRPr="005D6B55">
              <w:rPr>
                <w:rFonts w:ascii="Times New Roman" w:hAnsi="Times New Roman"/>
                <w:color w:val="000000"/>
                <w:szCs w:val="22"/>
              </w:rPr>
              <w:t>(TS 105)</w:t>
            </w:r>
          </w:p>
        </w:tc>
      </w:tr>
      <w:tr w:rsidR="005D6B55" w:rsidRPr="005D6B55" w:rsidTr="0064246A">
        <w:trPr>
          <w:gridAfter w:val="1"/>
          <w:wAfter w:w="6" w:type="dxa"/>
          <w:trHeight w:val="645"/>
        </w:trPr>
        <w:tc>
          <w:tcPr>
            <w:tcW w:w="3261" w:type="dxa"/>
            <w:tcBorders>
              <w:top w:val="nil"/>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84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van/nincs</w:t>
            </w:r>
          </w:p>
        </w:tc>
        <w:tc>
          <w:tcPr>
            <w:tcW w:w="208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82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r>
      <w:tr w:rsidR="005D6B55" w:rsidRPr="005D6B55" w:rsidTr="00AB21EA">
        <w:trPr>
          <w:gridAfter w:val="1"/>
          <w:wAfter w:w="6" w:type="dxa"/>
          <w:trHeight w:val="420"/>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1</w:t>
            </w:r>
          </w:p>
        </w:tc>
        <w:tc>
          <w:tcPr>
            <w:tcW w:w="184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1</w:t>
            </w:r>
          </w:p>
        </w:tc>
        <w:tc>
          <w:tcPr>
            <w:tcW w:w="2080" w:type="dxa"/>
            <w:tcBorders>
              <w:top w:val="nil"/>
              <w:left w:val="nil"/>
              <w:bottom w:val="single" w:sz="4" w:space="0" w:color="auto"/>
              <w:right w:val="single" w:sz="4" w:space="0" w:color="auto"/>
            </w:tcBorders>
            <w:shd w:val="clear" w:color="auto" w:fill="auto"/>
            <w:noWrap/>
            <w:vAlign w:val="center"/>
            <w:hideMark/>
          </w:tcPr>
          <w:p w:rsidR="005D6B55" w:rsidRPr="005D6B55" w:rsidRDefault="009B4CE9" w:rsidP="00AB21EA">
            <w:pPr>
              <w:jc w:val="center"/>
              <w:rPr>
                <w:rFonts w:ascii="Times New Roman" w:hAnsi="Times New Roman"/>
                <w:color w:val="000000"/>
                <w:szCs w:val="22"/>
              </w:rPr>
            </w:pPr>
            <w:r w:rsidRPr="009B4CE9">
              <w:rPr>
                <w:rFonts w:ascii="Times New Roman" w:hAnsi="Times New Roman"/>
                <w:color w:val="000000"/>
                <w:szCs w:val="22"/>
              </w:rPr>
              <w:t>3342</w:t>
            </w:r>
          </w:p>
        </w:tc>
        <w:tc>
          <w:tcPr>
            <w:tcW w:w="182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1</w:t>
            </w:r>
          </w:p>
        </w:tc>
      </w:tr>
      <w:tr w:rsidR="005D6B55" w:rsidRPr="005D6B55" w:rsidTr="00AB21EA">
        <w:trPr>
          <w:gridAfter w:val="1"/>
          <w:wAfter w:w="6" w:type="dxa"/>
          <w:trHeight w:val="300"/>
        </w:trPr>
        <w:tc>
          <w:tcPr>
            <w:tcW w:w="3261"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1840"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2080"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820"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autoSpaceDE w:val="0"/>
        <w:autoSpaceDN w:val="0"/>
        <w:adjustRightInd w:val="0"/>
        <w:spacing w:after="120"/>
        <w:ind w:left="712"/>
        <w:rPr>
          <w:rFonts w:ascii="Times New Roman" w:hAnsi="Times New Roman"/>
          <w:iCs/>
          <w:sz w:val="24"/>
        </w:rPr>
      </w:pPr>
    </w:p>
    <w:p w:rsidR="005D6B55" w:rsidRPr="005D6B55" w:rsidRDefault="005D6B55" w:rsidP="005D6B55">
      <w:pPr>
        <w:numPr>
          <w:ilvl w:val="0"/>
          <w:numId w:val="16"/>
        </w:numPr>
        <w:autoSpaceDE w:val="0"/>
        <w:autoSpaceDN w:val="0"/>
        <w:adjustRightInd w:val="0"/>
        <w:spacing w:after="120"/>
        <w:rPr>
          <w:rFonts w:ascii="Times New Roman" w:hAnsi="Times New Roman"/>
          <w:iCs/>
          <w:sz w:val="24"/>
        </w:rPr>
      </w:pPr>
      <w:r w:rsidRPr="005D6B55">
        <w:rPr>
          <w:rFonts w:ascii="Times New Roman" w:hAnsi="Times New Roman"/>
          <w:iCs/>
          <w:sz w:val="24"/>
        </w:rPr>
        <w:t xml:space="preserve">közösségi együttélés jellemzői, konfliktuskezelési megoldások: </w:t>
      </w:r>
    </w:p>
    <w:p w:rsidR="005D6B55" w:rsidRPr="005D6B55" w:rsidRDefault="005D6B55" w:rsidP="005D6B55">
      <w:pPr>
        <w:autoSpaceDE w:val="0"/>
        <w:autoSpaceDN w:val="0"/>
        <w:adjustRightInd w:val="0"/>
        <w:spacing w:after="120"/>
        <w:ind w:left="712"/>
        <w:rPr>
          <w:rFonts w:ascii="Times New Roman" w:hAnsi="Times New Roman"/>
          <w:iCs/>
          <w:sz w:val="24"/>
          <w:highlight w:val="yellow"/>
        </w:rPr>
      </w:pPr>
      <w:r w:rsidRPr="005D6B55">
        <w:rPr>
          <w:rFonts w:ascii="Times New Roman" w:hAnsi="Times New Roman"/>
          <w:iCs/>
          <w:sz w:val="24"/>
        </w:rPr>
        <w:t>A közösségi együttélésben nagyobb problémák nem jelentkeznek. A Rendőrség éves beszámolói alapján megállapítható, hogy segélyosztáskor, fizetéskor előfordulnak kisebb perpatvarok, de egyébként nem jellemző.</w:t>
      </w:r>
    </w:p>
    <w:p w:rsidR="005D6B55" w:rsidRPr="005D6B55" w:rsidRDefault="005D6B55" w:rsidP="005D6B55">
      <w:pPr>
        <w:autoSpaceDE w:val="0"/>
        <w:autoSpaceDN w:val="0"/>
        <w:adjustRightInd w:val="0"/>
        <w:spacing w:after="120"/>
        <w:ind w:firstLine="142"/>
        <w:rPr>
          <w:rFonts w:ascii="Times New Roman" w:hAnsi="Times New Roman"/>
          <w:iCs/>
          <w:sz w:val="24"/>
        </w:rPr>
      </w:pPr>
      <w:r w:rsidRPr="005D6B55">
        <w:rPr>
          <w:rFonts w:ascii="Times New Roman" w:hAnsi="Times New Roman"/>
          <w:iCs/>
          <w:sz w:val="24"/>
        </w:rPr>
        <w:t>c)</w:t>
      </w:r>
      <w:r w:rsidRPr="005D6B55">
        <w:rPr>
          <w:rFonts w:ascii="Times New Roman" w:hAnsi="Times New Roman"/>
          <w:iCs/>
          <w:sz w:val="24"/>
        </w:rPr>
        <w:tab/>
        <w:t xml:space="preserve">helyi közösségi szolidaritás megnyilvánulásai: </w:t>
      </w:r>
    </w:p>
    <w:p w:rsidR="005D6B55" w:rsidRPr="005D6B55" w:rsidRDefault="005D6B55" w:rsidP="005D6B55">
      <w:pPr>
        <w:autoSpaceDE w:val="0"/>
        <w:autoSpaceDN w:val="0"/>
        <w:adjustRightInd w:val="0"/>
        <w:spacing w:after="120"/>
        <w:ind w:left="709"/>
        <w:rPr>
          <w:rFonts w:ascii="Times New Roman" w:hAnsi="Times New Roman"/>
          <w:iCs/>
          <w:sz w:val="24"/>
        </w:rPr>
      </w:pPr>
      <w:r w:rsidRPr="005D6B55">
        <w:rPr>
          <w:rFonts w:ascii="Times New Roman" w:hAnsi="Times New Roman"/>
          <w:iCs/>
          <w:sz w:val="24"/>
        </w:rPr>
        <w:t>A településen több mint 10 évre visszatekintő hagyományai vannak a különböző jótékonysági báloknak. A bálok bevételei szolgálnak az oktatási intézményeink fejlesztésére (iskola bál, óvoda bál), de szerveztek már bált a helyi sportegyesület támogatására, vagy az önkormányzati tűzoltóság támogatására.</w:t>
      </w:r>
    </w:p>
    <w:p w:rsidR="005D6B55" w:rsidRPr="005D6B55" w:rsidRDefault="005D6B55" w:rsidP="005D6B55">
      <w:pPr>
        <w:autoSpaceDE w:val="0"/>
        <w:autoSpaceDN w:val="0"/>
        <w:adjustRightInd w:val="0"/>
        <w:spacing w:after="120"/>
        <w:ind w:left="709"/>
        <w:rPr>
          <w:rFonts w:ascii="Times New Roman" w:hAnsi="Times New Roman"/>
          <w:iCs/>
          <w:sz w:val="24"/>
          <w:highlight w:val="yellow"/>
        </w:rPr>
      </w:pPr>
      <w:r w:rsidRPr="005D6B55">
        <w:rPr>
          <w:rFonts w:ascii="Times New Roman" w:hAnsi="Times New Roman"/>
          <w:iCs/>
          <w:sz w:val="24"/>
        </w:rPr>
        <w:t>Az önkéntes munka végzése is egyre nagyobb szerepet kap településünkön. Különösen az önkormányzati intézményekben, a gyermekétkeztetés, a szociális ellátások területén.</w:t>
      </w:r>
    </w:p>
    <w:p w:rsidR="005D6B55" w:rsidRPr="005D6B55" w:rsidRDefault="005D6B55" w:rsidP="005D6B55">
      <w:pPr>
        <w:numPr>
          <w:ilvl w:val="0"/>
          <w:numId w:val="16"/>
        </w:numPr>
        <w:autoSpaceDE w:val="0"/>
        <w:autoSpaceDN w:val="0"/>
        <w:adjustRightInd w:val="0"/>
        <w:spacing w:after="120"/>
        <w:rPr>
          <w:rFonts w:ascii="Times New Roman" w:hAnsi="Times New Roman"/>
          <w:iCs/>
          <w:sz w:val="24"/>
        </w:rPr>
      </w:pPr>
      <w:r w:rsidRPr="005D6B55">
        <w:rPr>
          <w:rFonts w:ascii="Times New Roman" w:hAnsi="Times New Roman"/>
          <w:iCs/>
          <w:sz w:val="24"/>
        </w:rPr>
        <w:t xml:space="preserve">a helyben élő nemzetiségek kulturális sokszínűségének bemutatása és kulturális identitásuk megőrzésének lehetőségei: </w:t>
      </w:r>
    </w:p>
    <w:p w:rsidR="005D6B55" w:rsidRPr="005D6B55" w:rsidRDefault="005D6B55" w:rsidP="005D6B55">
      <w:pPr>
        <w:autoSpaceDE w:val="0"/>
        <w:autoSpaceDN w:val="0"/>
        <w:adjustRightInd w:val="0"/>
        <w:spacing w:after="120"/>
        <w:ind w:left="712"/>
        <w:rPr>
          <w:rFonts w:ascii="Times New Roman" w:hAnsi="Times New Roman"/>
          <w:iCs/>
          <w:sz w:val="24"/>
        </w:rPr>
      </w:pPr>
      <w:r w:rsidRPr="005D6B55">
        <w:rPr>
          <w:rFonts w:ascii="Times New Roman" w:hAnsi="Times New Roman"/>
          <w:iCs/>
          <w:sz w:val="24"/>
        </w:rPr>
        <w:t>A településen a roma nemzetiség képviselői vannak jelen. Az Egyei Roma Nemzetiségi Önkormányzat tevékenységével aktívan segíti a kulturális hagyományok fenntartását, ápolását. Ennek érdekében az elmúlt években az alábbi programokat szervezték meg: Roma Kulturális Nap, Roma Idősek Napja, hagyományőrző vetélkedő. Továbbá számos alkalommal - az Egyek Vigasságok keretében - hagyományőrző programokat szerveztek.</w:t>
      </w:r>
    </w:p>
    <w:p w:rsidR="005D6B55" w:rsidRPr="005D6B55" w:rsidRDefault="005D6B55" w:rsidP="005D6B55">
      <w:pPr>
        <w:numPr>
          <w:ilvl w:val="0"/>
          <w:numId w:val="16"/>
        </w:numPr>
        <w:autoSpaceDE w:val="0"/>
        <w:autoSpaceDN w:val="0"/>
        <w:adjustRightInd w:val="0"/>
        <w:spacing w:after="120"/>
        <w:rPr>
          <w:rFonts w:ascii="Times New Roman" w:hAnsi="Times New Roman"/>
          <w:iCs/>
          <w:sz w:val="24"/>
        </w:rPr>
      </w:pPr>
      <w:r w:rsidRPr="005D6B55">
        <w:rPr>
          <w:rFonts w:ascii="Times New Roman" w:hAnsi="Times New Roman"/>
          <w:iCs/>
          <w:sz w:val="24"/>
        </w:rPr>
        <w:t>helyi lakossági önszerveződések:</w:t>
      </w:r>
    </w:p>
    <w:p w:rsidR="005D6B55" w:rsidRPr="00AD09B7" w:rsidRDefault="005D6B55" w:rsidP="005D6B55">
      <w:pPr>
        <w:autoSpaceDE w:val="0"/>
        <w:autoSpaceDN w:val="0"/>
        <w:adjustRightInd w:val="0"/>
        <w:spacing w:after="120"/>
        <w:ind w:left="712"/>
        <w:rPr>
          <w:rFonts w:ascii="Times New Roman" w:hAnsi="Times New Roman"/>
          <w:sz w:val="24"/>
        </w:rPr>
      </w:pPr>
      <w:r w:rsidRPr="005D6B55">
        <w:rPr>
          <w:rFonts w:ascii="Times New Roman" w:hAnsi="Times New Roman"/>
          <w:sz w:val="24"/>
        </w:rPr>
        <w:t>A településen működő Egyeki Sportbarátok Sportegyesülete, mint civil szervezet az elmúlt évben több fontos lakossági kezdeményezést elindított. Ezek egyike a</w:t>
      </w:r>
      <w:r w:rsidR="00AD09B7">
        <w:rPr>
          <w:rFonts w:ascii="Times New Roman" w:hAnsi="Times New Roman"/>
          <w:sz w:val="24"/>
        </w:rPr>
        <w:t xml:space="preserve">z első alkalommal </w:t>
      </w:r>
      <w:r w:rsidRPr="00AD09B7">
        <w:rPr>
          <w:rFonts w:ascii="Times New Roman" w:hAnsi="Times New Roman"/>
          <w:sz w:val="24"/>
        </w:rPr>
        <w:t xml:space="preserve">2021 decemberében a </w:t>
      </w:r>
      <w:proofErr w:type="spellStart"/>
      <w:r w:rsidRPr="00AD09B7">
        <w:rPr>
          <w:rFonts w:ascii="Times New Roman" w:hAnsi="Times New Roman"/>
          <w:sz w:val="24"/>
        </w:rPr>
        <w:t>Válykos</w:t>
      </w:r>
      <w:proofErr w:type="spellEnd"/>
      <w:r w:rsidRPr="00AD09B7">
        <w:rPr>
          <w:rFonts w:ascii="Times New Roman" w:hAnsi="Times New Roman"/>
          <w:sz w:val="24"/>
        </w:rPr>
        <w:t xml:space="preserve"> tó partján megvalósított Adventi vásár, amelyet számos kulturális program színesített, a helyi fellépők segítségével. </w:t>
      </w:r>
      <w:r w:rsidR="00AD09B7" w:rsidRPr="00AD09B7">
        <w:rPr>
          <w:rFonts w:ascii="Times New Roman" w:hAnsi="Times New Roman"/>
          <w:sz w:val="24"/>
        </w:rPr>
        <w:t xml:space="preserve">Azóta a program már több alkalommal (2022, és </w:t>
      </w:r>
      <w:proofErr w:type="gramStart"/>
      <w:r w:rsidR="00AD09B7" w:rsidRPr="00AD09B7">
        <w:rPr>
          <w:rFonts w:ascii="Times New Roman" w:hAnsi="Times New Roman"/>
          <w:sz w:val="24"/>
        </w:rPr>
        <w:t>2023. decemberében</w:t>
      </w:r>
      <w:proofErr w:type="gramEnd"/>
      <w:r w:rsidR="00AD09B7" w:rsidRPr="00AD09B7">
        <w:rPr>
          <w:rFonts w:ascii="Times New Roman" w:hAnsi="Times New Roman"/>
          <w:sz w:val="24"/>
        </w:rPr>
        <w:t xml:space="preserve"> is) megszervezésre és megrendezésre került. </w:t>
      </w:r>
      <w:r w:rsidRPr="00AD09B7">
        <w:rPr>
          <w:rFonts w:ascii="Times New Roman" w:hAnsi="Times New Roman"/>
          <w:sz w:val="24"/>
        </w:rPr>
        <w:t>Húsvétkor</w:t>
      </w:r>
      <w:r w:rsidR="00AD09B7" w:rsidRPr="00AD09B7">
        <w:rPr>
          <w:rFonts w:ascii="Times New Roman" w:hAnsi="Times New Roman"/>
          <w:sz w:val="24"/>
        </w:rPr>
        <w:t xml:space="preserve"> - szintén hagyományteremtő céllal –</w:t>
      </w:r>
      <w:r w:rsidRPr="00AD09B7">
        <w:rPr>
          <w:rFonts w:ascii="Times New Roman" w:hAnsi="Times New Roman"/>
          <w:sz w:val="24"/>
        </w:rPr>
        <w:t xml:space="preserve"> </w:t>
      </w:r>
      <w:r w:rsidR="00AD09B7" w:rsidRPr="00AD09B7">
        <w:rPr>
          <w:rFonts w:ascii="Times New Roman" w:hAnsi="Times New Roman"/>
          <w:sz w:val="24"/>
        </w:rPr>
        <w:t xml:space="preserve">több alkalommal </w:t>
      </w:r>
      <w:r w:rsidRPr="00AD09B7">
        <w:rPr>
          <w:rFonts w:ascii="Times New Roman" w:hAnsi="Times New Roman"/>
          <w:sz w:val="24"/>
        </w:rPr>
        <w:t>sor került a program megvalósítására: a gyermekek számára tojáskereső versenyt, és állatsimogatót szerveztek.</w:t>
      </w:r>
    </w:p>
    <w:p w:rsidR="005D6B55" w:rsidRPr="005D6B55" w:rsidRDefault="005D6B55" w:rsidP="005D6B55">
      <w:pPr>
        <w:autoSpaceDE w:val="0"/>
        <w:autoSpaceDN w:val="0"/>
        <w:adjustRightInd w:val="0"/>
        <w:spacing w:after="120"/>
        <w:ind w:left="712"/>
        <w:rPr>
          <w:rFonts w:ascii="Times New Roman" w:hAnsi="Times New Roman"/>
          <w:sz w:val="24"/>
        </w:rPr>
      </w:pPr>
      <w:r w:rsidRPr="00AD09B7">
        <w:rPr>
          <w:rFonts w:ascii="Times New Roman" w:hAnsi="Times New Roman"/>
          <w:sz w:val="24"/>
        </w:rPr>
        <w:lastRenderedPageBreak/>
        <w:t>A településen évi rendszerességgel megvalósuló bálok többsége (pl. Sportbál Tűzoltóbál) is lakossági önszerveződés eredménye.</w:t>
      </w: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3.8 A roma nemzetiségi önkormányzat célcsoportokkal kapcsolatos esélyegyenlőségi tevékenysége, partnersége a települési önkormányzattal</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Az Egyeki Roma Nemzetiségi Önkormányzat 2010 decemberében alakult, majd 2014-es és 2019-es választások után újból megalakították. Megalakulása óta számos esélyegyenlőségi célcsoportokat érintő tevékenységet végzett. 2012 decemberében karácsonyi csomagban részesített a helyi idősek otthonának 25 lakóját. 2011 decemberében a roma kisebbséghez tartozó iskolás és óvodás korú gyermekeknek osztott csomagot. 2012-ben a nehéz helyzetben lévő roma családokat tanszercsomag vásárlásával támogatta. 2013-ban a gyermekétkeztetést biztosító helyi konyhát tartós élelmiszerek vásárlásával támogatta. A nőket és családokat érintő esélyegyenlőségi intézkedés címén 13 nő részére biztosította a családtervezéshez, a nem kívánt terhesség megelőzésére szolgáló eszköz anyagi fedezetét. 2014-ben és 2015-ben hagyományőrző programok szervezésével támogatták az Egyeki Vigasságok c. rendezvényt. 2016. évben Roma kulturális napot tartottak. 2016. év decemberében megtartották a roma idősek napját, ahol karácsonyi csomaggal ajándékozták meg az időseket, valamint az óvodában is tartottak karácsonyi ünnepséget, ahol az összes gyermeket megajándékozták karácsonyi csomaggal. Az alsó tagozatos roma gyermekeket iskolaszer csomaggal támogatták. 2017-ben hagyományőrző vetélkedőt szerveztek, az itt helyezést elérő gyermek csapatok tagjait jutalomként balatoni kirándulásban részesítették. </w:t>
      </w:r>
    </w:p>
    <w:p w:rsidR="005D6B55" w:rsidRPr="005D6B55" w:rsidRDefault="005D6B55" w:rsidP="005D6B55">
      <w:pPr>
        <w:rPr>
          <w:rFonts w:ascii="Times New Roman" w:hAnsi="Times New Roman"/>
          <w:sz w:val="24"/>
        </w:rPr>
      </w:pPr>
      <w:r w:rsidRPr="005D6B55">
        <w:rPr>
          <w:rFonts w:ascii="Times New Roman" w:hAnsi="Times New Roman"/>
          <w:sz w:val="24"/>
        </w:rPr>
        <w:t xml:space="preserve">A kisebbségi önkormányzat a települési önkormányzattal együttműködve végzi feladatát. Együttműködésük kereteit együttműködési megállapodásban rögzítették. A roma nemzetiségi önkormányzat képviselői részt vesznek a nagyobb önkormányzati rendezvényeken, tagjai a szociális kerekasztalnak, a HEP fórumnak. Ezen túl együttműködési megállapodást kötöttek a Szent János Katolikus Óvoda, Egységes </w:t>
      </w:r>
      <w:proofErr w:type="spellStart"/>
      <w:r w:rsidRPr="005D6B55">
        <w:rPr>
          <w:rFonts w:ascii="Times New Roman" w:hAnsi="Times New Roman"/>
          <w:sz w:val="24"/>
        </w:rPr>
        <w:t>Óvoda-Bölcsőde</w:t>
      </w:r>
      <w:proofErr w:type="spellEnd"/>
      <w:r w:rsidRPr="005D6B55">
        <w:rPr>
          <w:rFonts w:ascii="Times New Roman" w:hAnsi="Times New Roman"/>
          <w:sz w:val="24"/>
        </w:rPr>
        <w:t>, Általános Iskola és Alapfokú Művészeti Iskolával, a rendőrséggel, és a Megyei Nemzetiségi Önkormányzattal.</w:t>
      </w:r>
    </w:p>
    <w:p w:rsidR="005D6B55" w:rsidRPr="005D6B55" w:rsidRDefault="005D6B55" w:rsidP="005D6B55">
      <w:pPr>
        <w:rPr>
          <w:rFonts w:ascii="Times New Roman" w:hAnsi="Times New Roman"/>
          <w:sz w:val="24"/>
        </w:rPr>
      </w:pPr>
      <w:r w:rsidRPr="007306C8">
        <w:rPr>
          <w:rFonts w:ascii="Times New Roman" w:hAnsi="Times New Roman"/>
          <w:sz w:val="24"/>
        </w:rPr>
        <w:t xml:space="preserve">A Roma Nemzetiségi Önkormányzat </w:t>
      </w:r>
      <w:r w:rsidR="007306C8" w:rsidRPr="007306C8">
        <w:rPr>
          <w:rFonts w:ascii="Times New Roman" w:hAnsi="Times New Roman"/>
          <w:sz w:val="24"/>
        </w:rPr>
        <w:t xml:space="preserve">egy rövid ideig nem </w:t>
      </w:r>
      <w:r w:rsidRPr="007306C8">
        <w:rPr>
          <w:rFonts w:ascii="Times New Roman" w:hAnsi="Times New Roman"/>
          <w:sz w:val="24"/>
        </w:rPr>
        <w:t>működ</w:t>
      </w:r>
      <w:r w:rsidR="007306C8" w:rsidRPr="007306C8">
        <w:rPr>
          <w:rFonts w:ascii="Times New Roman" w:hAnsi="Times New Roman"/>
          <w:sz w:val="24"/>
        </w:rPr>
        <w:t>ött</w:t>
      </w:r>
      <w:r w:rsidRPr="007306C8">
        <w:rPr>
          <w:rFonts w:ascii="Times New Roman" w:hAnsi="Times New Roman"/>
          <w:sz w:val="24"/>
        </w:rPr>
        <w:t xml:space="preserve">, mert létszámuk a törvényben előírtak alá csökkent, 2022.07.03-án az időközi választást követően </w:t>
      </w:r>
      <w:r w:rsidR="007306C8" w:rsidRPr="007306C8">
        <w:rPr>
          <w:rFonts w:ascii="Times New Roman" w:hAnsi="Times New Roman"/>
          <w:sz w:val="24"/>
        </w:rPr>
        <w:t xml:space="preserve">azonban </w:t>
      </w:r>
      <w:r w:rsidRPr="007306C8">
        <w:rPr>
          <w:rFonts w:ascii="Times New Roman" w:hAnsi="Times New Roman"/>
          <w:sz w:val="24"/>
        </w:rPr>
        <w:t>újra</w:t>
      </w:r>
      <w:r w:rsidR="007306C8" w:rsidRPr="007306C8">
        <w:rPr>
          <w:rFonts w:ascii="Times New Roman" w:hAnsi="Times New Roman"/>
          <w:sz w:val="24"/>
        </w:rPr>
        <w:t xml:space="preserve">alakultak </w:t>
      </w:r>
      <w:r w:rsidRPr="007306C8">
        <w:rPr>
          <w:rFonts w:ascii="Times New Roman" w:hAnsi="Times New Roman"/>
          <w:sz w:val="24"/>
        </w:rPr>
        <w:t xml:space="preserve">és </w:t>
      </w:r>
      <w:r w:rsidR="007306C8" w:rsidRPr="007306C8">
        <w:rPr>
          <w:rFonts w:ascii="Times New Roman" w:hAnsi="Times New Roman"/>
          <w:sz w:val="24"/>
        </w:rPr>
        <w:t xml:space="preserve">folytatták </w:t>
      </w:r>
      <w:r w:rsidRPr="007306C8">
        <w:rPr>
          <w:rFonts w:ascii="Times New Roman" w:hAnsi="Times New Roman"/>
          <w:sz w:val="24"/>
        </w:rPr>
        <w:t>tevékenységüket.</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3.9 Következtetések: problémák beazonosítása, fejlesztési lehetőségek meghatározása.</w:t>
      </w:r>
    </w:p>
    <w:p w:rsidR="005D6B55" w:rsidRPr="005D6B55" w:rsidRDefault="005D6B55" w:rsidP="005D6B55">
      <w:pP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4350"/>
      </w:tblGrid>
      <w:tr w:rsidR="005D6B55" w:rsidRPr="005D6B55" w:rsidTr="0064246A">
        <w:trPr>
          <w:trHeight w:val="609"/>
          <w:jc w:val="center"/>
        </w:trPr>
        <w:tc>
          <w:tcPr>
            <w:tcW w:w="8721" w:type="dxa"/>
            <w:gridSpan w:val="2"/>
          </w:tcPr>
          <w:p w:rsidR="005D6B55" w:rsidRPr="005D6B55" w:rsidRDefault="005D6B55" w:rsidP="0064246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 xml:space="preserve">A mélyszegénységben élők és a romák helyzete, esélyegyenlősége </w:t>
            </w:r>
            <w:r w:rsidR="0064246A">
              <w:rPr>
                <w:rFonts w:ascii="Times New Roman" w:hAnsi="Times New Roman"/>
                <w:sz w:val="24"/>
              </w:rPr>
              <w:t>vizsgálata során településünkön</w:t>
            </w:r>
          </w:p>
        </w:tc>
      </w:tr>
      <w:tr w:rsidR="005D6B55" w:rsidRPr="005D6B55" w:rsidTr="00AB21EA">
        <w:trPr>
          <w:jc w:val="center"/>
        </w:trPr>
        <w:tc>
          <w:tcPr>
            <w:tcW w:w="4371" w:type="dxa"/>
          </w:tcPr>
          <w:p w:rsidR="005D6B55" w:rsidRPr="005D6B55" w:rsidRDefault="0064246A" w:rsidP="0064246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beazonosított problémák</w:t>
            </w:r>
          </w:p>
        </w:tc>
        <w:tc>
          <w:tcPr>
            <w:tcW w:w="4350" w:type="dxa"/>
          </w:tcPr>
          <w:p w:rsidR="005D6B55" w:rsidRPr="005D6B55" w:rsidRDefault="0064246A" w:rsidP="0064246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fejlesztési lehetőségek</w:t>
            </w: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Alacsony iskolai végzettségű munkanélküliek magas aránya</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Képzések szervezése, iskolai végzettséget nem igénylő munkalehetőségek feltárása, ösztönzése</w:t>
            </w: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helyben elérhető munkalehetőségek száma alacsony (a közfoglalkoztatást nem számítva)</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Munkahelyteremtő beruházások felkutatása, ösztönzése</w:t>
            </w: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fiatalok elmennek a településről, mert nincsenek helyben munkalehetőségek és nem biztosított a lakhatásuk</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Pályázati lehetőségek igénybe vételével a fiatalok helyben maradásának ösztönzése</w:t>
            </w: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 xml:space="preserve">Több </w:t>
            </w:r>
            <w:proofErr w:type="spellStart"/>
            <w:r w:rsidRPr="005D6B55">
              <w:rPr>
                <w:rFonts w:ascii="Times New Roman" w:hAnsi="Times New Roman"/>
                <w:sz w:val="24"/>
              </w:rPr>
              <w:t>szegregátum</w:t>
            </w:r>
            <w:proofErr w:type="spellEnd"/>
            <w:r w:rsidRPr="005D6B55">
              <w:rPr>
                <w:rFonts w:ascii="Times New Roman" w:hAnsi="Times New Roman"/>
                <w:sz w:val="24"/>
              </w:rPr>
              <w:t xml:space="preserve"> is van a településen</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roofErr w:type="spellStart"/>
            <w:r w:rsidRPr="005D6B55">
              <w:rPr>
                <w:rFonts w:ascii="Times New Roman" w:hAnsi="Times New Roman"/>
                <w:sz w:val="24"/>
              </w:rPr>
              <w:t>Szegregált</w:t>
            </w:r>
            <w:proofErr w:type="spellEnd"/>
            <w:r w:rsidRPr="005D6B55">
              <w:rPr>
                <w:rFonts w:ascii="Times New Roman" w:hAnsi="Times New Roman"/>
                <w:sz w:val="24"/>
              </w:rPr>
              <w:t xml:space="preserve"> élethelyzetek, </w:t>
            </w:r>
            <w:proofErr w:type="spellStart"/>
            <w:r w:rsidRPr="005D6B55">
              <w:rPr>
                <w:rFonts w:ascii="Times New Roman" w:hAnsi="Times New Roman"/>
                <w:sz w:val="24"/>
              </w:rPr>
              <w:t>szegregátumok</w:t>
            </w:r>
            <w:proofErr w:type="spellEnd"/>
            <w:r w:rsidRPr="005D6B55">
              <w:rPr>
                <w:rFonts w:ascii="Times New Roman" w:hAnsi="Times New Roman"/>
                <w:sz w:val="24"/>
              </w:rPr>
              <w:t xml:space="preserve"> felszámolása</w:t>
            </w:r>
          </w:p>
        </w:tc>
      </w:tr>
    </w:tbl>
    <w:p w:rsidR="005D6B55" w:rsidRPr="005D6B55" w:rsidRDefault="005D6B55" w:rsidP="0064246A">
      <w:pPr>
        <w:pStyle w:val="Cmsor3"/>
        <w:shd w:val="clear" w:color="auto" w:fill="EAF1DD" w:themeFill="accent3" w:themeFillTint="33"/>
        <w:rPr>
          <w:rFonts w:ascii="Times New Roman" w:hAnsi="Times New Roman"/>
          <w:szCs w:val="24"/>
        </w:rPr>
      </w:pPr>
      <w:bookmarkStart w:id="66" w:name="_Toc344899841"/>
      <w:bookmarkStart w:id="67" w:name="_Toc106791044"/>
      <w:r w:rsidRPr="005D6B55">
        <w:rPr>
          <w:rFonts w:ascii="Times New Roman" w:hAnsi="Times New Roman"/>
          <w:szCs w:val="24"/>
        </w:rPr>
        <w:lastRenderedPageBreak/>
        <w:t>4. A gyermekek helyzete, esélyegyenlősége, gyermekszegénység</w:t>
      </w:r>
      <w:bookmarkEnd w:id="66"/>
      <w:bookmarkEnd w:id="67"/>
    </w:p>
    <w:p w:rsidR="005D6B55" w:rsidRPr="005D6B55" w:rsidRDefault="005D6B55" w:rsidP="005D6B55">
      <w:pPr>
        <w:shd w:val="clear" w:color="auto" w:fill="FFFFFF"/>
        <w:spacing w:after="120"/>
        <w:ind w:left="240"/>
        <w:rPr>
          <w:rFonts w:ascii="Times New Roman" w:hAnsi="Times New Roman"/>
          <w:b/>
          <w:sz w:val="24"/>
        </w:rPr>
      </w:pPr>
      <w:r w:rsidRPr="005D6B55">
        <w:rPr>
          <w:rFonts w:ascii="Times New Roman" w:hAnsi="Times New Roman"/>
          <w:b/>
          <w:sz w:val="24"/>
        </w:rPr>
        <w:t xml:space="preserve">4.1 A gyermekek helyzetének általános jellemzői gyermekek száma, aránya, életkori megoszlása, demográfiai trendek </w:t>
      </w:r>
    </w:p>
    <w:tbl>
      <w:tblPr>
        <w:tblW w:w="9508" w:type="dxa"/>
        <w:tblInd w:w="70" w:type="dxa"/>
        <w:tblCellMar>
          <w:left w:w="70" w:type="dxa"/>
          <w:right w:w="70" w:type="dxa"/>
        </w:tblCellMar>
        <w:tblLook w:val="04A0" w:firstRow="1" w:lastRow="0" w:firstColumn="1" w:lastColumn="0" w:noHBand="0" w:noVBand="1"/>
      </w:tblPr>
      <w:tblGrid>
        <w:gridCol w:w="2753"/>
        <w:gridCol w:w="837"/>
        <w:gridCol w:w="1500"/>
        <w:gridCol w:w="1454"/>
        <w:gridCol w:w="1523"/>
        <w:gridCol w:w="1441"/>
      </w:tblGrid>
      <w:tr w:rsidR="005D6B55" w:rsidRPr="005D6B55" w:rsidTr="00B51DAE">
        <w:trPr>
          <w:trHeight w:val="1650"/>
        </w:trPr>
        <w:tc>
          <w:tcPr>
            <w:tcW w:w="275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Korcsoport </w:t>
            </w:r>
          </w:p>
        </w:tc>
        <w:tc>
          <w:tcPr>
            <w:tcW w:w="3791" w:type="dxa"/>
            <w:gridSpan w:val="3"/>
            <w:tcBorders>
              <w:top w:val="single" w:sz="4" w:space="0" w:color="auto"/>
              <w:left w:val="nil"/>
              <w:bottom w:val="single" w:sz="4" w:space="0" w:color="auto"/>
              <w:right w:val="single" w:sz="4" w:space="0" w:color="000000"/>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2964" w:type="dxa"/>
            <w:gridSpan w:val="2"/>
            <w:tcBorders>
              <w:top w:val="single" w:sz="4" w:space="0" w:color="auto"/>
              <w:left w:val="nil"/>
              <w:bottom w:val="single" w:sz="4" w:space="0" w:color="auto"/>
              <w:right w:val="single" w:sz="4" w:space="0" w:color="000000"/>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Az állandó népességből a megfelelő korcsoportú nők és férfiak aránya (%)</w:t>
            </w:r>
          </w:p>
        </w:tc>
      </w:tr>
      <w:tr w:rsidR="005D6B55" w:rsidRPr="005D6B55" w:rsidTr="00B51DAE">
        <w:trPr>
          <w:trHeight w:val="600"/>
        </w:trPr>
        <w:tc>
          <w:tcPr>
            <w:tcW w:w="2753"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83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Férfiak</w:t>
            </w:r>
          </w:p>
        </w:tc>
        <w:tc>
          <w:tcPr>
            <w:tcW w:w="150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Nők</w:t>
            </w:r>
          </w:p>
        </w:tc>
        <w:tc>
          <w:tcPr>
            <w:tcW w:w="1454"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Összesen</w:t>
            </w:r>
            <w:r w:rsidRPr="005D6B55">
              <w:rPr>
                <w:rFonts w:ascii="Times New Roman" w:hAnsi="Times New Roman"/>
                <w:b/>
                <w:bCs/>
                <w:szCs w:val="22"/>
              </w:rPr>
              <w:br/>
            </w:r>
            <w:r w:rsidRPr="005D6B55">
              <w:rPr>
                <w:rFonts w:ascii="Times New Roman" w:hAnsi="Times New Roman"/>
                <w:szCs w:val="22"/>
              </w:rPr>
              <w:t>(TS 003)</w:t>
            </w:r>
          </w:p>
        </w:tc>
        <w:tc>
          <w:tcPr>
            <w:tcW w:w="1523"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Férfiak</w:t>
            </w:r>
            <w:r w:rsidRPr="005D6B55">
              <w:rPr>
                <w:rFonts w:ascii="Times New Roman" w:hAnsi="Times New Roman"/>
                <w:b/>
                <w:bCs/>
                <w:szCs w:val="22"/>
              </w:rPr>
              <w:br/>
            </w:r>
            <w:r w:rsidRPr="005D6B55">
              <w:rPr>
                <w:rFonts w:ascii="Times New Roman" w:hAnsi="Times New Roman"/>
                <w:szCs w:val="22"/>
              </w:rPr>
              <w:t>(TS 005)</w:t>
            </w:r>
          </w:p>
        </w:tc>
        <w:tc>
          <w:tcPr>
            <w:tcW w:w="1441"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Nők</w:t>
            </w:r>
            <w:r w:rsidRPr="005D6B55">
              <w:rPr>
                <w:rFonts w:ascii="Times New Roman" w:hAnsi="Times New Roman"/>
                <w:b/>
                <w:bCs/>
                <w:szCs w:val="22"/>
              </w:rPr>
              <w:br/>
            </w:r>
            <w:r w:rsidRPr="005D6B55">
              <w:rPr>
                <w:rFonts w:ascii="Times New Roman" w:hAnsi="Times New Roman"/>
                <w:szCs w:val="22"/>
              </w:rPr>
              <w:t>(TS 007)</w:t>
            </w:r>
          </w:p>
        </w:tc>
      </w:tr>
      <w:tr w:rsidR="005D6B55" w:rsidRPr="005D6B55" w:rsidTr="00B51DAE">
        <w:trPr>
          <w:trHeight w:val="300"/>
        </w:trPr>
        <w:tc>
          <w:tcPr>
            <w:tcW w:w="2753"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83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50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45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523"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c>
          <w:tcPr>
            <w:tcW w:w="1441"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r>
      <w:tr w:rsidR="00B51DAE" w:rsidRPr="005D6B55" w:rsidTr="00B51DAE">
        <w:trPr>
          <w:trHeight w:val="300"/>
        </w:trPr>
        <w:tc>
          <w:tcPr>
            <w:tcW w:w="2753" w:type="dxa"/>
            <w:tcBorders>
              <w:top w:val="nil"/>
              <w:left w:val="single" w:sz="4" w:space="0" w:color="auto"/>
              <w:bottom w:val="single" w:sz="4" w:space="0" w:color="auto"/>
              <w:right w:val="single" w:sz="4" w:space="0" w:color="auto"/>
            </w:tcBorders>
            <w:shd w:val="clear" w:color="auto" w:fill="auto"/>
            <w:vAlign w:val="center"/>
            <w:hideMark/>
          </w:tcPr>
          <w:p w:rsidR="00B51DAE" w:rsidRPr="005D6B55" w:rsidRDefault="00B51DAE" w:rsidP="00AB21EA">
            <w:pPr>
              <w:jc w:val="center"/>
              <w:rPr>
                <w:rFonts w:ascii="Times New Roman" w:hAnsi="Times New Roman"/>
                <w:szCs w:val="22"/>
              </w:rPr>
            </w:pPr>
            <w:r w:rsidRPr="005D6B55">
              <w:rPr>
                <w:rFonts w:ascii="Times New Roman" w:hAnsi="Times New Roman"/>
                <w:b/>
                <w:bCs/>
                <w:szCs w:val="22"/>
              </w:rPr>
              <w:t xml:space="preserve">Állandó népesség száma </w:t>
            </w:r>
            <w:r w:rsidRPr="005D6B55">
              <w:rPr>
                <w:rFonts w:ascii="Times New Roman" w:hAnsi="Times New Roman"/>
                <w:szCs w:val="22"/>
              </w:rPr>
              <w:t>(férfiak TS 004, nők TS 006)</w:t>
            </w:r>
          </w:p>
        </w:tc>
        <w:tc>
          <w:tcPr>
            <w:tcW w:w="837" w:type="dxa"/>
            <w:tcBorders>
              <w:top w:val="nil"/>
              <w:left w:val="nil"/>
              <w:bottom w:val="single" w:sz="4" w:space="0" w:color="auto"/>
              <w:right w:val="single" w:sz="4" w:space="0" w:color="auto"/>
            </w:tcBorders>
            <w:shd w:val="clear" w:color="auto" w:fill="auto"/>
            <w:vAlign w:val="center"/>
            <w:hideMark/>
          </w:tcPr>
          <w:p w:rsidR="00B51DAE" w:rsidRPr="00E63579" w:rsidRDefault="00B51DAE" w:rsidP="00B51DAE">
            <w:pPr>
              <w:jc w:val="center"/>
              <w:rPr>
                <w:rFonts w:ascii="Times New Roman" w:hAnsi="Times New Roman"/>
                <w:color w:val="000000"/>
                <w:szCs w:val="22"/>
                <w:highlight w:val="yellow"/>
              </w:rPr>
            </w:pPr>
            <w:r w:rsidRPr="0023111E">
              <w:rPr>
                <w:rFonts w:ascii="Times New Roman" w:hAnsi="Times New Roman"/>
                <w:color w:val="000000"/>
                <w:szCs w:val="22"/>
              </w:rPr>
              <w:t>2626</w:t>
            </w:r>
          </w:p>
        </w:tc>
        <w:tc>
          <w:tcPr>
            <w:tcW w:w="1500" w:type="dxa"/>
            <w:tcBorders>
              <w:top w:val="nil"/>
              <w:left w:val="nil"/>
              <w:bottom w:val="single" w:sz="4" w:space="0" w:color="auto"/>
              <w:right w:val="single" w:sz="4" w:space="0" w:color="auto"/>
            </w:tcBorders>
            <w:shd w:val="clear" w:color="auto" w:fill="auto"/>
            <w:vAlign w:val="center"/>
            <w:hideMark/>
          </w:tcPr>
          <w:p w:rsidR="00B51DAE" w:rsidRPr="00E63579" w:rsidRDefault="00B51DAE" w:rsidP="00B51DAE">
            <w:pPr>
              <w:jc w:val="center"/>
              <w:rPr>
                <w:rFonts w:ascii="Times New Roman" w:hAnsi="Times New Roman"/>
                <w:color w:val="000000"/>
                <w:szCs w:val="22"/>
                <w:highlight w:val="yellow"/>
              </w:rPr>
            </w:pPr>
            <w:r w:rsidRPr="0023111E">
              <w:rPr>
                <w:rFonts w:ascii="Times New Roman" w:hAnsi="Times New Roman"/>
                <w:color w:val="000000"/>
                <w:szCs w:val="22"/>
              </w:rPr>
              <w:t>2694</w:t>
            </w:r>
          </w:p>
        </w:tc>
        <w:tc>
          <w:tcPr>
            <w:tcW w:w="1454" w:type="dxa"/>
            <w:tcBorders>
              <w:top w:val="nil"/>
              <w:left w:val="nil"/>
              <w:bottom w:val="single" w:sz="4" w:space="0" w:color="auto"/>
              <w:right w:val="single" w:sz="4" w:space="0" w:color="auto"/>
            </w:tcBorders>
            <w:shd w:val="clear" w:color="000000" w:fill="FFFFFF"/>
            <w:noWrap/>
            <w:vAlign w:val="center"/>
            <w:hideMark/>
          </w:tcPr>
          <w:p w:rsidR="00B51DAE" w:rsidRPr="00E63579" w:rsidRDefault="00B51DAE" w:rsidP="00B51DAE">
            <w:pPr>
              <w:jc w:val="center"/>
              <w:rPr>
                <w:rFonts w:ascii="Times New Roman" w:hAnsi="Times New Roman"/>
                <w:szCs w:val="22"/>
                <w:highlight w:val="yellow"/>
              </w:rPr>
            </w:pPr>
            <w:r w:rsidRPr="0023111E">
              <w:rPr>
                <w:rFonts w:ascii="Times New Roman" w:hAnsi="Times New Roman"/>
                <w:szCs w:val="22"/>
              </w:rPr>
              <w:t>5320</w:t>
            </w:r>
          </w:p>
        </w:tc>
        <w:tc>
          <w:tcPr>
            <w:tcW w:w="1523" w:type="dxa"/>
            <w:tcBorders>
              <w:top w:val="nil"/>
              <w:left w:val="nil"/>
              <w:bottom w:val="single" w:sz="4" w:space="0" w:color="auto"/>
              <w:right w:val="single" w:sz="4" w:space="0" w:color="auto"/>
            </w:tcBorders>
            <w:shd w:val="clear" w:color="000000" w:fill="FFFFFF"/>
            <w:noWrap/>
            <w:vAlign w:val="center"/>
            <w:hideMark/>
          </w:tcPr>
          <w:p w:rsidR="00B51DAE" w:rsidRPr="00E63579" w:rsidRDefault="00B51DAE" w:rsidP="00B51DAE">
            <w:pPr>
              <w:jc w:val="center"/>
              <w:rPr>
                <w:rFonts w:ascii="Times New Roman" w:hAnsi="Times New Roman"/>
                <w:szCs w:val="22"/>
                <w:highlight w:val="yellow"/>
              </w:rPr>
            </w:pPr>
            <w:r w:rsidRPr="0023111E">
              <w:rPr>
                <w:rFonts w:ascii="Times New Roman" w:hAnsi="Times New Roman"/>
                <w:szCs w:val="22"/>
              </w:rPr>
              <w:t>49,36</w:t>
            </w:r>
            <w:r>
              <w:rPr>
                <w:rFonts w:ascii="Times New Roman" w:hAnsi="Times New Roman"/>
                <w:szCs w:val="22"/>
              </w:rPr>
              <w:t>%</w:t>
            </w:r>
          </w:p>
        </w:tc>
        <w:tc>
          <w:tcPr>
            <w:tcW w:w="1441" w:type="dxa"/>
            <w:tcBorders>
              <w:top w:val="nil"/>
              <w:left w:val="nil"/>
              <w:bottom w:val="single" w:sz="4" w:space="0" w:color="auto"/>
              <w:right w:val="single" w:sz="4" w:space="0" w:color="auto"/>
            </w:tcBorders>
            <w:shd w:val="clear" w:color="000000" w:fill="FFFFFF"/>
            <w:noWrap/>
            <w:vAlign w:val="center"/>
            <w:hideMark/>
          </w:tcPr>
          <w:p w:rsidR="00B51DAE" w:rsidRPr="00E63579" w:rsidRDefault="00B51DAE" w:rsidP="00B51DAE">
            <w:pPr>
              <w:jc w:val="center"/>
              <w:rPr>
                <w:rFonts w:ascii="Times New Roman" w:hAnsi="Times New Roman"/>
                <w:szCs w:val="22"/>
                <w:highlight w:val="yellow"/>
              </w:rPr>
            </w:pPr>
            <w:r w:rsidRPr="0023111E">
              <w:rPr>
                <w:rFonts w:ascii="Times New Roman" w:hAnsi="Times New Roman"/>
                <w:szCs w:val="22"/>
              </w:rPr>
              <w:t>50,64%</w:t>
            </w:r>
          </w:p>
        </w:tc>
      </w:tr>
      <w:tr w:rsidR="00B51DAE" w:rsidRPr="005D6B55" w:rsidTr="00B51DAE">
        <w:trPr>
          <w:trHeight w:val="444"/>
        </w:trPr>
        <w:tc>
          <w:tcPr>
            <w:tcW w:w="2753" w:type="dxa"/>
            <w:tcBorders>
              <w:top w:val="nil"/>
              <w:left w:val="single" w:sz="4" w:space="0" w:color="auto"/>
              <w:bottom w:val="single" w:sz="4" w:space="0" w:color="auto"/>
              <w:right w:val="single" w:sz="4" w:space="0" w:color="auto"/>
            </w:tcBorders>
            <w:shd w:val="clear" w:color="auto" w:fill="auto"/>
            <w:vAlign w:val="center"/>
            <w:hideMark/>
          </w:tcPr>
          <w:p w:rsidR="00B51DAE" w:rsidRPr="005D6B55" w:rsidRDefault="00B51DAE" w:rsidP="00AB21EA">
            <w:pPr>
              <w:jc w:val="center"/>
              <w:rPr>
                <w:rFonts w:ascii="Times New Roman" w:hAnsi="Times New Roman"/>
                <w:szCs w:val="22"/>
              </w:rPr>
            </w:pPr>
            <w:r w:rsidRPr="005D6B55">
              <w:rPr>
                <w:rFonts w:ascii="Times New Roman" w:hAnsi="Times New Roman"/>
                <w:b/>
                <w:bCs/>
                <w:szCs w:val="22"/>
              </w:rPr>
              <w:t>0-2 évesek</w:t>
            </w:r>
            <w:r w:rsidRPr="005D6B55">
              <w:rPr>
                <w:rFonts w:ascii="Times New Roman" w:hAnsi="Times New Roman"/>
                <w:szCs w:val="22"/>
              </w:rPr>
              <w:t xml:space="preserve"> (összes száma TS 008, aránya TS 009)</w:t>
            </w:r>
          </w:p>
        </w:tc>
        <w:tc>
          <w:tcPr>
            <w:tcW w:w="2337" w:type="dxa"/>
            <w:gridSpan w:val="2"/>
            <w:tcBorders>
              <w:top w:val="single" w:sz="4" w:space="0" w:color="auto"/>
              <w:left w:val="nil"/>
              <w:bottom w:val="single" w:sz="4" w:space="0" w:color="auto"/>
              <w:right w:val="single" w:sz="4" w:space="0" w:color="000000"/>
            </w:tcBorders>
            <w:shd w:val="clear" w:color="000000" w:fill="D9D9D9"/>
            <w:noWrap/>
            <w:vAlign w:val="center"/>
            <w:hideMark/>
          </w:tcPr>
          <w:p w:rsidR="00B51DAE" w:rsidRPr="0064246A" w:rsidRDefault="00B51DAE" w:rsidP="00AB21EA">
            <w:pPr>
              <w:jc w:val="center"/>
              <w:rPr>
                <w:rFonts w:ascii="Times New Roman" w:hAnsi="Times New Roman"/>
                <w:szCs w:val="20"/>
              </w:rPr>
            </w:pPr>
            <w:r w:rsidRPr="0064246A">
              <w:rPr>
                <w:rFonts w:ascii="Times New Roman" w:hAnsi="Times New Roman"/>
                <w:szCs w:val="20"/>
              </w:rPr>
              <w:t> </w:t>
            </w:r>
          </w:p>
        </w:tc>
        <w:tc>
          <w:tcPr>
            <w:tcW w:w="1454" w:type="dxa"/>
            <w:tcBorders>
              <w:top w:val="nil"/>
              <w:left w:val="nil"/>
              <w:bottom w:val="single" w:sz="4" w:space="0" w:color="auto"/>
              <w:right w:val="single" w:sz="4" w:space="0" w:color="auto"/>
            </w:tcBorders>
            <w:shd w:val="clear" w:color="auto" w:fill="auto"/>
            <w:vAlign w:val="center"/>
            <w:hideMark/>
          </w:tcPr>
          <w:p w:rsidR="00B51DAE" w:rsidRPr="0023111E" w:rsidRDefault="00B51DAE" w:rsidP="00B51DAE">
            <w:pPr>
              <w:jc w:val="center"/>
              <w:rPr>
                <w:rFonts w:ascii="Times New Roman" w:hAnsi="Times New Roman"/>
                <w:color w:val="000000"/>
                <w:szCs w:val="22"/>
              </w:rPr>
            </w:pPr>
            <w:r w:rsidRPr="0023111E">
              <w:rPr>
                <w:rFonts w:ascii="Times New Roman" w:hAnsi="Times New Roman"/>
                <w:color w:val="000000"/>
                <w:szCs w:val="22"/>
              </w:rPr>
              <w:t>216</w:t>
            </w:r>
          </w:p>
        </w:tc>
        <w:tc>
          <w:tcPr>
            <w:tcW w:w="2964"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B51DAE" w:rsidRPr="00E63579" w:rsidRDefault="00B51DAE" w:rsidP="00B51DAE">
            <w:pPr>
              <w:jc w:val="center"/>
              <w:rPr>
                <w:rFonts w:ascii="Times New Roman" w:hAnsi="Times New Roman"/>
                <w:szCs w:val="22"/>
                <w:highlight w:val="yellow"/>
              </w:rPr>
            </w:pPr>
            <w:r w:rsidRPr="0023111E">
              <w:rPr>
                <w:rFonts w:ascii="Times New Roman" w:hAnsi="Times New Roman"/>
                <w:szCs w:val="22"/>
              </w:rPr>
              <w:t>4,06%</w:t>
            </w:r>
          </w:p>
        </w:tc>
      </w:tr>
      <w:tr w:rsidR="003D3E48" w:rsidRPr="005D6B55" w:rsidTr="00B51DAE">
        <w:trPr>
          <w:trHeight w:val="405"/>
        </w:trPr>
        <w:tc>
          <w:tcPr>
            <w:tcW w:w="2753" w:type="dxa"/>
            <w:tcBorders>
              <w:top w:val="nil"/>
              <w:left w:val="single" w:sz="4" w:space="0" w:color="auto"/>
              <w:bottom w:val="single" w:sz="4" w:space="0" w:color="auto"/>
              <w:right w:val="single" w:sz="4" w:space="0" w:color="auto"/>
            </w:tcBorders>
            <w:shd w:val="clear" w:color="auto" w:fill="auto"/>
            <w:noWrap/>
            <w:vAlign w:val="center"/>
            <w:hideMark/>
          </w:tcPr>
          <w:p w:rsidR="003D3E48" w:rsidRPr="005D6B55" w:rsidRDefault="003D3E48" w:rsidP="00AB21EA">
            <w:pPr>
              <w:jc w:val="center"/>
              <w:rPr>
                <w:rFonts w:ascii="Times New Roman" w:hAnsi="Times New Roman"/>
                <w:szCs w:val="22"/>
              </w:rPr>
            </w:pPr>
            <w:r w:rsidRPr="005D6B55">
              <w:rPr>
                <w:rFonts w:ascii="Times New Roman" w:hAnsi="Times New Roman"/>
                <w:b/>
                <w:bCs/>
                <w:szCs w:val="22"/>
              </w:rPr>
              <w:t>0-14 éves</w:t>
            </w:r>
            <w:r w:rsidRPr="005D6B55">
              <w:rPr>
                <w:rFonts w:ascii="Times New Roman" w:hAnsi="Times New Roman"/>
                <w:szCs w:val="22"/>
              </w:rPr>
              <w:t xml:space="preserve"> (férfiak TS 010, aránya TS 011; nők TS 012, aránya TS 013)</w:t>
            </w:r>
          </w:p>
        </w:tc>
        <w:tc>
          <w:tcPr>
            <w:tcW w:w="837" w:type="dxa"/>
            <w:tcBorders>
              <w:top w:val="nil"/>
              <w:left w:val="nil"/>
              <w:bottom w:val="single" w:sz="4" w:space="0" w:color="auto"/>
              <w:right w:val="single" w:sz="4" w:space="0" w:color="auto"/>
            </w:tcBorders>
            <w:shd w:val="clear" w:color="auto" w:fill="auto"/>
            <w:vAlign w:val="center"/>
            <w:hideMark/>
          </w:tcPr>
          <w:p w:rsidR="003D3E48" w:rsidRPr="00E63579" w:rsidRDefault="003D3E48" w:rsidP="00F91C19">
            <w:pPr>
              <w:jc w:val="center"/>
              <w:rPr>
                <w:rFonts w:ascii="Times New Roman" w:hAnsi="Times New Roman"/>
                <w:color w:val="000000"/>
                <w:szCs w:val="22"/>
                <w:highlight w:val="yellow"/>
              </w:rPr>
            </w:pPr>
            <w:r w:rsidRPr="0023111E">
              <w:rPr>
                <w:rFonts w:ascii="Times New Roman" w:hAnsi="Times New Roman"/>
                <w:color w:val="000000"/>
                <w:szCs w:val="22"/>
              </w:rPr>
              <w:t>490</w:t>
            </w:r>
          </w:p>
        </w:tc>
        <w:tc>
          <w:tcPr>
            <w:tcW w:w="1500" w:type="dxa"/>
            <w:tcBorders>
              <w:top w:val="nil"/>
              <w:left w:val="nil"/>
              <w:bottom w:val="single" w:sz="4" w:space="0" w:color="auto"/>
              <w:right w:val="single" w:sz="4" w:space="0" w:color="auto"/>
            </w:tcBorders>
            <w:shd w:val="clear" w:color="auto" w:fill="auto"/>
            <w:vAlign w:val="center"/>
            <w:hideMark/>
          </w:tcPr>
          <w:p w:rsidR="003D3E48" w:rsidRPr="00E63579" w:rsidRDefault="003D3E48" w:rsidP="00F91C19">
            <w:pPr>
              <w:jc w:val="center"/>
              <w:rPr>
                <w:rFonts w:ascii="Times New Roman" w:hAnsi="Times New Roman"/>
                <w:color w:val="000000"/>
                <w:szCs w:val="22"/>
                <w:highlight w:val="yellow"/>
              </w:rPr>
            </w:pPr>
            <w:r w:rsidRPr="0023111E">
              <w:rPr>
                <w:rFonts w:ascii="Times New Roman" w:hAnsi="Times New Roman"/>
                <w:color w:val="000000"/>
                <w:szCs w:val="22"/>
              </w:rPr>
              <w:t>486</w:t>
            </w:r>
          </w:p>
        </w:tc>
        <w:tc>
          <w:tcPr>
            <w:tcW w:w="1454" w:type="dxa"/>
            <w:tcBorders>
              <w:top w:val="nil"/>
              <w:left w:val="nil"/>
              <w:bottom w:val="single" w:sz="4" w:space="0" w:color="auto"/>
              <w:right w:val="single" w:sz="4" w:space="0" w:color="auto"/>
            </w:tcBorders>
            <w:shd w:val="clear" w:color="000000" w:fill="FFFFFF"/>
            <w:noWrap/>
            <w:vAlign w:val="center"/>
            <w:hideMark/>
          </w:tcPr>
          <w:p w:rsidR="003D3E48" w:rsidRPr="00E63579" w:rsidRDefault="003D3E48" w:rsidP="00F91C19">
            <w:pPr>
              <w:jc w:val="center"/>
              <w:rPr>
                <w:rFonts w:ascii="Times New Roman" w:hAnsi="Times New Roman"/>
                <w:szCs w:val="22"/>
                <w:highlight w:val="yellow"/>
              </w:rPr>
            </w:pPr>
            <w:r w:rsidRPr="0023111E">
              <w:rPr>
                <w:rFonts w:ascii="Times New Roman" w:hAnsi="Times New Roman"/>
                <w:szCs w:val="22"/>
              </w:rPr>
              <w:t>976</w:t>
            </w:r>
          </w:p>
        </w:tc>
        <w:tc>
          <w:tcPr>
            <w:tcW w:w="1523" w:type="dxa"/>
            <w:tcBorders>
              <w:top w:val="nil"/>
              <w:left w:val="nil"/>
              <w:bottom w:val="single" w:sz="4" w:space="0" w:color="auto"/>
              <w:right w:val="single" w:sz="4" w:space="0" w:color="auto"/>
            </w:tcBorders>
            <w:shd w:val="clear" w:color="000000" w:fill="FFFFFF"/>
            <w:noWrap/>
            <w:vAlign w:val="center"/>
            <w:hideMark/>
          </w:tcPr>
          <w:p w:rsidR="003D3E48" w:rsidRPr="00E63579" w:rsidRDefault="003D3E48" w:rsidP="00F91C19">
            <w:pPr>
              <w:jc w:val="center"/>
              <w:rPr>
                <w:rFonts w:ascii="Times New Roman" w:hAnsi="Times New Roman"/>
                <w:szCs w:val="22"/>
                <w:highlight w:val="yellow"/>
              </w:rPr>
            </w:pPr>
            <w:r w:rsidRPr="0023111E">
              <w:rPr>
                <w:rFonts w:ascii="Times New Roman" w:hAnsi="Times New Roman"/>
                <w:szCs w:val="22"/>
              </w:rPr>
              <w:t>9,21%</w:t>
            </w:r>
          </w:p>
        </w:tc>
        <w:tc>
          <w:tcPr>
            <w:tcW w:w="1441" w:type="dxa"/>
            <w:tcBorders>
              <w:top w:val="nil"/>
              <w:left w:val="nil"/>
              <w:bottom w:val="single" w:sz="4" w:space="0" w:color="auto"/>
              <w:right w:val="single" w:sz="4" w:space="0" w:color="auto"/>
            </w:tcBorders>
            <w:shd w:val="clear" w:color="000000" w:fill="FFFFFF"/>
            <w:noWrap/>
            <w:vAlign w:val="center"/>
            <w:hideMark/>
          </w:tcPr>
          <w:p w:rsidR="003D3E48" w:rsidRPr="00E63579" w:rsidRDefault="003D3E48" w:rsidP="00F91C19">
            <w:pPr>
              <w:jc w:val="center"/>
              <w:rPr>
                <w:rFonts w:ascii="Times New Roman" w:hAnsi="Times New Roman"/>
                <w:szCs w:val="22"/>
                <w:highlight w:val="yellow"/>
              </w:rPr>
            </w:pPr>
            <w:r w:rsidRPr="0023111E">
              <w:rPr>
                <w:rFonts w:ascii="Times New Roman" w:hAnsi="Times New Roman"/>
                <w:szCs w:val="22"/>
              </w:rPr>
              <w:t>9,14%</w:t>
            </w:r>
          </w:p>
        </w:tc>
      </w:tr>
      <w:tr w:rsidR="003D3E48" w:rsidRPr="005D6B55" w:rsidTr="00B51DAE">
        <w:trPr>
          <w:trHeight w:val="390"/>
        </w:trPr>
        <w:tc>
          <w:tcPr>
            <w:tcW w:w="2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E48" w:rsidRPr="005D6B55" w:rsidRDefault="003D3E48" w:rsidP="0064246A">
            <w:pPr>
              <w:jc w:val="center"/>
              <w:rPr>
                <w:rFonts w:ascii="Times New Roman" w:hAnsi="Times New Roman"/>
                <w:szCs w:val="22"/>
              </w:rPr>
            </w:pPr>
            <w:r w:rsidRPr="005D6B55">
              <w:rPr>
                <w:rFonts w:ascii="Times New Roman" w:hAnsi="Times New Roman"/>
                <w:b/>
                <w:bCs/>
                <w:szCs w:val="22"/>
              </w:rPr>
              <w:t>15-17 éves</w:t>
            </w:r>
            <w:r w:rsidRPr="005D6B55">
              <w:rPr>
                <w:rFonts w:ascii="Times New Roman" w:hAnsi="Times New Roman"/>
                <w:szCs w:val="22"/>
              </w:rPr>
              <w:t xml:space="preserve"> (férfiak TS 014, aránya TS 015; nők TS 016, aránya TS 017)</w:t>
            </w:r>
          </w:p>
        </w:tc>
        <w:tc>
          <w:tcPr>
            <w:tcW w:w="837" w:type="dxa"/>
            <w:tcBorders>
              <w:top w:val="single" w:sz="4" w:space="0" w:color="auto"/>
              <w:left w:val="nil"/>
              <w:bottom w:val="single" w:sz="4" w:space="0" w:color="auto"/>
              <w:right w:val="single" w:sz="4" w:space="0" w:color="auto"/>
            </w:tcBorders>
            <w:shd w:val="clear" w:color="auto" w:fill="auto"/>
            <w:vAlign w:val="center"/>
            <w:hideMark/>
          </w:tcPr>
          <w:p w:rsidR="003D3E48" w:rsidRPr="0023111E" w:rsidRDefault="003D3E48" w:rsidP="00F91C19">
            <w:pPr>
              <w:jc w:val="center"/>
              <w:rPr>
                <w:rFonts w:ascii="Times New Roman" w:hAnsi="Times New Roman"/>
                <w:color w:val="000000"/>
                <w:szCs w:val="22"/>
              </w:rPr>
            </w:pPr>
            <w:r w:rsidRPr="0023111E">
              <w:rPr>
                <w:rFonts w:ascii="Times New Roman" w:hAnsi="Times New Roman"/>
                <w:color w:val="000000"/>
                <w:szCs w:val="22"/>
              </w:rPr>
              <w:t>109</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3D3E48" w:rsidRPr="0023111E" w:rsidRDefault="003D3E48" w:rsidP="00F91C19">
            <w:pPr>
              <w:jc w:val="center"/>
              <w:rPr>
                <w:rFonts w:ascii="Times New Roman" w:hAnsi="Times New Roman"/>
                <w:color w:val="000000"/>
                <w:szCs w:val="22"/>
              </w:rPr>
            </w:pPr>
            <w:r w:rsidRPr="0023111E">
              <w:rPr>
                <w:rFonts w:ascii="Times New Roman" w:hAnsi="Times New Roman"/>
                <w:color w:val="000000"/>
                <w:szCs w:val="22"/>
              </w:rPr>
              <w:t>110</w:t>
            </w:r>
          </w:p>
        </w:tc>
        <w:tc>
          <w:tcPr>
            <w:tcW w:w="1454" w:type="dxa"/>
            <w:tcBorders>
              <w:top w:val="single" w:sz="4" w:space="0" w:color="auto"/>
              <w:left w:val="nil"/>
              <w:bottom w:val="single" w:sz="4" w:space="0" w:color="auto"/>
              <w:right w:val="single" w:sz="4" w:space="0" w:color="auto"/>
            </w:tcBorders>
            <w:shd w:val="clear" w:color="000000" w:fill="FFFFFF"/>
            <w:noWrap/>
            <w:vAlign w:val="center"/>
            <w:hideMark/>
          </w:tcPr>
          <w:p w:rsidR="003D3E48" w:rsidRPr="00E63579" w:rsidRDefault="003D3E48" w:rsidP="00F91C19">
            <w:pPr>
              <w:jc w:val="center"/>
              <w:rPr>
                <w:rFonts w:ascii="Times New Roman" w:hAnsi="Times New Roman"/>
                <w:szCs w:val="22"/>
                <w:highlight w:val="yellow"/>
              </w:rPr>
            </w:pPr>
            <w:r w:rsidRPr="0023111E">
              <w:rPr>
                <w:rFonts w:ascii="Times New Roman" w:hAnsi="Times New Roman"/>
                <w:szCs w:val="22"/>
              </w:rPr>
              <w:t>219</w:t>
            </w:r>
          </w:p>
        </w:tc>
        <w:tc>
          <w:tcPr>
            <w:tcW w:w="1523" w:type="dxa"/>
            <w:tcBorders>
              <w:top w:val="single" w:sz="4" w:space="0" w:color="auto"/>
              <w:left w:val="nil"/>
              <w:bottom w:val="single" w:sz="4" w:space="0" w:color="auto"/>
              <w:right w:val="single" w:sz="4" w:space="0" w:color="auto"/>
            </w:tcBorders>
            <w:shd w:val="clear" w:color="000000" w:fill="FFFFFF"/>
            <w:noWrap/>
            <w:vAlign w:val="center"/>
            <w:hideMark/>
          </w:tcPr>
          <w:p w:rsidR="003D3E48" w:rsidRPr="0023111E" w:rsidRDefault="003D3E48" w:rsidP="00F91C19">
            <w:pPr>
              <w:jc w:val="center"/>
              <w:rPr>
                <w:rFonts w:ascii="Times New Roman" w:hAnsi="Times New Roman"/>
                <w:szCs w:val="22"/>
              </w:rPr>
            </w:pPr>
            <w:r w:rsidRPr="0023111E">
              <w:rPr>
                <w:rFonts w:ascii="Times New Roman" w:hAnsi="Times New Roman"/>
                <w:szCs w:val="22"/>
              </w:rPr>
              <w:t>2,05%</w:t>
            </w:r>
          </w:p>
        </w:tc>
        <w:tc>
          <w:tcPr>
            <w:tcW w:w="1441" w:type="dxa"/>
            <w:tcBorders>
              <w:top w:val="single" w:sz="4" w:space="0" w:color="auto"/>
              <w:left w:val="nil"/>
              <w:bottom w:val="single" w:sz="4" w:space="0" w:color="auto"/>
              <w:right w:val="single" w:sz="4" w:space="0" w:color="auto"/>
            </w:tcBorders>
            <w:shd w:val="clear" w:color="000000" w:fill="FFFFFF"/>
            <w:noWrap/>
            <w:vAlign w:val="center"/>
            <w:hideMark/>
          </w:tcPr>
          <w:p w:rsidR="003D3E48" w:rsidRPr="0023111E" w:rsidRDefault="003D3E48" w:rsidP="00F91C19">
            <w:pPr>
              <w:jc w:val="center"/>
              <w:rPr>
                <w:rFonts w:ascii="Times New Roman" w:hAnsi="Times New Roman"/>
                <w:szCs w:val="22"/>
              </w:rPr>
            </w:pPr>
            <w:r w:rsidRPr="0023111E">
              <w:rPr>
                <w:rFonts w:ascii="Times New Roman" w:hAnsi="Times New Roman"/>
                <w:szCs w:val="22"/>
              </w:rPr>
              <w:t>2,07%</w:t>
            </w:r>
          </w:p>
        </w:tc>
      </w:tr>
      <w:tr w:rsidR="005D6B55" w:rsidRPr="005D6B55" w:rsidTr="00B51DAE">
        <w:trPr>
          <w:trHeight w:val="253"/>
        </w:trPr>
        <w:tc>
          <w:tcPr>
            <w:tcW w:w="2753" w:type="dxa"/>
            <w:tcBorders>
              <w:top w:val="single" w:sz="4" w:space="0" w:color="auto"/>
            </w:tcBorders>
            <w:shd w:val="clear" w:color="auto" w:fill="auto"/>
            <w:noWrap/>
            <w:vAlign w:val="bottom"/>
            <w:hideMark/>
          </w:tcPr>
          <w:p w:rsidR="005D6B55" w:rsidRPr="005D6B55" w:rsidRDefault="005D6B55" w:rsidP="0064246A">
            <w:pPr>
              <w:jc w:val="left"/>
              <w:rPr>
                <w:rFonts w:ascii="Times New Roman" w:hAnsi="Times New Roman"/>
                <w:color w:val="000000"/>
                <w:szCs w:val="22"/>
              </w:rPr>
            </w:pPr>
            <w:r w:rsidRPr="005D6B55">
              <w:rPr>
                <w:rFonts w:ascii="Times New Roman" w:hAnsi="Times New Roman"/>
                <w:color w:val="000000"/>
                <w:szCs w:val="22"/>
              </w:rPr>
              <w:t xml:space="preserve">Forrás: </w:t>
            </w:r>
            <w:proofErr w:type="spellStart"/>
            <w:r w:rsidRPr="005D6B55">
              <w:rPr>
                <w:rFonts w:ascii="Times New Roman" w:hAnsi="Times New Roman"/>
                <w:color w:val="000000"/>
                <w:szCs w:val="22"/>
              </w:rPr>
              <w:t>TeIR</w:t>
            </w:r>
            <w:proofErr w:type="spellEnd"/>
            <w:r w:rsidRPr="005D6B55">
              <w:rPr>
                <w:rFonts w:ascii="Times New Roman" w:hAnsi="Times New Roman"/>
                <w:color w:val="000000"/>
                <w:szCs w:val="22"/>
              </w:rPr>
              <w:t xml:space="preserve">, KSH </w:t>
            </w:r>
            <w:proofErr w:type="spellStart"/>
            <w:r w:rsidRPr="005D6B55">
              <w:rPr>
                <w:rFonts w:ascii="Times New Roman" w:hAnsi="Times New Roman"/>
                <w:color w:val="000000"/>
                <w:szCs w:val="22"/>
              </w:rPr>
              <w:t>Tstar</w:t>
            </w:r>
            <w:proofErr w:type="spellEnd"/>
          </w:p>
        </w:tc>
        <w:tc>
          <w:tcPr>
            <w:tcW w:w="837" w:type="dxa"/>
            <w:tcBorders>
              <w:top w:val="single" w:sz="4" w:space="0" w:color="auto"/>
            </w:tcBorders>
            <w:shd w:val="clear" w:color="auto" w:fill="auto"/>
            <w:noWrap/>
            <w:vAlign w:val="center"/>
            <w:hideMark/>
          </w:tcPr>
          <w:p w:rsidR="005D6B55" w:rsidRPr="005D6B55" w:rsidRDefault="005D6B55" w:rsidP="00AB21EA">
            <w:pPr>
              <w:jc w:val="left"/>
              <w:rPr>
                <w:rFonts w:ascii="Times New Roman" w:hAnsi="Times New Roman"/>
                <w:color w:val="000000"/>
                <w:szCs w:val="22"/>
              </w:rPr>
            </w:pPr>
          </w:p>
        </w:tc>
        <w:tc>
          <w:tcPr>
            <w:tcW w:w="1500" w:type="dxa"/>
            <w:tcBorders>
              <w:top w:val="single" w:sz="4" w:space="0" w:color="auto"/>
            </w:tcBorders>
            <w:shd w:val="clear" w:color="auto" w:fill="auto"/>
            <w:noWrap/>
            <w:vAlign w:val="center"/>
            <w:hideMark/>
          </w:tcPr>
          <w:p w:rsidR="005D6B55" w:rsidRPr="005D6B55" w:rsidRDefault="005D6B55" w:rsidP="00AB21EA">
            <w:pPr>
              <w:jc w:val="center"/>
              <w:rPr>
                <w:rFonts w:ascii="Times New Roman" w:hAnsi="Times New Roman"/>
                <w:sz w:val="20"/>
                <w:szCs w:val="20"/>
              </w:rPr>
            </w:pPr>
          </w:p>
        </w:tc>
        <w:tc>
          <w:tcPr>
            <w:tcW w:w="1454" w:type="dxa"/>
            <w:tcBorders>
              <w:top w:val="single" w:sz="4" w:space="0" w:color="auto"/>
            </w:tcBorders>
            <w:shd w:val="clear" w:color="auto" w:fill="auto"/>
            <w:noWrap/>
            <w:vAlign w:val="center"/>
            <w:hideMark/>
          </w:tcPr>
          <w:p w:rsidR="005D6B55" w:rsidRPr="005D6B55" w:rsidRDefault="005D6B55" w:rsidP="00AB21EA">
            <w:pPr>
              <w:jc w:val="center"/>
              <w:rPr>
                <w:rFonts w:ascii="Times New Roman" w:hAnsi="Times New Roman"/>
                <w:sz w:val="20"/>
                <w:szCs w:val="20"/>
              </w:rPr>
            </w:pPr>
          </w:p>
        </w:tc>
        <w:tc>
          <w:tcPr>
            <w:tcW w:w="1523" w:type="dxa"/>
            <w:tcBorders>
              <w:top w:val="single" w:sz="4" w:space="0" w:color="auto"/>
            </w:tcBorders>
            <w:shd w:val="clear" w:color="auto" w:fill="auto"/>
            <w:noWrap/>
            <w:vAlign w:val="center"/>
            <w:hideMark/>
          </w:tcPr>
          <w:p w:rsidR="005D6B55" w:rsidRPr="005D6B55" w:rsidRDefault="005D6B55" w:rsidP="00AB21EA">
            <w:pPr>
              <w:jc w:val="center"/>
              <w:rPr>
                <w:rFonts w:ascii="Times New Roman" w:hAnsi="Times New Roman"/>
                <w:sz w:val="20"/>
                <w:szCs w:val="20"/>
              </w:rPr>
            </w:pPr>
          </w:p>
        </w:tc>
        <w:tc>
          <w:tcPr>
            <w:tcW w:w="1441" w:type="dxa"/>
            <w:tcBorders>
              <w:top w:val="single" w:sz="4" w:space="0" w:color="auto"/>
            </w:tcBorders>
            <w:shd w:val="clear" w:color="auto" w:fill="auto"/>
            <w:noWrap/>
            <w:vAlign w:val="center"/>
            <w:hideMark/>
          </w:tcPr>
          <w:p w:rsidR="005D6B55" w:rsidRPr="005D6B55" w:rsidRDefault="005D6B55" w:rsidP="00AB21EA">
            <w:pPr>
              <w:jc w:val="center"/>
              <w:rPr>
                <w:rFonts w:ascii="Times New Roman" w:hAnsi="Times New Roman"/>
                <w:sz w:val="20"/>
                <w:szCs w:val="20"/>
              </w:rPr>
            </w:pPr>
          </w:p>
        </w:tc>
      </w:tr>
    </w:tbl>
    <w:p w:rsidR="005D6B55" w:rsidRPr="005D6B55" w:rsidRDefault="005D6B55" w:rsidP="005D6B55">
      <w:pPr>
        <w:tabs>
          <w:tab w:val="left" w:pos="7655"/>
        </w:tabs>
        <w:ind w:left="960"/>
        <w:rPr>
          <w:rFonts w:ascii="Times New Roman" w:hAnsi="Times New Roman"/>
          <w:b/>
          <w:sz w:val="24"/>
        </w:rPr>
      </w:pPr>
    </w:p>
    <w:p w:rsidR="005D6B55" w:rsidRPr="005D6B55" w:rsidRDefault="005D6B55" w:rsidP="005D6B55">
      <w:pPr>
        <w:pStyle w:val="Listaszerbekezds"/>
        <w:numPr>
          <w:ilvl w:val="0"/>
          <w:numId w:val="8"/>
        </w:numPr>
        <w:shd w:val="clear" w:color="auto" w:fill="FFFFFF"/>
        <w:spacing w:after="120"/>
        <w:rPr>
          <w:rFonts w:ascii="Times New Roman" w:hAnsi="Times New Roman"/>
          <w:sz w:val="24"/>
        </w:rPr>
      </w:pPr>
      <w:r w:rsidRPr="005D6B55">
        <w:rPr>
          <w:rFonts w:ascii="Times New Roman" w:hAnsi="Times New Roman"/>
          <w:sz w:val="24"/>
        </w:rPr>
        <w:t>veszélyeztetett és védelembe vett, hátrányos helyzetű, illetve halmozottan hátrányos helyzetű gyermekek, valamint fogyatékossággal élő gyermekek jellemzői, egészségügyi, szociális, lakhatási helyzete;</w:t>
      </w:r>
    </w:p>
    <w:tbl>
      <w:tblPr>
        <w:tblW w:w="8505" w:type="dxa"/>
        <w:tblInd w:w="921" w:type="dxa"/>
        <w:tblCellMar>
          <w:left w:w="70" w:type="dxa"/>
          <w:right w:w="70" w:type="dxa"/>
        </w:tblCellMar>
        <w:tblLook w:val="04A0" w:firstRow="1" w:lastRow="0" w:firstColumn="1" w:lastColumn="0" w:noHBand="0" w:noVBand="1"/>
      </w:tblPr>
      <w:tblGrid>
        <w:gridCol w:w="1701"/>
        <w:gridCol w:w="3260"/>
        <w:gridCol w:w="3544"/>
      </w:tblGrid>
      <w:tr w:rsidR="005D6B55" w:rsidRPr="005D6B55" w:rsidTr="0064246A">
        <w:trPr>
          <w:trHeight w:val="1650"/>
        </w:trPr>
        <w:tc>
          <w:tcPr>
            <w:tcW w:w="170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326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Védelembe vett kiskorú gyermekek száma </w:t>
            </w:r>
            <w:r w:rsidRPr="005D6B55">
              <w:rPr>
                <w:rFonts w:ascii="Times New Roman" w:hAnsi="Times New Roman"/>
                <w:b/>
                <w:bCs/>
                <w:szCs w:val="22"/>
              </w:rPr>
              <w:br/>
            </w:r>
            <w:r w:rsidRPr="005D6B55">
              <w:rPr>
                <w:rFonts w:ascii="Times New Roman" w:hAnsi="Times New Roman"/>
                <w:szCs w:val="22"/>
              </w:rPr>
              <w:t>(TS 116)</w:t>
            </w:r>
          </w:p>
        </w:tc>
        <w:tc>
          <w:tcPr>
            <w:tcW w:w="354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64246A">
            <w:pPr>
              <w:jc w:val="center"/>
              <w:rPr>
                <w:rFonts w:ascii="Times New Roman" w:hAnsi="Times New Roman"/>
                <w:b/>
                <w:bCs/>
                <w:szCs w:val="22"/>
              </w:rPr>
            </w:pPr>
            <w:r w:rsidRPr="005D6B55">
              <w:rPr>
                <w:rFonts w:ascii="Times New Roman" w:hAnsi="Times New Roman"/>
                <w:b/>
                <w:bCs/>
                <w:szCs w:val="22"/>
              </w:rPr>
              <w:t xml:space="preserve">Veszélyeztetett kiskorú gyermekek száma </w:t>
            </w:r>
            <w:r w:rsidRPr="005D6B55">
              <w:rPr>
                <w:rFonts w:ascii="Times New Roman" w:hAnsi="Times New Roman"/>
                <w:szCs w:val="22"/>
              </w:rPr>
              <w:t>(TS 115)</w:t>
            </w:r>
          </w:p>
        </w:tc>
      </w:tr>
      <w:tr w:rsidR="005D6B55" w:rsidRPr="005D6B55" w:rsidTr="0064246A">
        <w:trPr>
          <w:trHeight w:val="600"/>
        </w:trPr>
        <w:tc>
          <w:tcPr>
            <w:tcW w:w="1701"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26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354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4246A">
        <w:trPr>
          <w:trHeight w:val="477"/>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260"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13</w:t>
            </w:r>
          </w:p>
        </w:tc>
        <w:tc>
          <w:tcPr>
            <w:tcW w:w="354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95</w:t>
            </w:r>
          </w:p>
        </w:tc>
      </w:tr>
      <w:tr w:rsidR="005D6B55" w:rsidRPr="005D6B55" w:rsidTr="0064246A">
        <w:trPr>
          <w:trHeight w:val="439"/>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260"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58</w:t>
            </w:r>
          </w:p>
        </w:tc>
        <w:tc>
          <w:tcPr>
            <w:tcW w:w="354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81</w:t>
            </w:r>
          </w:p>
        </w:tc>
      </w:tr>
      <w:tr w:rsidR="005D6B55" w:rsidRPr="005D6B55" w:rsidTr="0064246A">
        <w:trPr>
          <w:trHeight w:val="444"/>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260"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91</w:t>
            </w:r>
          </w:p>
        </w:tc>
        <w:tc>
          <w:tcPr>
            <w:tcW w:w="354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76</w:t>
            </w:r>
          </w:p>
        </w:tc>
      </w:tr>
      <w:tr w:rsidR="005D6B55" w:rsidRPr="005D6B55" w:rsidTr="0064246A">
        <w:trPr>
          <w:trHeight w:val="40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260"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88</w:t>
            </w:r>
          </w:p>
        </w:tc>
        <w:tc>
          <w:tcPr>
            <w:tcW w:w="354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47</w:t>
            </w:r>
          </w:p>
        </w:tc>
      </w:tr>
      <w:tr w:rsidR="005D6B55" w:rsidRPr="005D6B55" w:rsidTr="0064246A">
        <w:trPr>
          <w:trHeight w:val="39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260"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10</w:t>
            </w:r>
          </w:p>
        </w:tc>
        <w:tc>
          <w:tcPr>
            <w:tcW w:w="354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45</w:t>
            </w:r>
          </w:p>
        </w:tc>
      </w:tr>
      <w:tr w:rsidR="005D6B55" w:rsidRPr="005D6B55" w:rsidTr="0064246A">
        <w:trPr>
          <w:trHeight w:val="39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260"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13</w:t>
            </w:r>
          </w:p>
        </w:tc>
        <w:tc>
          <w:tcPr>
            <w:tcW w:w="354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72</w:t>
            </w:r>
          </w:p>
        </w:tc>
      </w:tr>
      <w:tr w:rsidR="00A859E5" w:rsidRPr="005D6B55" w:rsidTr="0064246A">
        <w:trPr>
          <w:trHeight w:val="395"/>
        </w:trPr>
        <w:tc>
          <w:tcPr>
            <w:tcW w:w="1701" w:type="dxa"/>
            <w:tcBorders>
              <w:top w:val="nil"/>
              <w:left w:val="single" w:sz="4" w:space="0" w:color="auto"/>
              <w:bottom w:val="single" w:sz="4" w:space="0" w:color="auto"/>
              <w:right w:val="single" w:sz="4" w:space="0" w:color="auto"/>
            </w:tcBorders>
            <w:shd w:val="clear" w:color="auto" w:fill="auto"/>
            <w:vAlign w:val="center"/>
          </w:tcPr>
          <w:p w:rsidR="00A859E5" w:rsidRPr="005D6B55" w:rsidRDefault="00A859E5" w:rsidP="00AB21EA">
            <w:pPr>
              <w:jc w:val="center"/>
              <w:rPr>
                <w:rFonts w:ascii="Times New Roman" w:hAnsi="Times New Roman"/>
                <w:szCs w:val="22"/>
              </w:rPr>
            </w:pPr>
            <w:r>
              <w:rPr>
                <w:rFonts w:ascii="Times New Roman" w:hAnsi="Times New Roman"/>
                <w:szCs w:val="22"/>
              </w:rPr>
              <w:t>2021</w:t>
            </w:r>
          </w:p>
        </w:tc>
        <w:tc>
          <w:tcPr>
            <w:tcW w:w="3260" w:type="dxa"/>
            <w:tcBorders>
              <w:top w:val="nil"/>
              <w:left w:val="nil"/>
              <w:bottom w:val="single" w:sz="4" w:space="0" w:color="auto"/>
              <w:right w:val="single" w:sz="4" w:space="0" w:color="auto"/>
            </w:tcBorders>
            <w:shd w:val="clear" w:color="auto" w:fill="auto"/>
            <w:vAlign w:val="center"/>
          </w:tcPr>
          <w:p w:rsidR="00A859E5" w:rsidRPr="0064246A" w:rsidRDefault="003D3E48" w:rsidP="00AB21EA">
            <w:pPr>
              <w:jc w:val="center"/>
              <w:rPr>
                <w:rFonts w:ascii="Times New Roman" w:hAnsi="Times New Roman"/>
                <w:szCs w:val="20"/>
              </w:rPr>
            </w:pPr>
            <w:r>
              <w:rPr>
                <w:rFonts w:ascii="Times New Roman" w:hAnsi="Times New Roman"/>
                <w:szCs w:val="20"/>
              </w:rPr>
              <w:t>23</w:t>
            </w:r>
          </w:p>
        </w:tc>
        <w:tc>
          <w:tcPr>
            <w:tcW w:w="3544" w:type="dxa"/>
            <w:tcBorders>
              <w:top w:val="nil"/>
              <w:left w:val="nil"/>
              <w:bottom w:val="single" w:sz="4" w:space="0" w:color="auto"/>
              <w:right w:val="single" w:sz="4" w:space="0" w:color="auto"/>
            </w:tcBorders>
            <w:shd w:val="clear" w:color="auto" w:fill="auto"/>
            <w:vAlign w:val="center"/>
          </w:tcPr>
          <w:p w:rsidR="00A859E5" w:rsidRPr="0064246A" w:rsidRDefault="003D3E48" w:rsidP="00AB21EA">
            <w:pPr>
              <w:jc w:val="center"/>
              <w:rPr>
                <w:rFonts w:ascii="Times New Roman" w:hAnsi="Times New Roman"/>
                <w:szCs w:val="20"/>
              </w:rPr>
            </w:pPr>
            <w:r>
              <w:rPr>
                <w:rFonts w:ascii="Times New Roman" w:hAnsi="Times New Roman"/>
                <w:szCs w:val="20"/>
              </w:rPr>
              <w:t>41</w:t>
            </w:r>
          </w:p>
        </w:tc>
      </w:tr>
      <w:tr w:rsidR="00A859E5" w:rsidRPr="005D6B55" w:rsidTr="0064246A">
        <w:trPr>
          <w:trHeight w:val="395"/>
        </w:trPr>
        <w:tc>
          <w:tcPr>
            <w:tcW w:w="1701" w:type="dxa"/>
            <w:tcBorders>
              <w:top w:val="nil"/>
              <w:left w:val="single" w:sz="4" w:space="0" w:color="auto"/>
              <w:bottom w:val="single" w:sz="4" w:space="0" w:color="auto"/>
              <w:right w:val="single" w:sz="4" w:space="0" w:color="auto"/>
            </w:tcBorders>
            <w:shd w:val="clear" w:color="auto" w:fill="auto"/>
            <w:vAlign w:val="center"/>
          </w:tcPr>
          <w:p w:rsidR="00A859E5" w:rsidRDefault="00A859E5" w:rsidP="00AB21EA">
            <w:pPr>
              <w:jc w:val="center"/>
              <w:rPr>
                <w:rFonts w:ascii="Times New Roman" w:hAnsi="Times New Roman"/>
                <w:szCs w:val="22"/>
              </w:rPr>
            </w:pPr>
            <w:r>
              <w:rPr>
                <w:rFonts w:ascii="Times New Roman" w:hAnsi="Times New Roman"/>
                <w:szCs w:val="22"/>
              </w:rPr>
              <w:t>2022</w:t>
            </w:r>
          </w:p>
        </w:tc>
        <w:tc>
          <w:tcPr>
            <w:tcW w:w="3260" w:type="dxa"/>
            <w:tcBorders>
              <w:top w:val="nil"/>
              <w:left w:val="nil"/>
              <w:bottom w:val="single" w:sz="4" w:space="0" w:color="auto"/>
              <w:right w:val="single" w:sz="4" w:space="0" w:color="auto"/>
            </w:tcBorders>
            <w:shd w:val="clear" w:color="auto" w:fill="auto"/>
            <w:vAlign w:val="center"/>
          </w:tcPr>
          <w:p w:rsidR="00A859E5" w:rsidRPr="0064246A" w:rsidRDefault="003D3E48" w:rsidP="00AB21EA">
            <w:pPr>
              <w:jc w:val="center"/>
              <w:rPr>
                <w:rFonts w:ascii="Times New Roman" w:hAnsi="Times New Roman"/>
                <w:szCs w:val="20"/>
              </w:rPr>
            </w:pPr>
            <w:r>
              <w:rPr>
                <w:rFonts w:ascii="Times New Roman" w:hAnsi="Times New Roman"/>
                <w:szCs w:val="20"/>
              </w:rPr>
              <w:t>38</w:t>
            </w:r>
          </w:p>
        </w:tc>
        <w:tc>
          <w:tcPr>
            <w:tcW w:w="3544" w:type="dxa"/>
            <w:tcBorders>
              <w:top w:val="nil"/>
              <w:left w:val="nil"/>
              <w:bottom w:val="single" w:sz="4" w:space="0" w:color="auto"/>
              <w:right w:val="single" w:sz="4" w:space="0" w:color="auto"/>
            </w:tcBorders>
            <w:shd w:val="clear" w:color="auto" w:fill="auto"/>
            <w:vAlign w:val="center"/>
          </w:tcPr>
          <w:p w:rsidR="00A859E5" w:rsidRPr="0064246A" w:rsidRDefault="003D3E48" w:rsidP="00AB21EA">
            <w:pPr>
              <w:jc w:val="center"/>
              <w:rPr>
                <w:rFonts w:ascii="Times New Roman" w:hAnsi="Times New Roman"/>
                <w:szCs w:val="20"/>
              </w:rPr>
            </w:pPr>
            <w:r>
              <w:rPr>
                <w:rFonts w:ascii="Times New Roman" w:hAnsi="Times New Roman"/>
                <w:szCs w:val="20"/>
              </w:rPr>
              <w:t>35</w:t>
            </w:r>
          </w:p>
        </w:tc>
      </w:tr>
      <w:tr w:rsidR="005D6B55" w:rsidRPr="005D6B55" w:rsidTr="0064246A">
        <w:trPr>
          <w:trHeight w:val="288"/>
        </w:trPr>
        <w:tc>
          <w:tcPr>
            <w:tcW w:w="4961"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3544"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bl>
    <w:p w:rsidR="0064246A" w:rsidRPr="005D6B55" w:rsidRDefault="0064246A" w:rsidP="005D6B55">
      <w:pPr>
        <w:pStyle w:val="Listaszerbekezds"/>
        <w:shd w:val="clear" w:color="auto" w:fill="FFFFFF"/>
        <w:spacing w:after="120"/>
        <w:ind w:left="1418"/>
        <w:rPr>
          <w:rFonts w:ascii="Times New Roman" w:hAnsi="Times New Roman"/>
          <w:sz w:val="24"/>
        </w:rPr>
      </w:pPr>
    </w:p>
    <w:p w:rsidR="005D6B55" w:rsidRPr="005D6B55" w:rsidRDefault="005D6B55" w:rsidP="005D6B55">
      <w:pPr>
        <w:pStyle w:val="Listaszerbekezds"/>
        <w:numPr>
          <w:ilvl w:val="0"/>
          <w:numId w:val="8"/>
        </w:numPr>
        <w:shd w:val="clear" w:color="auto" w:fill="FFFFFF"/>
        <w:spacing w:after="120"/>
        <w:rPr>
          <w:rFonts w:ascii="Times New Roman" w:hAnsi="Times New Roman"/>
          <w:sz w:val="24"/>
        </w:rPr>
      </w:pPr>
      <w:r w:rsidRPr="005D6B55">
        <w:rPr>
          <w:rFonts w:ascii="Times New Roman" w:hAnsi="Times New Roman"/>
          <w:sz w:val="24"/>
        </w:rPr>
        <w:t>rendszeres gyermekvédelmi kedvezményben részesülők helyzete</w:t>
      </w:r>
    </w:p>
    <w:tbl>
      <w:tblPr>
        <w:tblW w:w="8647" w:type="dxa"/>
        <w:tblInd w:w="779" w:type="dxa"/>
        <w:tblCellMar>
          <w:left w:w="70" w:type="dxa"/>
          <w:right w:w="70" w:type="dxa"/>
        </w:tblCellMar>
        <w:tblLook w:val="04A0" w:firstRow="1" w:lastRow="0" w:firstColumn="1" w:lastColumn="0" w:noHBand="0" w:noVBand="1"/>
      </w:tblPr>
      <w:tblGrid>
        <w:gridCol w:w="2693"/>
        <w:gridCol w:w="5954"/>
      </w:tblGrid>
      <w:tr w:rsidR="005D6B55" w:rsidRPr="005D6B55" w:rsidTr="0064246A">
        <w:trPr>
          <w:trHeight w:val="1650"/>
        </w:trPr>
        <w:tc>
          <w:tcPr>
            <w:tcW w:w="269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lastRenderedPageBreak/>
              <w:t>Év</w:t>
            </w:r>
          </w:p>
        </w:tc>
        <w:tc>
          <w:tcPr>
            <w:tcW w:w="595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Rendszeres gyermekvédelmi kedvezményben részesítettek évi átlagos száma </w:t>
            </w:r>
            <w:r w:rsidRPr="005D6B55">
              <w:rPr>
                <w:rFonts w:ascii="Times New Roman" w:hAnsi="Times New Roman"/>
                <w:szCs w:val="22"/>
              </w:rPr>
              <w:t>(TS 111)</w:t>
            </w:r>
          </w:p>
        </w:tc>
      </w:tr>
      <w:tr w:rsidR="005D6B55" w:rsidRPr="005D6B55" w:rsidTr="0064246A">
        <w:trPr>
          <w:trHeight w:val="600"/>
        </w:trPr>
        <w:tc>
          <w:tcPr>
            <w:tcW w:w="2693"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595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4246A">
        <w:trPr>
          <w:trHeight w:val="593"/>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595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755</w:t>
            </w:r>
          </w:p>
        </w:tc>
      </w:tr>
      <w:tr w:rsidR="005D6B55" w:rsidRPr="005D6B55" w:rsidTr="0064246A">
        <w:trPr>
          <w:trHeight w:val="543"/>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595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719</w:t>
            </w:r>
          </w:p>
        </w:tc>
      </w:tr>
      <w:tr w:rsidR="005D6B55" w:rsidRPr="005D6B55" w:rsidTr="0064246A">
        <w:trPr>
          <w:trHeight w:val="56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595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677</w:t>
            </w:r>
          </w:p>
        </w:tc>
      </w:tr>
      <w:tr w:rsidR="005D6B55" w:rsidRPr="005D6B55" w:rsidTr="0064246A">
        <w:trPr>
          <w:trHeight w:val="543"/>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595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625</w:t>
            </w:r>
          </w:p>
        </w:tc>
      </w:tr>
      <w:tr w:rsidR="005D6B55" w:rsidRPr="005D6B55" w:rsidTr="0064246A">
        <w:trPr>
          <w:trHeight w:val="551"/>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595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559</w:t>
            </w:r>
          </w:p>
        </w:tc>
      </w:tr>
      <w:tr w:rsidR="005D6B55" w:rsidRPr="005D6B55" w:rsidTr="0064246A">
        <w:trPr>
          <w:trHeight w:val="42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5954" w:type="dxa"/>
            <w:tcBorders>
              <w:top w:val="nil"/>
              <w:left w:val="nil"/>
              <w:bottom w:val="single" w:sz="4" w:space="0" w:color="auto"/>
              <w:right w:val="single" w:sz="4" w:space="0" w:color="auto"/>
            </w:tcBorders>
            <w:shd w:val="clear" w:color="auto" w:fill="auto"/>
            <w:vAlign w:val="center"/>
            <w:hideMark/>
          </w:tcPr>
          <w:p w:rsidR="005D6B55" w:rsidRPr="0064246A" w:rsidRDefault="005D6B55" w:rsidP="00AB21EA">
            <w:pPr>
              <w:jc w:val="center"/>
              <w:rPr>
                <w:rFonts w:ascii="Times New Roman" w:hAnsi="Times New Roman"/>
                <w:szCs w:val="20"/>
              </w:rPr>
            </w:pPr>
            <w:r w:rsidRPr="0064246A">
              <w:rPr>
                <w:rFonts w:ascii="Times New Roman" w:hAnsi="Times New Roman"/>
                <w:szCs w:val="20"/>
              </w:rPr>
              <w:t>516</w:t>
            </w:r>
          </w:p>
        </w:tc>
      </w:tr>
      <w:tr w:rsidR="00F049F3" w:rsidRPr="005D6B55" w:rsidTr="0064246A">
        <w:trPr>
          <w:trHeight w:val="425"/>
        </w:trPr>
        <w:tc>
          <w:tcPr>
            <w:tcW w:w="2693" w:type="dxa"/>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2021</w:t>
            </w:r>
          </w:p>
        </w:tc>
        <w:tc>
          <w:tcPr>
            <w:tcW w:w="5954" w:type="dxa"/>
            <w:tcBorders>
              <w:top w:val="nil"/>
              <w:left w:val="nil"/>
              <w:bottom w:val="single" w:sz="4" w:space="0" w:color="auto"/>
              <w:right w:val="single" w:sz="4" w:space="0" w:color="auto"/>
            </w:tcBorders>
            <w:shd w:val="clear" w:color="auto" w:fill="auto"/>
            <w:vAlign w:val="center"/>
          </w:tcPr>
          <w:p w:rsidR="00F049F3" w:rsidRPr="0064246A" w:rsidRDefault="003D3E48" w:rsidP="00AB21EA">
            <w:pPr>
              <w:jc w:val="center"/>
              <w:rPr>
                <w:rFonts w:ascii="Times New Roman" w:hAnsi="Times New Roman"/>
                <w:szCs w:val="20"/>
              </w:rPr>
            </w:pPr>
            <w:r>
              <w:rPr>
                <w:rFonts w:ascii="Times New Roman" w:hAnsi="Times New Roman"/>
                <w:szCs w:val="20"/>
              </w:rPr>
              <w:t>574,5</w:t>
            </w:r>
          </w:p>
        </w:tc>
      </w:tr>
      <w:tr w:rsidR="00F049F3" w:rsidRPr="005D6B55" w:rsidTr="0064246A">
        <w:trPr>
          <w:trHeight w:val="425"/>
        </w:trPr>
        <w:tc>
          <w:tcPr>
            <w:tcW w:w="2693" w:type="dxa"/>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2022</w:t>
            </w:r>
          </w:p>
        </w:tc>
        <w:tc>
          <w:tcPr>
            <w:tcW w:w="5954" w:type="dxa"/>
            <w:tcBorders>
              <w:top w:val="nil"/>
              <w:left w:val="nil"/>
              <w:bottom w:val="single" w:sz="4" w:space="0" w:color="auto"/>
              <w:right w:val="single" w:sz="4" w:space="0" w:color="auto"/>
            </w:tcBorders>
            <w:shd w:val="clear" w:color="auto" w:fill="auto"/>
            <w:vAlign w:val="center"/>
          </w:tcPr>
          <w:p w:rsidR="00F049F3" w:rsidRPr="0064246A" w:rsidRDefault="003D3E48" w:rsidP="00AB21EA">
            <w:pPr>
              <w:jc w:val="center"/>
              <w:rPr>
                <w:rFonts w:ascii="Times New Roman" w:hAnsi="Times New Roman"/>
                <w:szCs w:val="20"/>
              </w:rPr>
            </w:pPr>
            <w:r>
              <w:rPr>
                <w:rFonts w:ascii="Times New Roman" w:hAnsi="Times New Roman"/>
                <w:szCs w:val="20"/>
              </w:rPr>
              <w:t>537</w:t>
            </w:r>
          </w:p>
        </w:tc>
      </w:tr>
      <w:tr w:rsidR="005D6B55" w:rsidRPr="005D6B55" w:rsidTr="00AB21EA">
        <w:trPr>
          <w:trHeight w:val="288"/>
        </w:trPr>
        <w:tc>
          <w:tcPr>
            <w:tcW w:w="8647" w:type="dxa"/>
            <w:gridSpan w:val="2"/>
            <w:tcBorders>
              <w:top w:val="nil"/>
              <w:left w:val="nil"/>
              <w:bottom w:val="nil"/>
              <w:right w:val="nil"/>
            </w:tcBorders>
            <w:shd w:val="clear" w:color="auto" w:fill="auto"/>
            <w:noWrap/>
            <w:vAlign w:val="bottom"/>
            <w:hideMark/>
          </w:tcPr>
          <w:p w:rsid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p w:rsidR="009D66D9" w:rsidRDefault="009D66D9" w:rsidP="00AB21EA">
            <w:pPr>
              <w:jc w:val="left"/>
              <w:rPr>
                <w:rFonts w:ascii="Times New Roman" w:hAnsi="Times New Roman"/>
                <w:szCs w:val="22"/>
              </w:rPr>
            </w:pPr>
          </w:p>
          <w:p w:rsidR="009D66D9" w:rsidRDefault="009D66D9" w:rsidP="00AB21EA">
            <w:pPr>
              <w:jc w:val="left"/>
              <w:rPr>
                <w:rFonts w:ascii="Times New Roman" w:hAnsi="Times New Roman"/>
                <w:szCs w:val="22"/>
              </w:rPr>
            </w:pPr>
          </w:p>
          <w:p w:rsidR="009D66D9" w:rsidRPr="005D6B55" w:rsidRDefault="009D66D9" w:rsidP="00AB21EA">
            <w:pPr>
              <w:jc w:val="left"/>
              <w:rPr>
                <w:rFonts w:ascii="Times New Roman" w:hAnsi="Times New Roman"/>
                <w:szCs w:val="22"/>
              </w:rPr>
            </w:pPr>
          </w:p>
        </w:tc>
      </w:tr>
    </w:tbl>
    <w:p w:rsidR="005D6B55" w:rsidRPr="005D6B55" w:rsidRDefault="001D190D" w:rsidP="005D6B55">
      <w:pPr>
        <w:pStyle w:val="Listaszerbekezds"/>
        <w:shd w:val="clear" w:color="auto" w:fill="FFFFFF"/>
        <w:spacing w:after="120"/>
        <w:ind w:left="960"/>
        <w:rPr>
          <w:rFonts w:ascii="Times New Roman" w:hAnsi="Times New Roman"/>
          <w:sz w:val="24"/>
        </w:rPr>
      </w:pPr>
      <w:r>
        <w:rPr>
          <w:noProof/>
        </w:rPr>
        <w:drawing>
          <wp:inline distT="0" distB="0" distL="0" distR="0" wp14:anchorId="3E977B33" wp14:editId="3CA8D931">
            <wp:extent cx="5381625" cy="2838450"/>
            <wp:effectExtent l="0" t="0" r="9525" b="1905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4246A" w:rsidRDefault="0064246A" w:rsidP="0064246A">
      <w:pPr>
        <w:pStyle w:val="Listaszerbekezds"/>
        <w:shd w:val="clear" w:color="auto" w:fill="FFFFFF"/>
        <w:spacing w:after="120"/>
        <w:ind w:left="993"/>
        <w:jc w:val="center"/>
        <w:rPr>
          <w:rFonts w:ascii="Times New Roman" w:hAnsi="Times New Roman"/>
          <w:sz w:val="24"/>
        </w:rPr>
      </w:pPr>
    </w:p>
    <w:p w:rsidR="005D6B55" w:rsidRPr="005D6B55" w:rsidRDefault="005D6B55" w:rsidP="005D6B55">
      <w:pPr>
        <w:pStyle w:val="Listaszerbekezds"/>
        <w:numPr>
          <w:ilvl w:val="0"/>
          <w:numId w:val="8"/>
        </w:numPr>
        <w:shd w:val="clear" w:color="auto" w:fill="FFFFFF"/>
        <w:spacing w:after="120"/>
        <w:rPr>
          <w:rFonts w:ascii="Times New Roman" w:hAnsi="Times New Roman"/>
          <w:sz w:val="24"/>
        </w:rPr>
      </w:pPr>
      <w:r w:rsidRPr="005D6B55">
        <w:rPr>
          <w:rFonts w:ascii="Times New Roman" w:hAnsi="Times New Roman"/>
          <w:sz w:val="24"/>
        </w:rPr>
        <w:t>a gyermek jogán járó helyi juttatásokban részesülők helyzete;</w:t>
      </w:r>
    </w:p>
    <w:tbl>
      <w:tblPr>
        <w:tblW w:w="8706" w:type="dxa"/>
        <w:tblInd w:w="720" w:type="dxa"/>
        <w:tblCellMar>
          <w:left w:w="70" w:type="dxa"/>
          <w:right w:w="70" w:type="dxa"/>
        </w:tblCellMar>
        <w:tblLook w:val="04A0" w:firstRow="1" w:lastRow="0" w:firstColumn="1" w:lastColumn="0" w:noHBand="0" w:noVBand="1"/>
      </w:tblPr>
      <w:tblGrid>
        <w:gridCol w:w="910"/>
        <w:gridCol w:w="2417"/>
        <w:gridCol w:w="2520"/>
        <w:gridCol w:w="2859"/>
      </w:tblGrid>
      <w:tr w:rsidR="005D6B55" w:rsidRPr="005D6B55" w:rsidTr="00FC206B">
        <w:trPr>
          <w:trHeight w:val="1650"/>
        </w:trPr>
        <w:tc>
          <w:tcPr>
            <w:tcW w:w="910"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41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Árvaellátásban részesülő </w:t>
            </w:r>
            <w:r w:rsidRPr="005D6B55">
              <w:rPr>
                <w:rFonts w:ascii="Times New Roman" w:hAnsi="Times New Roman"/>
                <w:b/>
                <w:bCs/>
                <w:color w:val="000000"/>
                <w:szCs w:val="22"/>
              </w:rPr>
              <w:br/>
              <w:t>férfiak száma (fő)</w:t>
            </w:r>
            <w:r w:rsidRPr="005D6B55">
              <w:rPr>
                <w:rFonts w:ascii="Times New Roman" w:hAnsi="Times New Roman"/>
                <w:b/>
                <w:bCs/>
                <w:color w:val="000000"/>
                <w:szCs w:val="22"/>
              </w:rPr>
              <w:br/>
            </w:r>
            <w:r w:rsidRPr="005D6B55">
              <w:rPr>
                <w:rFonts w:ascii="Times New Roman" w:hAnsi="Times New Roman"/>
                <w:color w:val="000000"/>
                <w:szCs w:val="22"/>
              </w:rPr>
              <w:t xml:space="preserve">(TS 065) </w:t>
            </w:r>
          </w:p>
        </w:tc>
        <w:tc>
          <w:tcPr>
            <w:tcW w:w="252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Árvaellátásban részesülő </w:t>
            </w:r>
            <w:r w:rsidRPr="005D6B55">
              <w:rPr>
                <w:rFonts w:ascii="Times New Roman" w:hAnsi="Times New Roman"/>
                <w:b/>
                <w:bCs/>
                <w:color w:val="000000"/>
                <w:szCs w:val="22"/>
              </w:rPr>
              <w:br/>
              <w:t>nők száma (fő)</w:t>
            </w:r>
            <w:r w:rsidRPr="005D6B55">
              <w:rPr>
                <w:rFonts w:ascii="Times New Roman" w:hAnsi="Times New Roman"/>
                <w:b/>
                <w:bCs/>
                <w:color w:val="000000"/>
                <w:szCs w:val="22"/>
              </w:rPr>
              <w:br/>
            </w:r>
            <w:r w:rsidRPr="005D6B55">
              <w:rPr>
                <w:rFonts w:ascii="Times New Roman" w:hAnsi="Times New Roman"/>
                <w:color w:val="000000"/>
                <w:szCs w:val="22"/>
              </w:rPr>
              <w:t>(TS 066)</w:t>
            </w:r>
          </w:p>
        </w:tc>
        <w:tc>
          <w:tcPr>
            <w:tcW w:w="28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Árvaellátásban</w:t>
            </w:r>
            <w:r w:rsidRPr="005D6B55">
              <w:rPr>
                <w:rFonts w:ascii="Times New Roman" w:hAnsi="Times New Roman"/>
                <w:b/>
                <w:bCs/>
                <w:color w:val="000000"/>
                <w:szCs w:val="22"/>
              </w:rPr>
              <w:br/>
              <w:t xml:space="preserve"> részesülők összesen</w:t>
            </w:r>
          </w:p>
        </w:tc>
      </w:tr>
      <w:tr w:rsidR="005D6B55" w:rsidRPr="005D6B55" w:rsidTr="00FC206B">
        <w:trPr>
          <w:trHeight w:val="600"/>
        </w:trPr>
        <w:tc>
          <w:tcPr>
            <w:tcW w:w="910"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41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52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859"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4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19</w:t>
            </w:r>
          </w:p>
        </w:tc>
        <w:tc>
          <w:tcPr>
            <w:tcW w:w="2520"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21</w:t>
            </w:r>
          </w:p>
        </w:tc>
        <w:tc>
          <w:tcPr>
            <w:tcW w:w="2859" w:type="dxa"/>
            <w:tcBorders>
              <w:top w:val="nil"/>
              <w:left w:val="nil"/>
              <w:bottom w:val="single" w:sz="4" w:space="0" w:color="auto"/>
              <w:right w:val="single" w:sz="4" w:space="0" w:color="auto"/>
            </w:tcBorders>
            <w:shd w:val="clear" w:color="000000" w:fill="FCE4D6"/>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40</w:t>
            </w:r>
          </w:p>
        </w:tc>
      </w:tr>
      <w:tr w:rsidR="005D6B55"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4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19</w:t>
            </w:r>
          </w:p>
        </w:tc>
        <w:tc>
          <w:tcPr>
            <w:tcW w:w="2520"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22</w:t>
            </w:r>
          </w:p>
        </w:tc>
        <w:tc>
          <w:tcPr>
            <w:tcW w:w="2859" w:type="dxa"/>
            <w:tcBorders>
              <w:top w:val="nil"/>
              <w:left w:val="nil"/>
              <w:bottom w:val="single" w:sz="4" w:space="0" w:color="auto"/>
              <w:right w:val="single" w:sz="4" w:space="0" w:color="auto"/>
            </w:tcBorders>
            <w:shd w:val="clear" w:color="000000" w:fill="FCE4D6"/>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41</w:t>
            </w:r>
          </w:p>
        </w:tc>
      </w:tr>
      <w:tr w:rsidR="005D6B55"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4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17</w:t>
            </w:r>
          </w:p>
        </w:tc>
        <w:tc>
          <w:tcPr>
            <w:tcW w:w="2520"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22</w:t>
            </w:r>
          </w:p>
        </w:tc>
        <w:tc>
          <w:tcPr>
            <w:tcW w:w="2859" w:type="dxa"/>
            <w:tcBorders>
              <w:top w:val="nil"/>
              <w:left w:val="nil"/>
              <w:bottom w:val="single" w:sz="4" w:space="0" w:color="auto"/>
              <w:right w:val="single" w:sz="4" w:space="0" w:color="auto"/>
            </w:tcBorders>
            <w:shd w:val="clear" w:color="000000" w:fill="FCE4D6"/>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39</w:t>
            </w:r>
          </w:p>
        </w:tc>
      </w:tr>
      <w:tr w:rsidR="005D6B55"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4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16</w:t>
            </w:r>
          </w:p>
        </w:tc>
        <w:tc>
          <w:tcPr>
            <w:tcW w:w="2520"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22</w:t>
            </w:r>
          </w:p>
        </w:tc>
        <w:tc>
          <w:tcPr>
            <w:tcW w:w="2859" w:type="dxa"/>
            <w:tcBorders>
              <w:top w:val="nil"/>
              <w:left w:val="nil"/>
              <w:bottom w:val="single" w:sz="4" w:space="0" w:color="auto"/>
              <w:right w:val="single" w:sz="4" w:space="0" w:color="auto"/>
            </w:tcBorders>
            <w:shd w:val="clear" w:color="000000" w:fill="FCE4D6"/>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38</w:t>
            </w:r>
          </w:p>
        </w:tc>
      </w:tr>
      <w:tr w:rsidR="005D6B55"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4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15</w:t>
            </w:r>
          </w:p>
        </w:tc>
        <w:tc>
          <w:tcPr>
            <w:tcW w:w="2520"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21</w:t>
            </w:r>
          </w:p>
        </w:tc>
        <w:tc>
          <w:tcPr>
            <w:tcW w:w="2859" w:type="dxa"/>
            <w:tcBorders>
              <w:top w:val="nil"/>
              <w:left w:val="nil"/>
              <w:bottom w:val="single" w:sz="4" w:space="0" w:color="auto"/>
              <w:right w:val="single" w:sz="4" w:space="0" w:color="auto"/>
            </w:tcBorders>
            <w:shd w:val="clear" w:color="000000" w:fill="FCE4D6"/>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36</w:t>
            </w:r>
          </w:p>
        </w:tc>
      </w:tr>
      <w:tr w:rsidR="005D6B55"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4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15</w:t>
            </w:r>
          </w:p>
        </w:tc>
        <w:tc>
          <w:tcPr>
            <w:tcW w:w="2520"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18</w:t>
            </w:r>
          </w:p>
        </w:tc>
        <w:tc>
          <w:tcPr>
            <w:tcW w:w="2859" w:type="dxa"/>
            <w:tcBorders>
              <w:top w:val="nil"/>
              <w:left w:val="nil"/>
              <w:bottom w:val="single" w:sz="4" w:space="0" w:color="auto"/>
              <w:right w:val="single" w:sz="4" w:space="0" w:color="auto"/>
            </w:tcBorders>
            <w:shd w:val="clear" w:color="000000" w:fill="FCE4D6"/>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33</w:t>
            </w:r>
          </w:p>
        </w:tc>
      </w:tr>
      <w:tr w:rsidR="00F049F3"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2021</w:t>
            </w:r>
          </w:p>
        </w:tc>
        <w:tc>
          <w:tcPr>
            <w:tcW w:w="2417" w:type="dxa"/>
            <w:tcBorders>
              <w:top w:val="nil"/>
              <w:left w:val="nil"/>
              <w:bottom w:val="single" w:sz="4" w:space="0" w:color="auto"/>
              <w:right w:val="single" w:sz="4" w:space="0" w:color="auto"/>
            </w:tcBorders>
            <w:shd w:val="clear" w:color="auto" w:fill="auto"/>
            <w:vAlign w:val="center"/>
          </w:tcPr>
          <w:p w:rsidR="00F049F3" w:rsidRPr="00FC206B" w:rsidRDefault="001F5743" w:rsidP="00AB21EA">
            <w:pPr>
              <w:jc w:val="center"/>
              <w:rPr>
                <w:rFonts w:ascii="Times New Roman" w:hAnsi="Times New Roman"/>
                <w:szCs w:val="22"/>
              </w:rPr>
            </w:pPr>
            <w:r>
              <w:rPr>
                <w:rFonts w:ascii="Times New Roman" w:hAnsi="Times New Roman"/>
                <w:szCs w:val="22"/>
              </w:rPr>
              <w:t>16</w:t>
            </w:r>
          </w:p>
        </w:tc>
        <w:tc>
          <w:tcPr>
            <w:tcW w:w="2520" w:type="dxa"/>
            <w:tcBorders>
              <w:top w:val="nil"/>
              <w:left w:val="nil"/>
              <w:bottom w:val="single" w:sz="4" w:space="0" w:color="auto"/>
              <w:right w:val="single" w:sz="4" w:space="0" w:color="auto"/>
            </w:tcBorders>
            <w:shd w:val="clear" w:color="auto" w:fill="auto"/>
            <w:vAlign w:val="center"/>
          </w:tcPr>
          <w:p w:rsidR="00F049F3" w:rsidRPr="00FC206B" w:rsidRDefault="001F5743" w:rsidP="00AB21EA">
            <w:pPr>
              <w:jc w:val="center"/>
              <w:rPr>
                <w:rFonts w:ascii="Times New Roman" w:hAnsi="Times New Roman"/>
                <w:szCs w:val="22"/>
              </w:rPr>
            </w:pPr>
            <w:r>
              <w:rPr>
                <w:rFonts w:ascii="Times New Roman" w:hAnsi="Times New Roman"/>
                <w:szCs w:val="22"/>
              </w:rPr>
              <w:t>13</w:t>
            </w:r>
          </w:p>
        </w:tc>
        <w:tc>
          <w:tcPr>
            <w:tcW w:w="2859" w:type="dxa"/>
            <w:tcBorders>
              <w:top w:val="nil"/>
              <w:left w:val="nil"/>
              <w:bottom w:val="single" w:sz="4" w:space="0" w:color="auto"/>
              <w:right w:val="single" w:sz="4" w:space="0" w:color="auto"/>
            </w:tcBorders>
            <w:shd w:val="clear" w:color="000000" w:fill="FCE4D6"/>
            <w:vAlign w:val="center"/>
          </w:tcPr>
          <w:p w:rsidR="00F049F3" w:rsidRPr="00FC206B" w:rsidRDefault="001F5743" w:rsidP="00AB21EA">
            <w:pPr>
              <w:jc w:val="center"/>
              <w:rPr>
                <w:rFonts w:ascii="Times New Roman" w:hAnsi="Times New Roman"/>
                <w:szCs w:val="22"/>
              </w:rPr>
            </w:pPr>
            <w:r>
              <w:rPr>
                <w:rFonts w:ascii="Times New Roman" w:hAnsi="Times New Roman"/>
                <w:szCs w:val="22"/>
              </w:rPr>
              <w:t>29</w:t>
            </w:r>
          </w:p>
        </w:tc>
      </w:tr>
      <w:tr w:rsidR="00F049F3" w:rsidRPr="005D6B55" w:rsidTr="00FC206B">
        <w:trPr>
          <w:trHeight w:val="397"/>
        </w:trPr>
        <w:tc>
          <w:tcPr>
            <w:tcW w:w="910" w:type="dxa"/>
            <w:tcBorders>
              <w:top w:val="nil"/>
              <w:left w:val="single" w:sz="4" w:space="0" w:color="auto"/>
              <w:bottom w:val="single" w:sz="4" w:space="0" w:color="auto"/>
              <w:right w:val="single" w:sz="4" w:space="0" w:color="auto"/>
            </w:tcBorders>
            <w:shd w:val="clear" w:color="auto" w:fill="auto"/>
            <w:vAlign w:val="center"/>
          </w:tcPr>
          <w:p w:rsidR="00F049F3" w:rsidRDefault="00F049F3" w:rsidP="00AB21EA">
            <w:pPr>
              <w:jc w:val="center"/>
              <w:rPr>
                <w:rFonts w:ascii="Times New Roman" w:hAnsi="Times New Roman"/>
                <w:szCs w:val="22"/>
              </w:rPr>
            </w:pPr>
            <w:r>
              <w:rPr>
                <w:rFonts w:ascii="Times New Roman" w:hAnsi="Times New Roman"/>
                <w:szCs w:val="22"/>
              </w:rPr>
              <w:t>2022</w:t>
            </w:r>
          </w:p>
        </w:tc>
        <w:tc>
          <w:tcPr>
            <w:tcW w:w="2417" w:type="dxa"/>
            <w:tcBorders>
              <w:top w:val="nil"/>
              <w:left w:val="nil"/>
              <w:bottom w:val="single" w:sz="4" w:space="0" w:color="auto"/>
              <w:right w:val="single" w:sz="4" w:space="0" w:color="auto"/>
            </w:tcBorders>
            <w:shd w:val="clear" w:color="auto" w:fill="auto"/>
            <w:vAlign w:val="center"/>
          </w:tcPr>
          <w:p w:rsidR="00F049F3" w:rsidRPr="00FC206B" w:rsidRDefault="001F5743" w:rsidP="00AB21EA">
            <w:pPr>
              <w:jc w:val="center"/>
              <w:rPr>
                <w:rFonts w:ascii="Times New Roman" w:hAnsi="Times New Roman"/>
                <w:szCs w:val="22"/>
              </w:rPr>
            </w:pPr>
            <w:r>
              <w:rPr>
                <w:rFonts w:ascii="Times New Roman" w:hAnsi="Times New Roman"/>
                <w:szCs w:val="22"/>
              </w:rPr>
              <w:t>15</w:t>
            </w:r>
          </w:p>
        </w:tc>
        <w:tc>
          <w:tcPr>
            <w:tcW w:w="2520" w:type="dxa"/>
            <w:tcBorders>
              <w:top w:val="nil"/>
              <w:left w:val="nil"/>
              <w:bottom w:val="single" w:sz="4" w:space="0" w:color="auto"/>
              <w:right w:val="single" w:sz="4" w:space="0" w:color="auto"/>
            </w:tcBorders>
            <w:shd w:val="clear" w:color="auto" w:fill="auto"/>
            <w:vAlign w:val="center"/>
          </w:tcPr>
          <w:p w:rsidR="00F049F3" w:rsidRPr="00FC206B" w:rsidRDefault="001F5743" w:rsidP="00AB21EA">
            <w:pPr>
              <w:jc w:val="center"/>
              <w:rPr>
                <w:rFonts w:ascii="Times New Roman" w:hAnsi="Times New Roman"/>
                <w:szCs w:val="22"/>
              </w:rPr>
            </w:pPr>
            <w:r>
              <w:rPr>
                <w:rFonts w:ascii="Times New Roman" w:hAnsi="Times New Roman"/>
                <w:szCs w:val="22"/>
              </w:rPr>
              <w:t>12</w:t>
            </w:r>
          </w:p>
        </w:tc>
        <w:tc>
          <w:tcPr>
            <w:tcW w:w="2859" w:type="dxa"/>
            <w:tcBorders>
              <w:top w:val="nil"/>
              <w:left w:val="nil"/>
              <w:bottom w:val="single" w:sz="4" w:space="0" w:color="auto"/>
              <w:right w:val="single" w:sz="4" w:space="0" w:color="auto"/>
            </w:tcBorders>
            <w:shd w:val="clear" w:color="000000" w:fill="FCE4D6"/>
            <w:vAlign w:val="center"/>
          </w:tcPr>
          <w:p w:rsidR="00F049F3" w:rsidRPr="00FC206B" w:rsidRDefault="001F5743" w:rsidP="00AB21EA">
            <w:pPr>
              <w:jc w:val="center"/>
              <w:rPr>
                <w:rFonts w:ascii="Times New Roman" w:hAnsi="Times New Roman"/>
                <w:szCs w:val="22"/>
              </w:rPr>
            </w:pPr>
            <w:r>
              <w:rPr>
                <w:rFonts w:ascii="Times New Roman" w:hAnsi="Times New Roman"/>
                <w:szCs w:val="22"/>
              </w:rPr>
              <w:t>27</w:t>
            </w:r>
          </w:p>
        </w:tc>
      </w:tr>
      <w:tr w:rsidR="005D6B55" w:rsidRPr="005D6B55" w:rsidTr="00AB21EA">
        <w:trPr>
          <w:trHeight w:val="288"/>
        </w:trPr>
        <w:tc>
          <w:tcPr>
            <w:tcW w:w="5847"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p w:rsidR="005D6B55" w:rsidRPr="005D6B55" w:rsidRDefault="005D6B55" w:rsidP="00AB21EA">
            <w:pPr>
              <w:jc w:val="left"/>
              <w:rPr>
                <w:rFonts w:ascii="Times New Roman" w:hAnsi="Times New Roman"/>
                <w:szCs w:val="22"/>
              </w:rPr>
            </w:pPr>
          </w:p>
          <w:p w:rsidR="005D6B55" w:rsidRPr="005D6B55" w:rsidRDefault="005D6B55" w:rsidP="00AB21EA">
            <w:pPr>
              <w:jc w:val="left"/>
              <w:rPr>
                <w:rFonts w:ascii="Times New Roman" w:hAnsi="Times New Roman"/>
                <w:szCs w:val="22"/>
              </w:rPr>
            </w:pPr>
          </w:p>
        </w:tc>
        <w:tc>
          <w:tcPr>
            <w:tcW w:w="2859"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pStyle w:val="Listaszerbekezds"/>
        <w:numPr>
          <w:ilvl w:val="0"/>
          <w:numId w:val="8"/>
        </w:numPr>
        <w:shd w:val="clear" w:color="auto" w:fill="FFFFFF"/>
        <w:spacing w:after="120"/>
        <w:rPr>
          <w:rFonts w:ascii="Times New Roman" w:hAnsi="Times New Roman"/>
          <w:sz w:val="24"/>
        </w:rPr>
      </w:pPr>
      <w:r w:rsidRPr="005D6B55">
        <w:rPr>
          <w:rFonts w:ascii="Times New Roman" w:hAnsi="Times New Roman"/>
          <w:sz w:val="24"/>
        </w:rPr>
        <w:t>ingyenes vagy kedvezményes iskolai étkeztetésben részesülők jellemzői</w:t>
      </w:r>
    </w:p>
    <w:tbl>
      <w:tblPr>
        <w:tblW w:w="9931" w:type="dxa"/>
        <w:tblInd w:w="70" w:type="dxa"/>
        <w:tblCellMar>
          <w:left w:w="70" w:type="dxa"/>
          <w:right w:w="70" w:type="dxa"/>
        </w:tblCellMar>
        <w:tblLook w:val="04A0" w:firstRow="1" w:lastRow="0" w:firstColumn="1" w:lastColumn="0" w:noHBand="0" w:noVBand="1"/>
      </w:tblPr>
      <w:tblGrid>
        <w:gridCol w:w="851"/>
        <w:gridCol w:w="1417"/>
        <w:gridCol w:w="1418"/>
        <w:gridCol w:w="1701"/>
        <w:gridCol w:w="1417"/>
        <w:gridCol w:w="1461"/>
        <w:gridCol w:w="1666"/>
      </w:tblGrid>
      <w:tr w:rsidR="005D6B55" w:rsidRPr="005D6B55" w:rsidTr="00DE6B6A">
        <w:trPr>
          <w:trHeight w:val="630"/>
        </w:trPr>
        <w:tc>
          <w:tcPr>
            <w:tcW w:w="9931" w:type="dxa"/>
            <w:gridSpan w:val="7"/>
            <w:tcBorders>
              <w:bottom w:val="single" w:sz="4" w:space="0" w:color="auto"/>
            </w:tcBorders>
            <w:shd w:val="clear" w:color="000000" w:fill="FFFFFF"/>
            <w:noWrap/>
            <w:vAlign w:val="bottom"/>
            <w:hideMark/>
          </w:tcPr>
          <w:p w:rsidR="005D6B55" w:rsidRDefault="005D6B55" w:rsidP="00AB21EA">
            <w:pPr>
              <w:jc w:val="center"/>
              <w:rPr>
                <w:rFonts w:ascii="Times New Roman" w:hAnsi="Times New Roman"/>
                <w:b/>
                <w:bCs/>
                <w:szCs w:val="22"/>
              </w:rPr>
            </w:pPr>
            <w:r w:rsidRPr="005D6B55">
              <w:rPr>
                <w:rFonts w:ascii="Times New Roman" w:hAnsi="Times New Roman"/>
                <w:b/>
                <w:bCs/>
                <w:szCs w:val="22"/>
              </w:rPr>
              <w:t xml:space="preserve">4.1.4. számú táblázat – Kedvezményes óvodai - iskolai juttatásokban részesülők száma </w:t>
            </w:r>
          </w:p>
          <w:p w:rsidR="00DE6B6A" w:rsidRPr="005D6B55" w:rsidRDefault="00DE6B6A" w:rsidP="00AB21EA">
            <w:pPr>
              <w:jc w:val="center"/>
              <w:rPr>
                <w:rFonts w:ascii="Times New Roman" w:hAnsi="Times New Roman"/>
                <w:b/>
                <w:bCs/>
                <w:szCs w:val="22"/>
              </w:rPr>
            </w:pPr>
          </w:p>
        </w:tc>
      </w:tr>
      <w:tr w:rsidR="005D6B55" w:rsidRPr="005D6B55" w:rsidTr="00FC206B">
        <w:trPr>
          <w:trHeight w:val="1650"/>
        </w:trPr>
        <w:tc>
          <w:tcPr>
            <w:tcW w:w="85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41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 Ingyenes étkezésben résztvevők száma óvoda</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Ingyenes étkezésben résztvevők száma iskola 1-8. évfolyam</w:t>
            </w:r>
          </w:p>
        </w:tc>
        <w:tc>
          <w:tcPr>
            <w:tcW w:w="170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50 százalékos mértékű kedvezményes étkezésre jogosultak száma 1-13. évfolyam</w:t>
            </w:r>
          </w:p>
        </w:tc>
        <w:tc>
          <w:tcPr>
            <w:tcW w:w="141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 Ingyenes tankönyv-ellátásban részesülők száma</w:t>
            </w:r>
          </w:p>
        </w:tc>
        <w:tc>
          <w:tcPr>
            <w:tcW w:w="146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Óvodáztatási támogatásban részesülők száma </w:t>
            </w:r>
          </w:p>
        </w:tc>
        <w:tc>
          <w:tcPr>
            <w:tcW w:w="166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Nyári étkeztetésben részesülők száma</w:t>
            </w:r>
          </w:p>
        </w:tc>
      </w:tr>
      <w:tr w:rsidR="005D6B55" w:rsidRPr="005D6B55" w:rsidTr="00FC206B">
        <w:trPr>
          <w:trHeight w:val="600"/>
        </w:trPr>
        <w:tc>
          <w:tcPr>
            <w:tcW w:w="851"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41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418"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70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41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46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666"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165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243</w:t>
            </w:r>
          </w:p>
        </w:tc>
        <w:tc>
          <w:tcPr>
            <w:tcW w:w="1701"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397</w:t>
            </w:r>
          </w:p>
        </w:tc>
        <w:tc>
          <w:tcPr>
            <w:tcW w:w="1461"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87</w:t>
            </w:r>
          </w:p>
        </w:tc>
        <w:tc>
          <w:tcPr>
            <w:tcW w:w="1666"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400</w:t>
            </w:r>
          </w:p>
        </w:tc>
      </w:tr>
      <w:tr w:rsidR="005D6B55"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189</w:t>
            </w:r>
          </w:p>
        </w:tc>
        <w:tc>
          <w:tcPr>
            <w:tcW w:w="1418"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230</w:t>
            </w:r>
          </w:p>
        </w:tc>
        <w:tc>
          <w:tcPr>
            <w:tcW w:w="1701"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367</w:t>
            </w:r>
          </w:p>
        </w:tc>
        <w:tc>
          <w:tcPr>
            <w:tcW w:w="1461"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w:t>
            </w:r>
          </w:p>
        </w:tc>
        <w:tc>
          <w:tcPr>
            <w:tcW w:w="1666"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377</w:t>
            </w:r>
          </w:p>
        </w:tc>
      </w:tr>
      <w:tr w:rsidR="005D6B55"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140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197</w:t>
            </w:r>
          </w:p>
        </w:tc>
        <w:tc>
          <w:tcPr>
            <w:tcW w:w="1701"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349</w:t>
            </w:r>
          </w:p>
        </w:tc>
        <w:tc>
          <w:tcPr>
            <w:tcW w:w="1461"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w:t>
            </w:r>
          </w:p>
        </w:tc>
        <w:tc>
          <w:tcPr>
            <w:tcW w:w="1666" w:type="dxa"/>
            <w:tcBorders>
              <w:top w:val="single" w:sz="4" w:space="0" w:color="auto"/>
              <w:left w:val="single" w:sz="4" w:space="0" w:color="auto"/>
              <w:bottom w:val="single" w:sz="4" w:space="0" w:color="auto"/>
              <w:right w:val="single" w:sz="4" w:space="0" w:color="auto"/>
            </w:tcBorders>
            <w:vAlign w:val="center"/>
            <w:hideMark/>
          </w:tcPr>
          <w:p w:rsidR="005D6B55" w:rsidRPr="005D6B55" w:rsidRDefault="005D6B55" w:rsidP="00AB21EA">
            <w:pPr>
              <w:jc w:val="center"/>
              <w:rPr>
                <w:rFonts w:ascii="Times New Roman" w:hAnsi="Times New Roman"/>
                <w:color w:val="000000"/>
                <w:szCs w:val="20"/>
              </w:rPr>
            </w:pPr>
            <w:r w:rsidRPr="005D6B55">
              <w:rPr>
                <w:rFonts w:ascii="Times New Roman" w:hAnsi="Times New Roman"/>
                <w:color w:val="000000"/>
                <w:szCs w:val="20"/>
              </w:rPr>
              <w:t>392</w:t>
            </w:r>
          </w:p>
        </w:tc>
      </w:tr>
      <w:tr w:rsidR="005D6B55"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142 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155 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18</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321</w:t>
            </w:r>
          </w:p>
        </w:tc>
        <w:tc>
          <w:tcPr>
            <w:tcW w:w="1461"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w:t>
            </w:r>
          </w:p>
        </w:tc>
        <w:tc>
          <w:tcPr>
            <w:tcW w:w="1666"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381</w:t>
            </w:r>
          </w:p>
        </w:tc>
      </w:tr>
      <w:tr w:rsidR="005D6B55"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154</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138 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21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330 </w:t>
            </w:r>
          </w:p>
        </w:tc>
        <w:tc>
          <w:tcPr>
            <w:tcW w:w="1461"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w:t>
            </w:r>
          </w:p>
        </w:tc>
        <w:tc>
          <w:tcPr>
            <w:tcW w:w="1666"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360 </w:t>
            </w:r>
          </w:p>
        </w:tc>
      </w:tr>
      <w:tr w:rsidR="005D6B55"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128</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134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20 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327 </w:t>
            </w:r>
          </w:p>
        </w:tc>
        <w:tc>
          <w:tcPr>
            <w:tcW w:w="1461"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 -</w:t>
            </w:r>
          </w:p>
        </w:tc>
        <w:tc>
          <w:tcPr>
            <w:tcW w:w="1666" w:type="dxa"/>
            <w:tcBorders>
              <w:top w:val="single" w:sz="4" w:space="0" w:color="auto"/>
              <w:left w:val="nil"/>
              <w:bottom w:val="single" w:sz="4" w:space="0" w:color="auto"/>
              <w:right w:val="single" w:sz="4" w:space="0" w:color="auto"/>
            </w:tcBorders>
            <w:shd w:val="clear" w:color="000000" w:fill="FFFFFF"/>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295 </w:t>
            </w:r>
          </w:p>
        </w:tc>
      </w:tr>
      <w:tr w:rsidR="001B2A43"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A43" w:rsidRPr="00EC39CE" w:rsidRDefault="001B2A43" w:rsidP="00AB21EA">
            <w:pPr>
              <w:jc w:val="center"/>
              <w:rPr>
                <w:rFonts w:ascii="Times New Roman" w:hAnsi="Times New Roman"/>
                <w:szCs w:val="22"/>
              </w:rPr>
            </w:pPr>
            <w:r w:rsidRPr="00EC39CE">
              <w:rPr>
                <w:rFonts w:ascii="Times New Roman" w:hAnsi="Times New Roman"/>
                <w:szCs w:val="22"/>
              </w:rPr>
              <w:t>2021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184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181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39</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336</w:t>
            </w:r>
          </w:p>
        </w:tc>
        <w:tc>
          <w:tcPr>
            <w:tcW w:w="1461" w:type="dxa"/>
            <w:tcBorders>
              <w:top w:val="single" w:sz="4" w:space="0" w:color="auto"/>
              <w:left w:val="nil"/>
              <w:bottom w:val="single" w:sz="4" w:space="0" w:color="auto"/>
              <w:right w:val="single" w:sz="4" w:space="0" w:color="auto"/>
            </w:tcBorders>
            <w:shd w:val="clear" w:color="000000" w:fill="FFFFFF"/>
            <w:vAlign w:val="center"/>
          </w:tcPr>
          <w:p w:rsidR="001B2A43" w:rsidRPr="005D6B55" w:rsidRDefault="001B2A43" w:rsidP="00F91C19">
            <w:pPr>
              <w:jc w:val="center"/>
              <w:rPr>
                <w:rFonts w:ascii="Times New Roman" w:hAnsi="Times New Roman"/>
                <w:sz w:val="20"/>
                <w:szCs w:val="20"/>
              </w:rPr>
            </w:pPr>
            <w:r w:rsidRPr="005D6B55">
              <w:rPr>
                <w:rFonts w:ascii="Times New Roman" w:hAnsi="Times New Roman"/>
                <w:sz w:val="20"/>
                <w:szCs w:val="20"/>
              </w:rPr>
              <w:t> -</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B2A43" w:rsidRPr="001B2A43" w:rsidRDefault="001B2A43" w:rsidP="00AB21EA">
            <w:pPr>
              <w:jc w:val="center"/>
              <w:rPr>
                <w:rFonts w:ascii="Times New Roman" w:hAnsi="Times New Roman"/>
                <w:sz w:val="20"/>
                <w:szCs w:val="20"/>
              </w:rPr>
            </w:pPr>
            <w:r w:rsidRPr="001B2A43">
              <w:rPr>
                <w:rFonts w:ascii="Times New Roman" w:hAnsi="Times New Roman"/>
                <w:sz w:val="20"/>
                <w:szCs w:val="20"/>
              </w:rPr>
              <w:t>311</w:t>
            </w:r>
          </w:p>
        </w:tc>
      </w:tr>
      <w:tr w:rsidR="001B2A43" w:rsidRPr="005D6B55" w:rsidTr="00687CE9">
        <w:trPr>
          <w:trHeight w:val="11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A43" w:rsidRPr="00EC39CE" w:rsidRDefault="001B2A43" w:rsidP="00AB21EA">
            <w:pPr>
              <w:jc w:val="center"/>
              <w:rPr>
                <w:rFonts w:ascii="Times New Roman" w:hAnsi="Times New Roman"/>
                <w:szCs w:val="22"/>
              </w:rPr>
            </w:pPr>
            <w:r w:rsidRPr="00EC39CE">
              <w:rPr>
                <w:rFonts w:ascii="Times New Roman" w:hAnsi="Times New Roman"/>
                <w:szCs w:val="22"/>
              </w:rPr>
              <w:t>2022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172</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144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1B2A43" w:rsidRPr="00EC39CE" w:rsidRDefault="00EC39CE" w:rsidP="00AB21EA">
            <w:pPr>
              <w:jc w:val="center"/>
              <w:rPr>
                <w:rFonts w:ascii="Times New Roman" w:hAnsi="Times New Roman"/>
                <w:sz w:val="20"/>
                <w:szCs w:val="20"/>
              </w:rPr>
            </w:pPr>
            <w:r w:rsidRPr="00EC39CE">
              <w:rPr>
                <w:rFonts w:ascii="Times New Roman" w:hAnsi="Times New Roman"/>
                <w:sz w:val="20"/>
                <w:szCs w:val="20"/>
              </w:rPr>
              <w:t>326</w:t>
            </w:r>
          </w:p>
        </w:tc>
        <w:tc>
          <w:tcPr>
            <w:tcW w:w="1461" w:type="dxa"/>
            <w:tcBorders>
              <w:top w:val="single" w:sz="4" w:space="0" w:color="auto"/>
              <w:left w:val="nil"/>
              <w:bottom w:val="single" w:sz="4" w:space="0" w:color="auto"/>
              <w:right w:val="single" w:sz="4" w:space="0" w:color="auto"/>
            </w:tcBorders>
            <w:shd w:val="clear" w:color="000000" w:fill="FFFFFF"/>
            <w:vAlign w:val="center"/>
          </w:tcPr>
          <w:p w:rsidR="001B2A43" w:rsidRPr="005D6B55" w:rsidRDefault="001B2A43" w:rsidP="00F91C19">
            <w:pPr>
              <w:jc w:val="center"/>
              <w:rPr>
                <w:rFonts w:ascii="Times New Roman" w:hAnsi="Times New Roman"/>
                <w:sz w:val="20"/>
                <w:szCs w:val="20"/>
              </w:rPr>
            </w:pPr>
            <w:r w:rsidRPr="005D6B55">
              <w:rPr>
                <w:rFonts w:ascii="Times New Roman" w:hAnsi="Times New Roman"/>
                <w:sz w:val="20"/>
                <w:szCs w:val="20"/>
              </w:rPr>
              <w:t> -</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B2A43" w:rsidRPr="001B2A43" w:rsidRDefault="001B2A43" w:rsidP="00AB21EA">
            <w:pPr>
              <w:jc w:val="center"/>
              <w:rPr>
                <w:rFonts w:ascii="Times New Roman" w:hAnsi="Times New Roman"/>
                <w:sz w:val="20"/>
                <w:szCs w:val="20"/>
              </w:rPr>
            </w:pPr>
            <w:r w:rsidRPr="001B2A43">
              <w:rPr>
                <w:rFonts w:ascii="Times New Roman" w:hAnsi="Times New Roman"/>
                <w:sz w:val="20"/>
                <w:szCs w:val="20"/>
              </w:rPr>
              <w:t>313</w:t>
            </w:r>
          </w:p>
        </w:tc>
      </w:tr>
      <w:tr w:rsidR="00687CE9" w:rsidRPr="005D6B55" w:rsidTr="00FC206B">
        <w:trPr>
          <w:trHeight w:val="288"/>
        </w:trPr>
        <w:tc>
          <w:tcPr>
            <w:tcW w:w="9931" w:type="dxa"/>
            <w:gridSpan w:val="7"/>
            <w:tcBorders>
              <w:top w:val="nil"/>
              <w:left w:val="nil"/>
              <w:bottom w:val="nil"/>
              <w:right w:val="nil"/>
            </w:tcBorders>
            <w:shd w:val="clear" w:color="000000" w:fill="FFFFFF"/>
            <w:noWrap/>
            <w:vAlign w:val="bottom"/>
            <w:hideMark/>
          </w:tcPr>
          <w:p w:rsidR="00687CE9" w:rsidRDefault="00687CE9" w:rsidP="00687CE9">
            <w:pPr>
              <w:ind w:right="-2338"/>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p w:rsidR="00687CE9" w:rsidRPr="00687CE9" w:rsidRDefault="00687CE9" w:rsidP="00687CE9">
            <w:pPr>
              <w:ind w:right="-2338"/>
              <w:jc w:val="left"/>
              <w:rPr>
                <w:rFonts w:ascii="Times New Roman" w:hAnsi="Times New Roman"/>
                <w:sz w:val="16"/>
                <w:szCs w:val="22"/>
              </w:rPr>
            </w:pPr>
          </w:p>
        </w:tc>
      </w:tr>
    </w:tbl>
    <w:p w:rsidR="005D6B55" w:rsidRPr="005D6B55" w:rsidRDefault="005D6B55" w:rsidP="005D6B55">
      <w:pPr>
        <w:pStyle w:val="Listaszerbekezds"/>
        <w:numPr>
          <w:ilvl w:val="0"/>
          <w:numId w:val="8"/>
        </w:numPr>
        <w:shd w:val="clear" w:color="auto" w:fill="FFFFFF"/>
        <w:spacing w:after="120"/>
        <w:rPr>
          <w:rFonts w:ascii="Times New Roman" w:hAnsi="Times New Roman"/>
          <w:sz w:val="24"/>
        </w:rPr>
      </w:pPr>
      <w:r w:rsidRPr="005D6B55">
        <w:rPr>
          <w:rFonts w:ascii="Times New Roman" w:hAnsi="Times New Roman"/>
          <w:sz w:val="24"/>
        </w:rPr>
        <w:t>magyar állampolgársággal nem rendelkező gyermekek helyzete:</w:t>
      </w:r>
    </w:p>
    <w:p w:rsidR="005D6B55" w:rsidRPr="005D6B55" w:rsidRDefault="005D6B55" w:rsidP="005D6B55">
      <w:pPr>
        <w:pStyle w:val="Listaszerbekezds"/>
        <w:shd w:val="clear" w:color="auto" w:fill="FFFFFF"/>
        <w:spacing w:after="120"/>
        <w:ind w:left="960"/>
        <w:rPr>
          <w:rFonts w:ascii="Times New Roman" w:hAnsi="Times New Roman"/>
          <w:sz w:val="24"/>
          <w:highlight w:val="yellow"/>
        </w:rPr>
      </w:pPr>
      <w:r w:rsidRPr="005D6B55">
        <w:rPr>
          <w:rFonts w:ascii="Times New Roman" w:hAnsi="Times New Roman"/>
          <w:sz w:val="24"/>
        </w:rPr>
        <w:t>A településen nem él magyar állampolgársággal nem rendelkező gyermek.</w:t>
      </w:r>
    </w:p>
    <w:p w:rsidR="005D6B55" w:rsidRPr="005D6B55" w:rsidRDefault="005D6B55" w:rsidP="005D6B55">
      <w:pPr>
        <w:pStyle w:val="Listaszerbekezds"/>
        <w:numPr>
          <w:ilvl w:val="0"/>
          <w:numId w:val="8"/>
        </w:numPr>
        <w:shd w:val="clear" w:color="auto" w:fill="FFFFFF"/>
        <w:spacing w:after="120"/>
        <w:rPr>
          <w:rFonts w:ascii="Times New Roman" w:hAnsi="Times New Roman"/>
          <w:sz w:val="24"/>
        </w:rPr>
      </w:pPr>
      <w:r w:rsidRPr="005D6B55">
        <w:rPr>
          <w:rFonts w:ascii="Times New Roman" w:hAnsi="Times New Roman"/>
          <w:sz w:val="24"/>
        </w:rPr>
        <w:t xml:space="preserve">állampolgársággal rendelkező, illetve magyar állampolgársággal nem rendelkező külföldről visszatért, hátrányos helyzetű családban élő gyerekek jellemzői: </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Településünkön nincs külföldről visszatért, hátrányos helyzetű családban élő gyermek.</w:t>
      </w:r>
    </w:p>
    <w:p w:rsidR="00687CE9" w:rsidRPr="005D6B55" w:rsidRDefault="00687CE9"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 xml:space="preserve">4.2 </w:t>
      </w:r>
      <w:proofErr w:type="spellStart"/>
      <w:r w:rsidRPr="005D6B55">
        <w:rPr>
          <w:rFonts w:ascii="Times New Roman" w:hAnsi="Times New Roman"/>
          <w:b/>
          <w:sz w:val="24"/>
        </w:rPr>
        <w:t>Szegregált</w:t>
      </w:r>
      <w:proofErr w:type="spellEnd"/>
      <w:r w:rsidRPr="005D6B55">
        <w:rPr>
          <w:rFonts w:ascii="Times New Roman" w:hAnsi="Times New Roman"/>
          <w:b/>
          <w:sz w:val="24"/>
        </w:rPr>
        <w:t>, telepszerű lakókörnyezetben élő gyermekek helyzete, esélyegyenlősége</w:t>
      </w:r>
    </w:p>
    <w:p w:rsidR="005D6B55" w:rsidRPr="005D6B55" w:rsidRDefault="005D6B55" w:rsidP="005D6B55">
      <w:pPr>
        <w:ind w:left="851" w:hanging="851"/>
        <w:rPr>
          <w:rFonts w:ascii="Times New Roman" w:hAnsi="Times New Roman"/>
          <w:sz w:val="24"/>
        </w:rPr>
      </w:pPr>
      <w:r w:rsidRPr="005D6B55">
        <w:rPr>
          <w:rFonts w:ascii="Times New Roman" w:hAnsi="Times New Roman"/>
          <w:sz w:val="24"/>
        </w:rPr>
        <w:t xml:space="preserve">              A </w:t>
      </w:r>
      <w:proofErr w:type="spellStart"/>
      <w:r w:rsidRPr="005D6B55">
        <w:rPr>
          <w:rFonts w:ascii="Times New Roman" w:hAnsi="Times New Roman"/>
          <w:sz w:val="24"/>
        </w:rPr>
        <w:t>szegregált</w:t>
      </w:r>
      <w:proofErr w:type="spellEnd"/>
      <w:r w:rsidRPr="005D6B55">
        <w:rPr>
          <w:rFonts w:ascii="Times New Roman" w:hAnsi="Times New Roman"/>
          <w:sz w:val="24"/>
        </w:rPr>
        <w:t xml:space="preserve"> lakókörnyezetben élő gyermekek helyzetéről adatokkal nem rendelkezünk.</w:t>
      </w:r>
    </w:p>
    <w:p w:rsidR="005D6B55" w:rsidRPr="005D6B55" w:rsidRDefault="005D6B55" w:rsidP="005D6B55">
      <w:pPr>
        <w:ind w:left="851" w:hanging="851"/>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4.3 A hátrányos, illetve halmozottan hátrányos helyzetű, valamint fogyatékossággal élő gyermekek szolgáltatásokhoz való hozzáférése</w:t>
      </w:r>
    </w:p>
    <w:p w:rsidR="005D6B55" w:rsidRPr="005D6B55" w:rsidRDefault="005D6B55" w:rsidP="005D6B55">
      <w:pPr>
        <w:rPr>
          <w:rFonts w:ascii="Times New Roman" w:hAnsi="Times New Roman"/>
          <w:sz w:val="24"/>
        </w:rPr>
      </w:pPr>
    </w:p>
    <w:p w:rsidR="005D6B55" w:rsidRPr="005D6B55" w:rsidRDefault="005D6B55" w:rsidP="005D6B55">
      <w:pPr>
        <w:numPr>
          <w:ilvl w:val="0"/>
          <w:numId w:val="17"/>
        </w:numPr>
        <w:autoSpaceDE w:val="0"/>
        <w:autoSpaceDN w:val="0"/>
        <w:adjustRightInd w:val="0"/>
        <w:spacing w:after="20"/>
        <w:rPr>
          <w:rFonts w:ascii="Times New Roman" w:hAnsi="Times New Roman"/>
          <w:sz w:val="24"/>
        </w:rPr>
      </w:pPr>
      <w:r w:rsidRPr="005D6B55">
        <w:rPr>
          <w:rFonts w:ascii="Times New Roman" w:hAnsi="Times New Roman"/>
          <w:sz w:val="24"/>
        </w:rPr>
        <w:t>védőnői ellátás jellemzői (pl. a védőnő által ellátott települések száma, egy védőnőre jutott ellátott, betöltetlen státuszok)</w:t>
      </w:r>
    </w:p>
    <w:p w:rsidR="005D6B55" w:rsidRPr="005D6B55" w:rsidRDefault="005D6B55" w:rsidP="005D6B55">
      <w:pPr>
        <w:ind w:left="960" w:firstLine="458"/>
        <w:rPr>
          <w:rFonts w:ascii="Times New Roman" w:hAnsi="Times New Roman"/>
          <w:i/>
          <w:sz w:val="24"/>
        </w:rPr>
      </w:pPr>
    </w:p>
    <w:tbl>
      <w:tblPr>
        <w:tblW w:w="8562" w:type="dxa"/>
        <w:tblInd w:w="864" w:type="dxa"/>
        <w:tblCellMar>
          <w:left w:w="70" w:type="dxa"/>
          <w:right w:w="70" w:type="dxa"/>
        </w:tblCellMar>
        <w:tblLook w:val="04A0" w:firstRow="1" w:lastRow="0" w:firstColumn="1" w:lastColumn="0" w:noHBand="0" w:noVBand="1"/>
      </w:tblPr>
      <w:tblGrid>
        <w:gridCol w:w="1049"/>
        <w:gridCol w:w="1985"/>
        <w:gridCol w:w="1842"/>
        <w:gridCol w:w="3686"/>
      </w:tblGrid>
      <w:tr w:rsidR="005D6B55" w:rsidRPr="005D6B55" w:rsidTr="00FC206B">
        <w:trPr>
          <w:trHeight w:val="1152"/>
        </w:trPr>
        <w:tc>
          <w:tcPr>
            <w:tcW w:w="1049"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Év</w:t>
            </w:r>
          </w:p>
        </w:tc>
        <w:tc>
          <w:tcPr>
            <w:tcW w:w="198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ind w:left="-34" w:firstLine="34"/>
              <w:jc w:val="center"/>
              <w:rPr>
                <w:rFonts w:ascii="Times New Roman" w:hAnsi="Times New Roman"/>
                <w:b/>
                <w:bCs/>
                <w:color w:val="000000"/>
                <w:szCs w:val="22"/>
              </w:rPr>
            </w:pPr>
            <w:r w:rsidRPr="005D6B55">
              <w:rPr>
                <w:rFonts w:ascii="Times New Roman" w:hAnsi="Times New Roman"/>
                <w:b/>
                <w:bCs/>
                <w:color w:val="000000"/>
                <w:szCs w:val="22"/>
              </w:rPr>
              <w:t>Betöltött védőnői álláshelyek száma</w:t>
            </w:r>
            <w:r w:rsidRPr="005D6B55">
              <w:rPr>
                <w:rFonts w:ascii="Times New Roman" w:hAnsi="Times New Roman"/>
                <w:b/>
                <w:bCs/>
                <w:color w:val="000000"/>
                <w:szCs w:val="22"/>
              </w:rPr>
              <w:br/>
            </w:r>
            <w:r w:rsidRPr="005D6B55">
              <w:rPr>
                <w:rFonts w:ascii="Times New Roman" w:hAnsi="Times New Roman"/>
                <w:color w:val="000000"/>
                <w:szCs w:val="22"/>
              </w:rPr>
              <w:t>(TS 109)</w:t>
            </w:r>
          </w:p>
        </w:tc>
        <w:tc>
          <w:tcPr>
            <w:tcW w:w="184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0-3 év közötti gyermekek száma</w:t>
            </w:r>
          </w:p>
        </w:tc>
        <w:tc>
          <w:tcPr>
            <w:tcW w:w="368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Átlagos gyermekszám védőnőnként</w:t>
            </w:r>
          </w:p>
        </w:tc>
      </w:tr>
      <w:tr w:rsidR="005D6B55" w:rsidRPr="005D6B55" w:rsidTr="00FC206B">
        <w:trPr>
          <w:trHeight w:val="564"/>
        </w:trPr>
        <w:tc>
          <w:tcPr>
            <w:tcW w:w="1049"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color w:val="000000"/>
                <w:szCs w:val="22"/>
              </w:rPr>
            </w:pPr>
          </w:p>
        </w:tc>
        <w:tc>
          <w:tcPr>
            <w:tcW w:w="1985"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842"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3686"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98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3</w:t>
            </w:r>
          </w:p>
        </w:tc>
        <w:tc>
          <w:tcPr>
            <w:tcW w:w="1842"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250</w:t>
            </w:r>
          </w:p>
        </w:tc>
        <w:tc>
          <w:tcPr>
            <w:tcW w:w="3686" w:type="dxa"/>
            <w:tcBorders>
              <w:top w:val="nil"/>
              <w:left w:val="nil"/>
              <w:bottom w:val="single" w:sz="4" w:space="0" w:color="auto"/>
              <w:right w:val="single" w:sz="4" w:space="0" w:color="auto"/>
            </w:tcBorders>
            <w:shd w:val="clear" w:color="000000" w:fill="FCE4D6"/>
            <w:noWrap/>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83</w:t>
            </w:r>
          </w:p>
        </w:tc>
      </w:tr>
      <w:tr w:rsidR="005D6B55"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98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3</w:t>
            </w:r>
          </w:p>
        </w:tc>
        <w:tc>
          <w:tcPr>
            <w:tcW w:w="1842"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270</w:t>
            </w:r>
          </w:p>
        </w:tc>
        <w:tc>
          <w:tcPr>
            <w:tcW w:w="3686" w:type="dxa"/>
            <w:tcBorders>
              <w:top w:val="nil"/>
              <w:left w:val="nil"/>
              <w:bottom w:val="single" w:sz="4" w:space="0" w:color="auto"/>
              <w:right w:val="single" w:sz="4" w:space="0" w:color="auto"/>
            </w:tcBorders>
            <w:shd w:val="clear" w:color="000000" w:fill="FCE4D6"/>
            <w:noWrap/>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90</w:t>
            </w:r>
          </w:p>
        </w:tc>
      </w:tr>
      <w:tr w:rsidR="005D6B55"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98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3</w:t>
            </w:r>
          </w:p>
        </w:tc>
        <w:tc>
          <w:tcPr>
            <w:tcW w:w="1842"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264</w:t>
            </w:r>
          </w:p>
        </w:tc>
        <w:tc>
          <w:tcPr>
            <w:tcW w:w="3686" w:type="dxa"/>
            <w:tcBorders>
              <w:top w:val="nil"/>
              <w:left w:val="nil"/>
              <w:bottom w:val="single" w:sz="4" w:space="0" w:color="auto"/>
              <w:right w:val="single" w:sz="4" w:space="0" w:color="auto"/>
            </w:tcBorders>
            <w:shd w:val="clear" w:color="000000" w:fill="FCE4D6"/>
            <w:noWrap/>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88</w:t>
            </w:r>
          </w:p>
        </w:tc>
      </w:tr>
      <w:tr w:rsidR="005D6B55"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98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3</w:t>
            </w:r>
          </w:p>
        </w:tc>
        <w:tc>
          <w:tcPr>
            <w:tcW w:w="1842"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280</w:t>
            </w:r>
          </w:p>
        </w:tc>
        <w:tc>
          <w:tcPr>
            <w:tcW w:w="3686" w:type="dxa"/>
            <w:tcBorders>
              <w:top w:val="nil"/>
              <w:left w:val="nil"/>
              <w:bottom w:val="single" w:sz="4" w:space="0" w:color="auto"/>
              <w:right w:val="single" w:sz="4" w:space="0" w:color="auto"/>
            </w:tcBorders>
            <w:shd w:val="clear" w:color="000000" w:fill="FCE4D6"/>
            <w:noWrap/>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93</w:t>
            </w:r>
          </w:p>
        </w:tc>
      </w:tr>
      <w:tr w:rsidR="005D6B55"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98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w:t>
            </w:r>
          </w:p>
        </w:tc>
        <w:tc>
          <w:tcPr>
            <w:tcW w:w="1842"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257</w:t>
            </w:r>
          </w:p>
        </w:tc>
        <w:tc>
          <w:tcPr>
            <w:tcW w:w="3686" w:type="dxa"/>
            <w:tcBorders>
              <w:top w:val="nil"/>
              <w:left w:val="nil"/>
              <w:bottom w:val="single" w:sz="4" w:space="0" w:color="auto"/>
              <w:right w:val="single" w:sz="4" w:space="0" w:color="auto"/>
            </w:tcBorders>
            <w:shd w:val="clear" w:color="000000" w:fill="FCE4D6"/>
            <w:noWrap/>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128,50</w:t>
            </w:r>
          </w:p>
        </w:tc>
      </w:tr>
      <w:tr w:rsidR="005D6B55"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98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3</w:t>
            </w:r>
          </w:p>
        </w:tc>
        <w:tc>
          <w:tcPr>
            <w:tcW w:w="1842"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239</w:t>
            </w:r>
          </w:p>
        </w:tc>
        <w:tc>
          <w:tcPr>
            <w:tcW w:w="3686" w:type="dxa"/>
            <w:tcBorders>
              <w:top w:val="nil"/>
              <w:left w:val="nil"/>
              <w:bottom w:val="single" w:sz="4" w:space="0" w:color="auto"/>
              <w:right w:val="single" w:sz="4" w:space="0" w:color="auto"/>
            </w:tcBorders>
            <w:shd w:val="clear" w:color="000000" w:fill="FCE4D6"/>
            <w:noWrap/>
            <w:vAlign w:val="center"/>
            <w:hideMark/>
          </w:tcPr>
          <w:p w:rsidR="005D6B55" w:rsidRPr="00687CE9" w:rsidRDefault="005D6B55" w:rsidP="00AB21EA">
            <w:pPr>
              <w:jc w:val="center"/>
              <w:rPr>
                <w:rFonts w:ascii="Times New Roman" w:hAnsi="Times New Roman"/>
                <w:szCs w:val="22"/>
              </w:rPr>
            </w:pPr>
            <w:r w:rsidRPr="00687CE9">
              <w:rPr>
                <w:rFonts w:ascii="Times New Roman" w:hAnsi="Times New Roman"/>
                <w:szCs w:val="22"/>
              </w:rPr>
              <w:t>79,67</w:t>
            </w:r>
          </w:p>
        </w:tc>
      </w:tr>
      <w:tr w:rsidR="00F049F3"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tcPr>
          <w:p w:rsidR="00F049F3" w:rsidRPr="00C4706C" w:rsidRDefault="00F049F3" w:rsidP="00AB21EA">
            <w:pPr>
              <w:jc w:val="center"/>
              <w:rPr>
                <w:rFonts w:ascii="Times New Roman" w:hAnsi="Times New Roman"/>
                <w:szCs w:val="22"/>
              </w:rPr>
            </w:pPr>
            <w:r w:rsidRPr="00C4706C">
              <w:rPr>
                <w:rFonts w:ascii="Times New Roman" w:hAnsi="Times New Roman"/>
                <w:szCs w:val="22"/>
              </w:rPr>
              <w:t>2021</w:t>
            </w:r>
          </w:p>
        </w:tc>
        <w:tc>
          <w:tcPr>
            <w:tcW w:w="1985" w:type="dxa"/>
            <w:tcBorders>
              <w:top w:val="nil"/>
              <w:left w:val="nil"/>
              <w:bottom w:val="single" w:sz="4" w:space="0" w:color="auto"/>
              <w:right w:val="single" w:sz="4" w:space="0" w:color="auto"/>
            </w:tcBorders>
            <w:shd w:val="clear" w:color="auto" w:fill="auto"/>
            <w:vAlign w:val="center"/>
          </w:tcPr>
          <w:p w:rsidR="00F049F3" w:rsidRPr="00687CE9" w:rsidRDefault="001B2A43" w:rsidP="00AB21EA">
            <w:pPr>
              <w:jc w:val="center"/>
              <w:rPr>
                <w:rFonts w:ascii="Times New Roman" w:hAnsi="Times New Roman"/>
                <w:szCs w:val="22"/>
              </w:rPr>
            </w:pPr>
            <w:r>
              <w:rPr>
                <w:rFonts w:ascii="Times New Roman" w:hAnsi="Times New Roman"/>
                <w:szCs w:val="22"/>
              </w:rPr>
              <w:t xml:space="preserve">2 </w:t>
            </w:r>
          </w:p>
        </w:tc>
        <w:tc>
          <w:tcPr>
            <w:tcW w:w="1842" w:type="dxa"/>
            <w:tcBorders>
              <w:top w:val="nil"/>
              <w:left w:val="nil"/>
              <w:bottom w:val="single" w:sz="4" w:space="0" w:color="auto"/>
              <w:right w:val="single" w:sz="4" w:space="0" w:color="auto"/>
            </w:tcBorders>
            <w:shd w:val="clear" w:color="auto" w:fill="auto"/>
            <w:vAlign w:val="center"/>
          </w:tcPr>
          <w:p w:rsidR="00F049F3" w:rsidRPr="00687CE9" w:rsidRDefault="00F91C19" w:rsidP="00AB21EA">
            <w:pPr>
              <w:jc w:val="center"/>
              <w:rPr>
                <w:rFonts w:ascii="Times New Roman" w:hAnsi="Times New Roman"/>
                <w:szCs w:val="22"/>
              </w:rPr>
            </w:pPr>
            <w:r>
              <w:rPr>
                <w:rFonts w:ascii="Times New Roman" w:hAnsi="Times New Roman"/>
                <w:szCs w:val="22"/>
              </w:rPr>
              <w:t>261</w:t>
            </w:r>
          </w:p>
        </w:tc>
        <w:tc>
          <w:tcPr>
            <w:tcW w:w="3686" w:type="dxa"/>
            <w:tcBorders>
              <w:top w:val="nil"/>
              <w:left w:val="nil"/>
              <w:bottom w:val="single" w:sz="4" w:space="0" w:color="auto"/>
              <w:right w:val="single" w:sz="4" w:space="0" w:color="auto"/>
            </w:tcBorders>
            <w:shd w:val="clear" w:color="000000" w:fill="FCE4D6"/>
            <w:noWrap/>
            <w:vAlign w:val="center"/>
          </w:tcPr>
          <w:p w:rsidR="00F049F3" w:rsidRPr="00687CE9" w:rsidRDefault="003E6F42" w:rsidP="00AB21EA">
            <w:pPr>
              <w:jc w:val="center"/>
              <w:rPr>
                <w:rFonts w:ascii="Times New Roman" w:hAnsi="Times New Roman"/>
                <w:szCs w:val="22"/>
              </w:rPr>
            </w:pPr>
            <w:r>
              <w:rPr>
                <w:rFonts w:ascii="Times New Roman" w:hAnsi="Times New Roman"/>
                <w:szCs w:val="22"/>
              </w:rPr>
              <w:t>130,5</w:t>
            </w:r>
          </w:p>
        </w:tc>
      </w:tr>
      <w:tr w:rsidR="00F049F3" w:rsidRPr="005D6B55" w:rsidTr="00687CE9">
        <w:trPr>
          <w:trHeight w:val="340"/>
        </w:trPr>
        <w:tc>
          <w:tcPr>
            <w:tcW w:w="1049" w:type="dxa"/>
            <w:tcBorders>
              <w:top w:val="nil"/>
              <w:left w:val="single" w:sz="4" w:space="0" w:color="auto"/>
              <w:bottom w:val="single" w:sz="4" w:space="0" w:color="auto"/>
              <w:right w:val="single" w:sz="4" w:space="0" w:color="auto"/>
            </w:tcBorders>
            <w:shd w:val="clear" w:color="auto" w:fill="auto"/>
            <w:vAlign w:val="center"/>
          </w:tcPr>
          <w:p w:rsidR="00F049F3" w:rsidRPr="00C4706C" w:rsidRDefault="00F049F3" w:rsidP="00AB21EA">
            <w:pPr>
              <w:jc w:val="center"/>
              <w:rPr>
                <w:rFonts w:ascii="Times New Roman" w:hAnsi="Times New Roman"/>
                <w:szCs w:val="22"/>
              </w:rPr>
            </w:pPr>
            <w:r w:rsidRPr="00C4706C">
              <w:rPr>
                <w:rFonts w:ascii="Times New Roman" w:hAnsi="Times New Roman"/>
                <w:szCs w:val="22"/>
              </w:rPr>
              <w:t>2022</w:t>
            </w:r>
          </w:p>
        </w:tc>
        <w:tc>
          <w:tcPr>
            <w:tcW w:w="1985" w:type="dxa"/>
            <w:tcBorders>
              <w:top w:val="nil"/>
              <w:left w:val="nil"/>
              <w:bottom w:val="single" w:sz="4" w:space="0" w:color="auto"/>
              <w:right w:val="single" w:sz="4" w:space="0" w:color="auto"/>
            </w:tcBorders>
            <w:shd w:val="clear" w:color="auto" w:fill="auto"/>
            <w:vAlign w:val="center"/>
          </w:tcPr>
          <w:p w:rsidR="00F049F3" w:rsidRPr="00687CE9" w:rsidRDefault="001B2A43" w:rsidP="00AB21EA">
            <w:pPr>
              <w:jc w:val="center"/>
              <w:rPr>
                <w:rFonts w:ascii="Times New Roman" w:hAnsi="Times New Roman"/>
                <w:szCs w:val="22"/>
              </w:rPr>
            </w:pPr>
            <w:r>
              <w:rPr>
                <w:rFonts w:ascii="Times New Roman" w:hAnsi="Times New Roman"/>
                <w:szCs w:val="22"/>
              </w:rPr>
              <w:t>2</w:t>
            </w:r>
          </w:p>
        </w:tc>
        <w:tc>
          <w:tcPr>
            <w:tcW w:w="1842" w:type="dxa"/>
            <w:tcBorders>
              <w:top w:val="nil"/>
              <w:left w:val="nil"/>
              <w:bottom w:val="single" w:sz="4" w:space="0" w:color="auto"/>
              <w:right w:val="single" w:sz="4" w:space="0" w:color="auto"/>
            </w:tcBorders>
            <w:shd w:val="clear" w:color="auto" w:fill="auto"/>
            <w:vAlign w:val="center"/>
          </w:tcPr>
          <w:p w:rsidR="00F049F3" w:rsidRPr="00687CE9" w:rsidRDefault="003E6F42" w:rsidP="00AB21EA">
            <w:pPr>
              <w:jc w:val="center"/>
              <w:rPr>
                <w:rFonts w:ascii="Times New Roman" w:hAnsi="Times New Roman"/>
                <w:szCs w:val="22"/>
              </w:rPr>
            </w:pPr>
            <w:r>
              <w:rPr>
                <w:rFonts w:ascii="Times New Roman" w:hAnsi="Times New Roman"/>
                <w:szCs w:val="22"/>
              </w:rPr>
              <w:t>262</w:t>
            </w:r>
          </w:p>
        </w:tc>
        <w:tc>
          <w:tcPr>
            <w:tcW w:w="3686" w:type="dxa"/>
            <w:tcBorders>
              <w:top w:val="nil"/>
              <w:left w:val="nil"/>
              <w:bottom w:val="single" w:sz="4" w:space="0" w:color="auto"/>
              <w:right w:val="single" w:sz="4" w:space="0" w:color="auto"/>
            </w:tcBorders>
            <w:shd w:val="clear" w:color="000000" w:fill="FCE4D6"/>
            <w:noWrap/>
            <w:vAlign w:val="center"/>
          </w:tcPr>
          <w:p w:rsidR="00F049F3" w:rsidRPr="00687CE9" w:rsidRDefault="003E6F42" w:rsidP="00AB21EA">
            <w:pPr>
              <w:jc w:val="center"/>
              <w:rPr>
                <w:rFonts w:ascii="Times New Roman" w:hAnsi="Times New Roman"/>
                <w:szCs w:val="22"/>
              </w:rPr>
            </w:pPr>
            <w:r>
              <w:rPr>
                <w:rFonts w:ascii="Times New Roman" w:hAnsi="Times New Roman"/>
                <w:szCs w:val="22"/>
              </w:rPr>
              <w:t>131</w:t>
            </w:r>
          </w:p>
        </w:tc>
      </w:tr>
      <w:tr w:rsidR="00687CE9" w:rsidRPr="005D6B55" w:rsidTr="00FC206B">
        <w:trPr>
          <w:trHeight w:val="288"/>
        </w:trPr>
        <w:tc>
          <w:tcPr>
            <w:tcW w:w="8562" w:type="dxa"/>
            <w:gridSpan w:val="4"/>
            <w:tcBorders>
              <w:top w:val="nil"/>
              <w:left w:val="nil"/>
              <w:bottom w:val="nil"/>
              <w:right w:val="nil"/>
            </w:tcBorders>
            <w:shd w:val="clear" w:color="auto" w:fill="auto"/>
            <w:noWrap/>
            <w:vAlign w:val="bottom"/>
            <w:hideMark/>
          </w:tcPr>
          <w:p w:rsidR="00687CE9" w:rsidRPr="005D6B55" w:rsidRDefault="00687CE9"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tc>
      </w:tr>
    </w:tbl>
    <w:p w:rsidR="005D6B55" w:rsidRPr="005D6B55" w:rsidRDefault="005D6B55" w:rsidP="005D6B55">
      <w:pPr>
        <w:rPr>
          <w:rFonts w:ascii="Times New Roman" w:hAnsi="Times New Roman"/>
          <w:sz w:val="24"/>
        </w:rPr>
      </w:pPr>
    </w:p>
    <w:p w:rsidR="005D6B55" w:rsidRPr="005D6B55" w:rsidRDefault="005D6B55" w:rsidP="005D6B55">
      <w:pPr>
        <w:autoSpaceDE w:val="0"/>
        <w:autoSpaceDN w:val="0"/>
        <w:adjustRightInd w:val="0"/>
        <w:spacing w:after="20"/>
        <w:ind w:left="993" w:hanging="426"/>
        <w:rPr>
          <w:rFonts w:ascii="Times New Roman" w:hAnsi="Times New Roman"/>
          <w:sz w:val="24"/>
        </w:rPr>
      </w:pPr>
      <w:r w:rsidRPr="005D6B55">
        <w:rPr>
          <w:rFonts w:ascii="Times New Roman" w:hAnsi="Times New Roman"/>
          <w:i/>
          <w:iCs/>
          <w:sz w:val="24"/>
        </w:rPr>
        <w:t>b)</w:t>
      </w:r>
      <w:r w:rsidRPr="005D6B55">
        <w:rPr>
          <w:rFonts w:ascii="Times New Roman" w:hAnsi="Times New Roman"/>
          <w:sz w:val="24"/>
        </w:rPr>
        <w:t xml:space="preserve"> gyermekorvosi ellátás jellemzői (pl. házi gyermekorvoshoz, gyermek szakorvosi ellátáshoz való hozzáférés, betöltetlen házi gyermekorvosi praxisok száma)</w:t>
      </w:r>
    </w:p>
    <w:p w:rsidR="005D6B55" w:rsidRPr="005D6B55" w:rsidRDefault="005D6B55" w:rsidP="005D6B55">
      <w:pPr>
        <w:ind w:left="960"/>
        <w:rPr>
          <w:rFonts w:ascii="Times New Roman" w:hAnsi="Times New Roman"/>
          <w:sz w:val="24"/>
        </w:rPr>
      </w:pPr>
    </w:p>
    <w:tbl>
      <w:tblPr>
        <w:tblW w:w="9454" w:type="dxa"/>
        <w:tblInd w:w="70" w:type="dxa"/>
        <w:tblCellMar>
          <w:left w:w="70" w:type="dxa"/>
          <w:right w:w="70" w:type="dxa"/>
        </w:tblCellMar>
        <w:tblLook w:val="04A0" w:firstRow="1" w:lastRow="0" w:firstColumn="1" w:lastColumn="0" w:noHBand="0" w:noVBand="1"/>
      </w:tblPr>
      <w:tblGrid>
        <w:gridCol w:w="851"/>
        <w:gridCol w:w="1417"/>
        <w:gridCol w:w="1843"/>
        <w:gridCol w:w="1705"/>
        <w:gridCol w:w="1533"/>
        <w:gridCol w:w="2105"/>
      </w:tblGrid>
      <w:tr w:rsidR="005D6B55" w:rsidRPr="005D6B55" w:rsidTr="00FC206B">
        <w:trPr>
          <w:trHeight w:val="1650"/>
        </w:trPr>
        <w:tc>
          <w:tcPr>
            <w:tcW w:w="85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41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Felnőttek és gyermekek részére szervezett háziorvosi szolgálatok száma</w:t>
            </w:r>
            <w:r w:rsidRPr="005D6B55">
              <w:rPr>
                <w:rFonts w:ascii="Times New Roman" w:hAnsi="Times New Roman"/>
                <w:b/>
                <w:bCs/>
                <w:szCs w:val="22"/>
              </w:rPr>
              <w:br/>
            </w:r>
            <w:r w:rsidRPr="005D6B55">
              <w:rPr>
                <w:rFonts w:ascii="Times New Roman" w:hAnsi="Times New Roman"/>
                <w:szCs w:val="22"/>
              </w:rPr>
              <w:t>(TS 107)</w:t>
            </w:r>
          </w:p>
        </w:tc>
        <w:tc>
          <w:tcPr>
            <w:tcW w:w="184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Csak felnőttek részére szervezett háziorvosi szolgáltatások száma</w:t>
            </w:r>
            <w:r w:rsidRPr="005D6B55">
              <w:rPr>
                <w:rFonts w:ascii="Times New Roman" w:hAnsi="Times New Roman"/>
                <w:b/>
                <w:bCs/>
                <w:szCs w:val="22"/>
              </w:rPr>
              <w:br/>
            </w:r>
            <w:r w:rsidRPr="005D6B55">
              <w:rPr>
                <w:rFonts w:ascii="Times New Roman" w:hAnsi="Times New Roman"/>
                <w:szCs w:val="22"/>
              </w:rPr>
              <w:t>(TS 106)</w:t>
            </w:r>
          </w:p>
        </w:tc>
        <w:tc>
          <w:tcPr>
            <w:tcW w:w="170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 házi gyermekorvosok által ellátott szolgálatok száma</w:t>
            </w:r>
            <w:r w:rsidRPr="005D6B55">
              <w:rPr>
                <w:rFonts w:ascii="Times New Roman" w:hAnsi="Times New Roman"/>
                <w:b/>
                <w:bCs/>
                <w:szCs w:val="22"/>
              </w:rPr>
              <w:br/>
            </w:r>
            <w:r w:rsidRPr="005D6B55">
              <w:rPr>
                <w:rFonts w:ascii="Times New Roman" w:hAnsi="Times New Roman"/>
                <w:szCs w:val="22"/>
              </w:rPr>
              <w:t>(TS 108)</w:t>
            </w:r>
          </w:p>
        </w:tc>
        <w:tc>
          <w:tcPr>
            <w:tcW w:w="153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Gyermekorvos által ellátott gyerekek száma </w:t>
            </w:r>
          </w:p>
        </w:tc>
        <w:tc>
          <w:tcPr>
            <w:tcW w:w="210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Felnőtt házi orvos által ellátott gyerekek száma </w:t>
            </w:r>
          </w:p>
        </w:tc>
      </w:tr>
      <w:tr w:rsidR="005D6B55" w:rsidRPr="005D6B55" w:rsidTr="00FC206B">
        <w:trPr>
          <w:trHeight w:val="395"/>
        </w:trPr>
        <w:tc>
          <w:tcPr>
            <w:tcW w:w="851"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41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843"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705"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533"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105"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417"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r w:rsidRPr="00687CE9">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5D6B55"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417"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r w:rsidRPr="00687CE9">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5D6B55"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417"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r w:rsidRPr="00687CE9">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5D6B55"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417"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r w:rsidRPr="00687CE9">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5D6B55"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417"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r w:rsidRPr="00687CE9">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5D6B55"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417"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r w:rsidRPr="00687CE9">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hideMark/>
          </w:tcPr>
          <w:p w:rsidR="005D6B55" w:rsidRPr="00687CE9" w:rsidRDefault="005D6B55" w:rsidP="00AB21EA">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8F2476"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tcPr>
          <w:p w:rsidR="008F2476" w:rsidRPr="005D6B55" w:rsidRDefault="008F2476" w:rsidP="00AB21EA">
            <w:pPr>
              <w:jc w:val="center"/>
              <w:rPr>
                <w:rFonts w:ascii="Times New Roman" w:hAnsi="Times New Roman"/>
                <w:szCs w:val="22"/>
              </w:rPr>
            </w:pPr>
            <w:r>
              <w:rPr>
                <w:rFonts w:ascii="Times New Roman" w:hAnsi="Times New Roman"/>
                <w:szCs w:val="22"/>
              </w:rPr>
              <w:t>2021</w:t>
            </w:r>
          </w:p>
        </w:tc>
        <w:tc>
          <w:tcPr>
            <w:tcW w:w="1417" w:type="dxa"/>
            <w:tcBorders>
              <w:top w:val="nil"/>
              <w:left w:val="nil"/>
              <w:bottom w:val="single" w:sz="4" w:space="0" w:color="auto"/>
              <w:right w:val="single" w:sz="4" w:space="0" w:color="auto"/>
            </w:tcBorders>
            <w:shd w:val="clear" w:color="auto" w:fill="auto"/>
            <w:vAlign w:val="center"/>
          </w:tcPr>
          <w:p w:rsidR="008F2476" w:rsidRPr="00687CE9" w:rsidRDefault="008F2476" w:rsidP="00AB21EA">
            <w:pPr>
              <w:jc w:val="center"/>
              <w:rPr>
                <w:rFonts w:ascii="Times New Roman" w:hAnsi="Times New Roman"/>
                <w:szCs w:val="20"/>
              </w:rPr>
            </w:pPr>
            <w:r>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8F2476" w:rsidRPr="005D6B55" w:rsidTr="00687CE9">
        <w:trPr>
          <w:trHeight w:val="340"/>
        </w:trPr>
        <w:tc>
          <w:tcPr>
            <w:tcW w:w="851" w:type="dxa"/>
            <w:tcBorders>
              <w:top w:val="nil"/>
              <w:left w:val="single" w:sz="4" w:space="0" w:color="auto"/>
              <w:bottom w:val="single" w:sz="4" w:space="0" w:color="auto"/>
              <w:right w:val="single" w:sz="4" w:space="0" w:color="auto"/>
            </w:tcBorders>
            <w:shd w:val="clear" w:color="auto" w:fill="auto"/>
            <w:vAlign w:val="center"/>
          </w:tcPr>
          <w:p w:rsidR="008F2476" w:rsidRDefault="008F2476" w:rsidP="00AB21EA">
            <w:pPr>
              <w:jc w:val="center"/>
              <w:rPr>
                <w:rFonts w:ascii="Times New Roman" w:hAnsi="Times New Roman"/>
                <w:szCs w:val="22"/>
              </w:rPr>
            </w:pPr>
            <w:r>
              <w:rPr>
                <w:rFonts w:ascii="Times New Roman" w:hAnsi="Times New Roman"/>
                <w:szCs w:val="22"/>
              </w:rPr>
              <w:t>2022</w:t>
            </w:r>
          </w:p>
        </w:tc>
        <w:tc>
          <w:tcPr>
            <w:tcW w:w="1417" w:type="dxa"/>
            <w:tcBorders>
              <w:top w:val="nil"/>
              <w:left w:val="nil"/>
              <w:bottom w:val="single" w:sz="4" w:space="0" w:color="auto"/>
              <w:right w:val="single" w:sz="4" w:space="0" w:color="auto"/>
            </w:tcBorders>
            <w:shd w:val="clear" w:color="auto" w:fill="auto"/>
            <w:vAlign w:val="center"/>
          </w:tcPr>
          <w:p w:rsidR="008F2476" w:rsidRPr="00687CE9" w:rsidRDefault="008F2476" w:rsidP="00AB21EA">
            <w:pPr>
              <w:jc w:val="center"/>
              <w:rPr>
                <w:rFonts w:ascii="Times New Roman" w:hAnsi="Times New Roman"/>
                <w:szCs w:val="20"/>
              </w:rPr>
            </w:pPr>
            <w:r>
              <w:rPr>
                <w:rFonts w:ascii="Times New Roman" w:hAnsi="Times New Roman"/>
                <w:szCs w:val="20"/>
              </w:rPr>
              <w:t>3</w:t>
            </w:r>
          </w:p>
        </w:tc>
        <w:tc>
          <w:tcPr>
            <w:tcW w:w="1843"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1533"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c>
          <w:tcPr>
            <w:tcW w:w="2105" w:type="dxa"/>
            <w:tcBorders>
              <w:top w:val="nil"/>
              <w:left w:val="nil"/>
              <w:bottom w:val="single" w:sz="4" w:space="0" w:color="auto"/>
              <w:right w:val="single" w:sz="4" w:space="0" w:color="auto"/>
            </w:tcBorders>
            <w:shd w:val="clear" w:color="auto" w:fill="auto"/>
            <w:vAlign w:val="center"/>
          </w:tcPr>
          <w:p w:rsidR="008F2476" w:rsidRPr="00687CE9" w:rsidRDefault="008F2476" w:rsidP="00F91C19">
            <w:pPr>
              <w:jc w:val="center"/>
              <w:rPr>
                <w:rFonts w:ascii="Times New Roman" w:hAnsi="Times New Roman"/>
                <w:szCs w:val="20"/>
              </w:rPr>
            </w:pPr>
            <w:proofErr w:type="spellStart"/>
            <w:r w:rsidRPr="00687CE9">
              <w:rPr>
                <w:rFonts w:ascii="Times New Roman" w:hAnsi="Times New Roman"/>
                <w:szCs w:val="20"/>
              </w:rPr>
              <w:t>n.a</w:t>
            </w:r>
            <w:proofErr w:type="spellEnd"/>
            <w:r w:rsidRPr="00687CE9">
              <w:rPr>
                <w:rFonts w:ascii="Times New Roman" w:hAnsi="Times New Roman"/>
                <w:szCs w:val="20"/>
              </w:rPr>
              <w:t>.</w:t>
            </w:r>
          </w:p>
        </w:tc>
      </w:tr>
      <w:tr w:rsidR="00687CE9" w:rsidRPr="005D6B55" w:rsidTr="00687CE9">
        <w:trPr>
          <w:trHeight w:val="288"/>
        </w:trPr>
        <w:tc>
          <w:tcPr>
            <w:tcW w:w="9454" w:type="dxa"/>
            <w:gridSpan w:val="6"/>
            <w:tcBorders>
              <w:top w:val="nil"/>
              <w:left w:val="nil"/>
              <w:bottom w:val="nil"/>
              <w:right w:val="nil"/>
            </w:tcBorders>
            <w:shd w:val="clear" w:color="auto" w:fill="auto"/>
            <w:noWrap/>
            <w:vAlign w:val="bottom"/>
            <w:hideMark/>
          </w:tcPr>
          <w:p w:rsidR="00687CE9" w:rsidRPr="005D6B55" w:rsidRDefault="00687CE9" w:rsidP="00AB21EA">
            <w:pPr>
              <w:jc w:val="left"/>
              <w:rPr>
                <w:rFonts w:ascii="Times New Roman" w:hAnsi="Times New Roman"/>
                <w:sz w:val="20"/>
                <w:szCs w:val="20"/>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tc>
      </w:tr>
    </w:tbl>
    <w:p w:rsidR="005D6B55" w:rsidRPr="005D6B55" w:rsidRDefault="005D6B55" w:rsidP="005D6B55">
      <w:pPr>
        <w:ind w:left="960"/>
        <w:rPr>
          <w:rFonts w:ascii="Times New Roman" w:hAnsi="Times New Roman"/>
          <w:sz w:val="24"/>
        </w:rPr>
      </w:pPr>
      <w:r w:rsidRPr="005D6B55">
        <w:rPr>
          <w:rFonts w:ascii="Times New Roman" w:hAnsi="Times New Roman"/>
          <w:sz w:val="24"/>
        </w:rPr>
        <w:tab/>
      </w:r>
    </w:p>
    <w:p w:rsidR="005D6B55" w:rsidRPr="005D6B55" w:rsidRDefault="005D6B55" w:rsidP="005D6B55">
      <w:pPr>
        <w:numPr>
          <w:ilvl w:val="0"/>
          <w:numId w:val="26"/>
        </w:numPr>
        <w:autoSpaceDE w:val="0"/>
        <w:autoSpaceDN w:val="0"/>
        <w:adjustRightInd w:val="0"/>
        <w:spacing w:after="20"/>
        <w:rPr>
          <w:rFonts w:ascii="Times New Roman" w:hAnsi="Times New Roman"/>
          <w:sz w:val="24"/>
        </w:rPr>
      </w:pPr>
      <w:r w:rsidRPr="005D6B55">
        <w:rPr>
          <w:rFonts w:ascii="Times New Roman" w:hAnsi="Times New Roman"/>
          <w:sz w:val="24"/>
        </w:rPr>
        <w:t>0–7 éves korúak speciális (</w:t>
      </w:r>
      <w:proofErr w:type="spellStart"/>
      <w:r w:rsidRPr="005D6B55">
        <w:rPr>
          <w:rFonts w:ascii="Times New Roman" w:hAnsi="Times New Roman"/>
          <w:sz w:val="24"/>
        </w:rPr>
        <w:t>egészségügyi-szociális-oktatási</w:t>
      </w:r>
      <w:proofErr w:type="spellEnd"/>
      <w:r w:rsidRPr="005D6B55">
        <w:rPr>
          <w:rFonts w:ascii="Times New Roman" w:hAnsi="Times New Roman"/>
          <w:sz w:val="24"/>
        </w:rPr>
        <w:t xml:space="preserve">) ellátási igényeire (pl. korai fejlesztésre, rehabilitációra) vonatkozó adatok: </w:t>
      </w:r>
    </w:p>
    <w:p w:rsidR="005D6B55" w:rsidRPr="005D6B55" w:rsidRDefault="005D6B55" w:rsidP="005D6B55">
      <w:pPr>
        <w:autoSpaceDE w:val="0"/>
        <w:autoSpaceDN w:val="0"/>
        <w:adjustRightInd w:val="0"/>
        <w:spacing w:after="20"/>
        <w:ind w:left="927"/>
        <w:rPr>
          <w:rFonts w:ascii="Times New Roman" w:hAnsi="Times New Roman"/>
          <w:sz w:val="24"/>
        </w:rPr>
      </w:pPr>
      <w:r w:rsidRPr="005D6B55">
        <w:rPr>
          <w:rFonts w:ascii="Times New Roman" w:hAnsi="Times New Roman"/>
          <w:sz w:val="24"/>
        </w:rPr>
        <w:lastRenderedPageBreak/>
        <w:t>Erre vonatkozólag önkormányzatunk nem rendelkezik adattal.</w:t>
      </w:r>
    </w:p>
    <w:p w:rsidR="005D6B55" w:rsidRPr="005D6B55" w:rsidRDefault="005D6B55" w:rsidP="005D6B55">
      <w:pPr>
        <w:ind w:left="993" w:hanging="426"/>
        <w:rPr>
          <w:rFonts w:ascii="Times New Roman" w:hAnsi="Times New Roman"/>
          <w:sz w:val="24"/>
          <w:highlight w:val="yellow"/>
        </w:rPr>
      </w:pPr>
    </w:p>
    <w:p w:rsidR="005D6B55" w:rsidRPr="005D6B55" w:rsidRDefault="005D6B55" w:rsidP="005D6B55">
      <w:pPr>
        <w:pStyle w:val="Listaszerbekezds"/>
        <w:numPr>
          <w:ilvl w:val="0"/>
          <w:numId w:val="26"/>
        </w:numPr>
        <w:shd w:val="clear" w:color="auto" w:fill="FFFFFF"/>
        <w:spacing w:after="120"/>
        <w:rPr>
          <w:rFonts w:ascii="Times New Roman" w:hAnsi="Times New Roman"/>
          <w:sz w:val="24"/>
        </w:rPr>
      </w:pPr>
      <w:r w:rsidRPr="005D6B55">
        <w:rPr>
          <w:rFonts w:ascii="Times New Roman" w:hAnsi="Times New Roman"/>
          <w:sz w:val="24"/>
        </w:rPr>
        <w:t xml:space="preserve">   gyermekjóléti alapellátások, Biztos Kezdet Gyerekház, Tanoda, gyermekszegénységet csökkentő speciális szolgáltatások: </w:t>
      </w:r>
    </w:p>
    <w:p w:rsidR="005D6B55" w:rsidRPr="00B62DE7" w:rsidRDefault="005D6B55" w:rsidP="005D6B55">
      <w:pPr>
        <w:pStyle w:val="Listaszerbekezds"/>
        <w:shd w:val="clear" w:color="auto" w:fill="FFFFFF"/>
        <w:spacing w:after="120"/>
        <w:ind w:left="927"/>
        <w:rPr>
          <w:rFonts w:ascii="Times New Roman" w:hAnsi="Times New Roman"/>
          <w:sz w:val="24"/>
        </w:rPr>
      </w:pPr>
      <w:r w:rsidRPr="00B62DE7">
        <w:rPr>
          <w:rFonts w:ascii="Times New Roman" w:hAnsi="Times New Roman"/>
          <w:sz w:val="24"/>
        </w:rPr>
        <w:t>A gyermekjóléti alapellátás keretében működő család- és gyermekjóléti szolgáltatást a Balmazújvárosi Kistérség Humán Szolgáltató Központja látja el, 1fő főállású családgondozóval. A gyermekjóléti szolgálat munkatársa 202</w:t>
      </w:r>
      <w:r w:rsidR="00B62DE7" w:rsidRPr="00B62DE7">
        <w:rPr>
          <w:rFonts w:ascii="Times New Roman" w:hAnsi="Times New Roman"/>
          <w:sz w:val="24"/>
        </w:rPr>
        <w:t>3</w:t>
      </w:r>
      <w:r w:rsidRPr="00B62DE7">
        <w:rPr>
          <w:rFonts w:ascii="Times New Roman" w:hAnsi="Times New Roman"/>
          <w:sz w:val="24"/>
        </w:rPr>
        <w:t xml:space="preserve"> évben gyermekjóléti alapellátás keretében </w:t>
      </w:r>
      <w:r w:rsidR="00B62DE7" w:rsidRPr="00B62DE7">
        <w:rPr>
          <w:rFonts w:ascii="Times New Roman" w:hAnsi="Times New Roman"/>
          <w:sz w:val="24"/>
        </w:rPr>
        <w:t>192</w:t>
      </w:r>
      <w:r w:rsidRPr="00B62DE7">
        <w:rPr>
          <w:rFonts w:ascii="Times New Roman" w:hAnsi="Times New Roman"/>
          <w:sz w:val="24"/>
        </w:rPr>
        <w:t xml:space="preserve"> gyermek családjának gondozási feladatát látta el, ebből </w:t>
      </w:r>
      <w:r w:rsidR="00B62DE7" w:rsidRPr="00B62DE7">
        <w:rPr>
          <w:rFonts w:ascii="Times New Roman" w:hAnsi="Times New Roman"/>
          <w:sz w:val="24"/>
        </w:rPr>
        <w:t>89</w:t>
      </w:r>
      <w:r w:rsidRPr="00B62DE7">
        <w:rPr>
          <w:rFonts w:ascii="Times New Roman" w:hAnsi="Times New Roman"/>
          <w:sz w:val="24"/>
        </w:rPr>
        <w:t xml:space="preserve"> esetben együttműködési megállapodás alapján, 1</w:t>
      </w:r>
      <w:r w:rsidR="00B62DE7" w:rsidRPr="00B62DE7">
        <w:rPr>
          <w:rFonts w:ascii="Times New Roman" w:hAnsi="Times New Roman"/>
          <w:sz w:val="24"/>
        </w:rPr>
        <w:t>03</w:t>
      </w:r>
      <w:r w:rsidRPr="00B62DE7">
        <w:rPr>
          <w:rFonts w:ascii="Times New Roman" w:hAnsi="Times New Roman"/>
          <w:sz w:val="24"/>
        </w:rPr>
        <w:t xml:space="preserve"> esetben nem együttműködési megállapodás alapján végezte tevékenységét. A családgondozó feladata a gyermekek veszélyeztetettségének megelőzése (jelzőrendszer működtetésével), továbbá a már kialakult veszélyeztetettség megszüntetése érdekében támogatják a családot a veszélyeztető tényezők, problémák elhárításában. Ezen túl a településen egyéb szabadidős, prevenciós tevékenységek megszervezésében is közreműködik (karácsonyi vásár, kézműves foglalkozások, adományok osztásának megszervezése).</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gyermekek napközbeni ellátásai, bölcsődei ellátás:</w:t>
      </w:r>
    </w:p>
    <w:tbl>
      <w:tblPr>
        <w:tblW w:w="10548" w:type="dxa"/>
        <w:tblInd w:w="-356" w:type="dxa"/>
        <w:tblCellMar>
          <w:left w:w="70" w:type="dxa"/>
          <w:right w:w="70" w:type="dxa"/>
        </w:tblCellMar>
        <w:tblLook w:val="04A0" w:firstRow="1" w:lastRow="0" w:firstColumn="1" w:lastColumn="0" w:noHBand="0" w:noVBand="1"/>
      </w:tblPr>
      <w:tblGrid>
        <w:gridCol w:w="709"/>
        <w:gridCol w:w="1276"/>
        <w:gridCol w:w="709"/>
        <w:gridCol w:w="708"/>
        <w:gridCol w:w="1276"/>
        <w:gridCol w:w="1167"/>
        <w:gridCol w:w="251"/>
        <w:gridCol w:w="879"/>
        <w:gridCol w:w="1167"/>
        <w:gridCol w:w="1214"/>
        <w:gridCol w:w="142"/>
        <w:gridCol w:w="1050"/>
      </w:tblGrid>
      <w:tr w:rsidR="005D6B55" w:rsidRPr="005D6B55" w:rsidTr="00FC206B">
        <w:trPr>
          <w:gridBefore w:val="1"/>
          <w:gridAfter w:val="1"/>
          <w:wBefore w:w="709" w:type="dxa"/>
          <w:wAfter w:w="1050" w:type="dxa"/>
          <w:trHeight w:val="1146"/>
        </w:trPr>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3402"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Működő, önkormányzati bölcsődei férőhelyek száma</w:t>
            </w:r>
          </w:p>
        </w:tc>
        <w:tc>
          <w:tcPr>
            <w:tcW w:w="3402"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Önkormányzati bölcsődébe beírt gyerekek száma</w:t>
            </w:r>
          </w:p>
        </w:tc>
      </w:tr>
      <w:tr w:rsidR="005D6B55" w:rsidRPr="005D6B55" w:rsidTr="00FC206B">
        <w:trPr>
          <w:gridBefore w:val="1"/>
          <w:gridAfter w:val="1"/>
          <w:wBefore w:w="709" w:type="dxa"/>
          <w:wAfter w:w="1050" w:type="dxa"/>
          <w:trHeight w:val="417"/>
        </w:trPr>
        <w:tc>
          <w:tcPr>
            <w:tcW w:w="1985" w:type="dxa"/>
            <w:gridSpan w:val="2"/>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402" w:type="dxa"/>
            <w:gridSpan w:val="4"/>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3402" w:type="dxa"/>
            <w:gridSpan w:val="4"/>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3402"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F049F3"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2021</w:t>
            </w:r>
          </w:p>
        </w:tc>
        <w:tc>
          <w:tcPr>
            <w:tcW w:w="3402" w:type="dxa"/>
            <w:gridSpan w:val="4"/>
            <w:tcBorders>
              <w:top w:val="nil"/>
              <w:left w:val="nil"/>
              <w:bottom w:val="single" w:sz="4" w:space="0" w:color="auto"/>
              <w:right w:val="single" w:sz="4" w:space="0" w:color="auto"/>
            </w:tcBorders>
            <w:shd w:val="clear" w:color="auto" w:fill="auto"/>
            <w:vAlign w:val="center"/>
          </w:tcPr>
          <w:p w:rsidR="00F049F3" w:rsidRPr="005D6B55" w:rsidRDefault="008F2476" w:rsidP="00AB21EA">
            <w:pPr>
              <w:jc w:val="center"/>
              <w:rPr>
                <w:rFonts w:ascii="Times New Roman" w:hAnsi="Times New Roman"/>
                <w:sz w:val="20"/>
                <w:szCs w:val="20"/>
              </w:rPr>
            </w:pPr>
            <w:r>
              <w:rPr>
                <w:rFonts w:ascii="Times New Roman" w:hAnsi="Times New Roman"/>
                <w:sz w:val="20"/>
                <w:szCs w:val="20"/>
              </w:rPr>
              <w:t>24</w:t>
            </w:r>
          </w:p>
        </w:tc>
        <w:tc>
          <w:tcPr>
            <w:tcW w:w="3402" w:type="dxa"/>
            <w:gridSpan w:val="4"/>
            <w:tcBorders>
              <w:top w:val="nil"/>
              <w:left w:val="nil"/>
              <w:bottom w:val="single" w:sz="4" w:space="0" w:color="auto"/>
              <w:right w:val="single" w:sz="4" w:space="0" w:color="auto"/>
            </w:tcBorders>
            <w:shd w:val="clear" w:color="auto" w:fill="auto"/>
            <w:vAlign w:val="center"/>
          </w:tcPr>
          <w:p w:rsidR="00F049F3" w:rsidRPr="005D6B55" w:rsidRDefault="008F2476" w:rsidP="00AB21EA">
            <w:pPr>
              <w:jc w:val="center"/>
              <w:rPr>
                <w:rFonts w:ascii="Times New Roman" w:hAnsi="Times New Roman"/>
                <w:sz w:val="20"/>
                <w:szCs w:val="20"/>
              </w:rPr>
            </w:pPr>
            <w:r>
              <w:rPr>
                <w:rFonts w:ascii="Times New Roman" w:hAnsi="Times New Roman"/>
                <w:sz w:val="20"/>
                <w:szCs w:val="20"/>
              </w:rPr>
              <w:t>24</w:t>
            </w:r>
          </w:p>
        </w:tc>
      </w:tr>
      <w:tr w:rsidR="00F049F3" w:rsidRPr="005D6B55" w:rsidTr="00687CE9">
        <w:trPr>
          <w:gridBefore w:val="1"/>
          <w:gridAfter w:val="1"/>
          <w:wBefore w:w="709" w:type="dxa"/>
          <w:wAfter w:w="1050" w:type="dxa"/>
          <w:trHeight w:val="340"/>
        </w:trPr>
        <w:tc>
          <w:tcPr>
            <w:tcW w:w="1985" w:type="dxa"/>
            <w:gridSpan w:val="2"/>
            <w:tcBorders>
              <w:top w:val="nil"/>
              <w:left w:val="single" w:sz="4" w:space="0" w:color="auto"/>
              <w:bottom w:val="single" w:sz="4" w:space="0" w:color="auto"/>
              <w:right w:val="single" w:sz="4" w:space="0" w:color="auto"/>
            </w:tcBorders>
            <w:shd w:val="clear" w:color="auto" w:fill="auto"/>
            <w:vAlign w:val="center"/>
          </w:tcPr>
          <w:p w:rsidR="00F049F3" w:rsidRDefault="00F049F3" w:rsidP="00AB21EA">
            <w:pPr>
              <w:jc w:val="center"/>
              <w:rPr>
                <w:rFonts w:ascii="Times New Roman" w:hAnsi="Times New Roman"/>
                <w:szCs w:val="22"/>
              </w:rPr>
            </w:pPr>
            <w:r>
              <w:rPr>
                <w:rFonts w:ascii="Times New Roman" w:hAnsi="Times New Roman"/>
                <w:szCs w:val="22"/>
              </w:rPr>
              <w:t>2022</w:t>
            </w:r>
          </w:p>
        </w:tc>
        <w:tc>
          <w:tcPr>
            <w:tcW w:w="3402" w:type="dxa"/>
            <w:gridSpan w:val="4"/>
            <w:tcBorders>
              <w:top w:val="nil"/>
              <w:left w:val="nil"/>
              <w:bottom w:val="single" w:sz="4" w:space="0" w:color="auto"/>
              <w:right w:val="single" w:sz="4" w:space="0" w:color="auto"/>
            </w:tcBorders>
            <w:shd w:val="clear" w:color="auto" w:fill="auto"/>
            <w:vAlign w:val="center"/>
          </w:tcPr>
          <w:p w:rsidR="00F049F3" w:rsidRPr="005D6B55" w:rsidRDefault="008F2476" w:rsidP="00AB21EA">
            <w:pPr>
              <w:jc w:val="center"/>
              <w:rPr>
                <w:rFonts w:ascii="Times New Roman" w:hAnsi="Times New Roman"/>
                <w:sz w:val="20"/>
                <w:szCs w:val="20"/>
              </w:rPr>
            </w:pPr>
            <w:r>
              <w:rPr>
                <w:rFonts w:ascii="Times New Roman" w:hAnsi="Times New Roman"/>
                <w:sz w:val="20"/>
                <w:szCs w:val="20"/>
              </w:rPr>
              <w:t>24</w:t>
            </w:r>
          </w:p>
        </w:tc>
        <w:tc>
          <w:tcPr>
            <w:tcW w:w="3402" w:type="dxa"/>
            <w:gridSpan w:val="4"/>
            <w:tcBorders>
              <w:top w:val="nil"/>
              <w:left w:val="nil"/>
              <w:bottom w:val="single" w:sz="4" w:space="0" w:color="auto"/>
              <w:right w:val="single" w:sz="4" w:space="0" w:color="auto"/>
            </w:tcBorders>
            <w:shd w:val="clear" w:color="auto" w:fill="auto"/>
            <w:vAlign w:val="center"/>
          </w:tcPr>
          <w:p w:rsidR="00F049F3" w:rsidRPr="005D6B55" w:rsidRDefault="008F2476" w:rsidP="00AB21EA">
            <w:pPr>
              <w:jc w:val="center"/>
              <w:rPr>
                <w:rFonts w:ascii="Times New Roman" w:hAnsi="Times New Roman"/>
                <w:sz w:val="20"/>
                <w:szCs w:val="20"/>
              </w:rPr>
            </w:pPr>
            <w:r>
              <w:rPr>
                <w:rFonts w:ascii="Times New Roman" w:hAnsi="Times New Roman"/>
                <w:sz w:val="20"/>
                <w:szCs w:val="20"/>
              </w:rPr>
              <w:t>24</w:t>
            </w:r>
          </w:p>
        </w:tc>
      </w:tr>
      <w:tr w:rsidR="005D6B55" w:rsidRPr="005D6B55" w:rsidTr="00687CE9">
        <w:trPr>
          <w:gridBefore w:val="1"/>
          <w:gridAfter w:val="1"/>
          <w:wBefore w:w="709" w:type="dxa"/>
          <w:wAfter w:w="1050" w:type="dxa"/>
          <w:trHeight w:val="288"/>
        </w:trPr>
        <w:tc>
          <w:tcPr>
            <w:tcW w:w="5387" w:type="dxa"/>
            <w:gridSpan w:val="6"/>
            <w:tcBorders>
              <w:top w:val="nil"/>
              <w:left w:val="nil"/>
              <w:bottom w:val="nil"/>
              <w:right w:val="nil"/>
            </w:tcBorders>
            <w:shd w:val="clear" w:color="auto" w:fill="auto"/>
            <w:noWrap/>
            <w:vAlign w:val="bottom"/>
            <w:hideMark/>
          </w:tcPr>
          <w:p w:rsidR="00687CE9" w:rsidRPr="00687CE9" w:rsidRDefault="00687CE9" w:rsidP="00AB21EA">
            <w:pPr>
              <w:jc w:val="left"/>
              <w:rPr>
                <w:rFonts w:ascii="Times New Roman" w:hAnsi="Times New Roman"/>
                <w:sz w:val="14"/>
                <w:szCs w:val="22"/>
              </w:rPr>
            </w:pPr>
          </w:p>
          <w:p w:rsidR="005D6B55" w:rsidRPr="005D6B55" w:rsidRDefault="005D6B55" w:rsidP="00AB21EA">
            <w:pPr>
              <w:jc w:val="left"/>
              <w:rPr>
                <w:rFonts w:ascii="Times New Roman" w:hAnsi="Times New Roman"/>
                <w:szCs w:val="22"/>
              </w:rPr>
            </w:pPr>
            <w:r w:rsidRPr="005D6B55">
              <w:rPr>
                <w:rFonts w:ascii="Times New Roman" w:hAnsi="Times New Roman"/>
                <w:szCs w:val="22"/>
              </w:rPr>
              <w:t>Forrás: Önkormányzati és intézményi adatgyűjtés</w:t>
            </w:r>
          </w:p>
          <w:p w:rsidR="005D6B55" w:rsidRPr="005D6B55" w:rsidRDefault="005D6B55" w:rsidP="00AB21EA">
            <w:pPr>
              <w:jc w:val="left"/>
              <w:rPr>
                <w:rFonts w:ascii="Times New Roman" w:hAnsi="Times New Roman"/>
                <w:szCs w:val="22"/>
              </w:rPr>
            </w:pPr>
          </w:p>
        </w:tc>
        <w:tc>
          <w:tcPr>
            <w:tcW w:w="3402" w:type="dxa"/>
            <w:gridSpan w:val="4"/>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r w:rsidR="005D6B55" w:rsidRPr="005D6B55" w:rsidTr="00FC206B">
        <w:trPr>
          <w:trHeight w:val="1650"/>
        </w:trPr>
        <w:tc>
          <w:tcPr>
            <w:tcW w:w="709"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27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687CE9" w:rsidRDefault="005D6B55" w:rsidP="00AB21EA">
            <w:pPr>
              <w:jc w:val="center"/>
              <w:rPr>
                <w:rFonts w:ascii="Times New Roman" w:hAnsi="Times New Roman"/>
                <w:szCs w:val="22"/>
              </w:rPr>
            </w:pPr>
            <w:r w:rsidRPr="005D6B55">
              <w:rPr>
                <w:rFonts w:ascii="Times New Roman" w:hAnsi="Times New Roman"/>
                <w:b/>
                <w:bCs/>
                <w:szCs w:val="22"/>
              </w:rPr>
              <w:t>Működő munkahelyi bölcsődei férőhelyek száma</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(TS 126)</w:t>
            </w:r>
          </w:p>
        </w:tc>
        <w:tc>
          <w:tcPr>
            <w:tcW w:w="141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687CE9" w:rsidRDefault="005D6B55" w:rsidP="00AB21EA">
            <w:pPr>
              <w:jc w:val="center"/>
              <w:rPr>
                <w:rFonts w:ascii="Times New Roman" w:hAnsi="Times New Roman"/>
                <w:szCs w:val="22"/>
              </w:rPr>
            </w:pPr>
            <w:r w:rsidRPr="005D6B55">
              <w:rPr>
                <w:rFonts w:ascii="Times New Roman" w:hAnsi="Times New Roman"/>
                <w:b/>
                <w:bCs/>
                <w:szCs w:val="22"/>
              </w:rPr>
              <w:t>Munkahelyi bölcsődébe beírt gyerekek száma</w:t>
            </w:r>
            <w:r w:rsidRPr="005D6B55">
              <w:rPr>
                <w:rFonts w:ascii="Times New Roman" w:hAnsi="Times New Roman"/>
                <w:szCs w:val="22"/>
              </w:rPr>
              <w:t xml:space="preserve">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(TS 122)</w:t>
            </w:r>
          </w:p>
        </w:tc>
        <w:tc>
          <w:tcPr>
            <w:tcW w:w="127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687CE9">
            <w:pPr>
              <w:jc w:val="center"/>
              <w:rPr>
                <w:rFonts w:ascii="Times New Roman" w:hAnsi="Times New Roman"/>
                <w:b/>
                <w:bCs/>
                <w:szCs w:val="22"/>
              </w:rPr>
            </w:pPr>
            <w:r w:rsidRPr="005D6B55">
              <w:rPr>
                <w:rFonts w:ascii="Times New Roman" w:hAnsi="Times New Roman"/>
                <w:b/>
                <w:bCs/>
                <w:szCs w:val="22"/>
              </w:rPr>
              <w:t xml:space="preserve">Működő családi </w:t>
            </w:r>
            <w:r w:rsidR="00687CE9" w:rsidRPr="005D6B55">
              <w:rPr>
                <w:rFonts w:ascii="Times New Roman" w:hAnsi="Times New Roman"/>
                <w:b/>
                <w:bCs/>
                <w:szCs w:val="22"/>
              </w:rPr>
              <w:t>bölcsődei</w:t>
            </w:r>
            <w:r w:rsidRPr="005D6B55">
              <w:rPr>
                <w:rFonts w:ascii="Times New Roman" w:hAnsi="Times New Roman"/>
                <w:b/>
                <w:bCs/>
                <w:szCs w:val="22"/>
              </w:rPr>
              <w:t xml:space="preserve"> férőhelyek száma </w:t>
            </w:r>
            <w:r w:rsidRPr="005D6B55">
              <w:rPr>
                <w:rFonts w:ascii="Times New Roman" w:hAnsi="Times New Roman"/>
                <w:b/>
                <w:bCs/>
                <w:szCs w:val="22"/>
              </w:rPr>
              <w:br/>
            </w:r>
            <w:r w:rsidRPr="005D6B55">
              <w:rPr>
                <w:rFonts w:ascii="Times New Roman" w:hAnsi="Times New Roman"/>
                <w:szCs w:val="22"/>
              </w:rPr>
              <w:t>(TS 125)</w:t>
            </w:r>
          </w:p>
        </w:tc>
        <w:tc>
          <w:tcPr>
            <w:tcW w:w="116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687CE9" w:rsidRDefault="005D6B55" w:rsidP="00AB21EA">
            <w:pPr>
              <w:jc w:val="center"/>
              <w:rPr>
                <w:rFonts w:ascii="Times New Roman" w:hAnsi="Times New Roman"/>
                <w:b/>
                <w:bCs/>
                <w:szCs w:val="22"/>
              </w:rPr>
            </w:pPr>
            <w:r w:rsidRPr="005D6B55">
              <w:rPr>
                <w:rFonts w:ascii="Times New Roman" w:hAnsi="Times New Roman"/>
                <w:b/>
                <w:bCs/>
                <w:szCs w:val="22"/>
              </w:rPr>
              <w:t>Családi bölcsődébe beírt gyerekek száma</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 xml:space="preserve"> (TS 121)</w:t>
            </w:r>
          </w:p>
        </w:tc>
        <w:tc>
          <w:tcPr>
            <w:tcW w:w="1130"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687CE9" w:rsidRDefault="005D6B55" w:rsidP="00AB21EA">
            <w:pPr>
              <w:jc w:val="center"/>
              <w:rPr>
                <w:rFonts w:ascii="Times New Roman" w:hAnsi="Times New Roman"/>
                <w:b/>
                <w:bCs/>
                <w:szCs w:val="22"/>
              </w:rPr>
            </w:pPr>
            <w:r w:rsidRPr="005D6B55">
              <w:rPr>
                <w:rFonts w:ascii="Times New Roman" w:hAnsi="Times New Roman"/>
                <w:b/>
                <w:bCs/>
                <w:szCs w:val="22"/>
              </w:rPr>
              <w:t>Működő mini bölcsődei férőhelyek száma</w:t>
            </w:r>
          </w:p>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 </w:t>
            </w:r>
            <w:r w:rsidRPr="005D6B55">
              <w:rPr>
                <w:rFonts w:ascii="Times New Roman" w:hAnsi="Times New Roman"/>
                <w:szCs w:val="22"/>
              </w:rPr>
              <w:t>(TS 127)</w:t>
            </w:r>
          </w:p>
        </w:tc>
        <w:tc>
          <w:tcPr>
            <w:tcW w:w="116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687CE9" w:rsidRDefault="005D6B55" w:rsidP="00AB21EA">
            <w:pPr>
              <w:jc w:val="center"/>
              <w:rPr>
                <w:rFonts w:ascii="Times New Roman" w:hAnsi="Times New Roman"/>
                <w:b/>
                <w:bCs/>
                <w:szCs w:val="22"/>
              </w:rPr>
            </w:pPr>
            <w:r w:rsidRPr="005D6B55">
              <w:rPr>
                <w:rFonts w:ascii="Times New Roman" w:hAnsi="Times New Roman"/>
                <w:b/>
                <w:bCs/>
                <w:szCs w:val="22"/>
              </w:rPr>
              <w:t xml:space="preserve">Mini bölcsődébe beírt gyerekek száma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(TS 123)</w:t>
            </w:r>
          </w:p>
        </w:tc>
        <w:tc>
          <w:tcPr>
            <w:tcW w:w="121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687CE9" w:rsidRDefault="005D6B55" w:rsidP="00AB21EA">
            <w:pPr>
              <w:jc w:val="center"/>
              <w:rPr>
                <w:rFonts w:ascii="Times New Roman" w:hAnsi="Times New Roman"/>
                <w:b/>
                <w:bCs/>
                <w:szCs w:val="22"/>
              </w:rPr>
            </w:pPr>
            <w:r w:rsidRPr="005D6B55">
              <w:rPr>
                <w:rFonts w:ascii="Times New Roman" w:hAnsi="Times New Roman"/>
                <w:b/>
                <w:bCs/>
                <w:szCs w:val="22"/>
              </w:rPr>
              <w:t xml:space="preserve">Működő (összes) bölcsődei férőhelyek száma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(TS 124)</w:t>
            </w:r>
          </w:p>
        </w:tc>
        <w:tc>
          <w:tcPr>
            <w:tcW w:w="1192"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Bölcsődébe (összes) beírt gyermekek száma</w:t>
            </w:r>
            <w:r w:rsidRPr="005D6B55">
              <w:rPr>
                <w:rFonts w:ascii="Times New Roman" w:hAnsi="Times New Roman"/>
                <w:b/>
                <w:bCs/>
                <w:szCs w:val="22"/>
              </w:rPr>
              <w:br/>
            </w:r>
            <w:r w:rsidRPr="005D6B55">
              <w:rPr>
                <w:rFonts w:ascii="Times New Roman" w:hAnsi="Times New Roman"/>
                <w:szCs w:val="22"/>
              </w:rPr>
              <w:t>(TS 120)</w:t>
            </w:r>
          </w:p>
        </w:tc>
      </w:tr>
      <w:tr w:rsidR="005D6B55" w:rsidRPr="005D6B55" w:rsidTr="00FC206B">
        <w:trPr>
          <w:trHeight w:val="264"/>
        </w:trPr>
        <w:tc>
          <w:tcPr>
            <w:tcW w:w="709"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276"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417" w:type="dxa"/>
            <w:gridSpan w:val="2"/>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276"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6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130" w:type="dxa"/>
            <w:gridSpan w:val="2"/>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6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21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92" w:type="dxa"/>
            <w:gridSpan w:val="2"/>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92"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92"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92"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92"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92"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92"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262391"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Cs w:val="22"/>
              </w:rPr>
            </w:pPr>
            <w:r>
              <w:rPr>
                <w:rFonts w:ascii="Times New Roman" w:hAnsi="Times New Roman"/>
                <w:szCs w:val="22"/>
              </w:rPr>
              <w:t>2021</w:t>
            </w:r>
          </w:p>
        </w:tc>
        <w:tc>
          <w:tcPr>
            <w:tcW w:w="1276" w:type="dxa"/>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24</w:t>
            </w:r>
          </w:p>
        </w:tc>
        <w:tc>
          <w:tcPr>
            <w:tcW w:w="1192" w:type="dxa"/>
            <w:gridSpan w:val="2"/>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24</w:t>
            </w:r>
          </w:p>
        </w:tc>
      </w:tr>
      <w:tr w:rsidR="00262391" w:rsidRPr="005D6B55" w:rsidTr="00687CE9">
        <w:trPr>
          <w:trHeight w:val="284"/>
        </w:trPr>
        <w:tc>
          <w:tcPr>
            <w:tcW w:w="709" w:type="dxa"/>
            <w:tcBorders>
              <w:top w:val="nil"/>
              <w:left w:val="single" w:sz="4" w:space="0" w:color="auto"/>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Cs w:val="22"/>
              </w:rPr>
            </w:pPr>
            <w:r>
              <w:rPr>
                <w:rFonts w:ascii="Times New Roman" w:hAnsi="Times New Roman"/>
                <w:szCs w:val="22"/>
              </w:rPr>
              <w:t>2022</w:t>
            </w:r>
          </w:p>
        </w:tc>
        <w:tc>
          <w:tcPr>
            <w:tcW w:w="1276" w:type="dxa"/>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417" w:type="dxa"/>
            <w:gridSpan w:val="2"/>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tcPr>
          <w:p w:rsidR="00262391" w:rsidRPr="005D6B55" w:rsidRDefault="00262391" w:rsidP="00F91C19">
            <w:pPr>
              <w:jc w:val="center"/>
              <w:rPr>
                <w:rFonts w:ascii="Times New Roman" w:hAnsi="Times New Roman"/>
                <w:sz w:val="20"/>
                <w:szCs w:val="20"/>
              </w:rPr>
            </w:pPr>
            <w:r w:rsidRPr="005D6B55">
              <w:rPr>
                <w:rFonts w:ascii="Times New Roman" w:hAnsi="Times New Roman"/>
                <w:sz w:val="20"/>
                <w:szCs w:val="20"/>
              </w:rPr>
              <w:t>0</w:t>
            </w:r>
          </w:p>
        </w:tc>
        <w:tc>
          <w:tcPr>
            <w:tcW w:w="1130" w:type="dxa"/>
            <w:gridSpan w:val="2"/>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0</w:t>
            </w:r>
          </w:p>
        </w:tc>
        <w:tc>
          <w:tcPr>
            <w:tcW w:w="1167" w:type="dxa"/>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0</w:t>
            </w:r>
          </w:p>
        </w:tc>
        <w:tc>
          <w:tcPr>
            <w:tcW w:w="1214" w:type="dxa"/>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24</w:t>
            </w:r>
          </w:p>
        </w:tc>
        <w:tc>
          <w:tcPr>
            <w:tcW w:w="1192" w:type="dxa"/>
            <w:gridSpan w:val="2"/>
            <w:tcBorders>
              <w:top w:val="nil"/>
              <w:left w:val="nil"/>
              <w:bottom w:val="single" w:sz="4" w:space="0" w:color="auto"/>
              <w:right w:val="single" w:sz="4" w:space="0" w:color="auto"/>
            </w:tcBorders>
            <w:shd w:val="clear" w:color="auto" w:fill="auto"/>
            <w:vAlign w:val="center"/>
          </w:tcPr>
          <w:p w:rsidR="00262391" w:rsidRPr="005D6B55" w:rsidRDefault="00262391" w:rsidP="00AB21EA">
            <w:pPr>
              <w:jc w:val="center"/>
              <w:rPr>
                <w:rFonts w:ascii="Times New Roman" w:hAnsi="Times New Roman"/>
                <w:sz w:val="20"/>
                <w:szCs w:val="20"/>
              </w:rPr>
            </w:pPr>
            <w:r>
              <w:rPr>
                <w:rFonts w:ascii="Times New Roman" w:hAnsi="Times New Roman"/>
                <w:sz w:val="20"/>
                <w:szCs w:val="20"/>
              </w:rPr>
              <w:t>24</w:t>
            </w:r>
          </w:p>
        </w:tc>
      </w:tr>
      <w:tr w:rsidR="005D6B55" w:rsidRPr="005D6B55" w:rsidTr="00687CE9">
        <w:trPr>
          <w:trHeight w:val="288"/>
        </w:trPr>
        <w:tc>
          <w:tcPr>
            <w:tcW w:w="709" w:type="dxa"/>
            <w:tcBorders>
              <w:top w:val="nil"/>
              <w:left w:val="nil"/>
              <w:bottom w:val="nil"/>
              <w:right w:val="nil"/>
            </w:tcBorders>
            <w:shd w:val="clear" w:color="auto" w:fill="auto"/>
            <w:noWrap/>
            <w:vAlign w:val="bottom"/>
            <w:hideMark/>
          </w:tcPr>
          <w:p w:rsidR="005D6B55" w:rsidRPr="005D6B55" w:rsidRDefault="005D6B55" w:rsidP="00AB21EA">
            <w:pPr>
              <w:jc w:val="center"/>
              <w:rPr>
                <w:rFonts w:ascii="Times New Roman" w:hAnsi="Times New Roman"/>
                <w:sz w:val="20"/>
                <w:szCs w:val="20"/>
              </w:rPr>
            </w:pPr>
          </w:p>
        </w:tc>
        <w:tc>
          <w:tcPr>
            <w:tcW w:w="2693"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1276"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1167"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130"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167"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214"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192"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DE6B6A">
      <w:pPr>
        <w:ind w:right="-851" w:firstLine="33"/>
        <w:jc w:val="left"/>
        <w:rPr>
          <w:rFonts w:ascii="Times New Roman" w:hAnsi="Times New Roman"/>
          <w:b/>
          <w:sz w:val="24"/>
        </w:rPr>
      </w:pPr>
      <w:r w:rsidRPr="00687CE9">
        <w:rPr>
          <w:rFonts w:ascii="Times New Roman" w:hAnsi="Times New Roman"/>
          <w:sz w:val="24"/>
        </w:rPr>
        <w:t>.</w:t>
      </w:r>
      <w:r w:rsidRPr="005D6B55">
        <w:rPr>
          <w:rFonts w:ascii="Times New Roman" w:hAnsi="Times New Roman"/>
          <w:b/>
          <w:sz w:val="24"/>
        </w:rPr>
        <w:t xml:space="preserve"> </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 xml:space="preserve">gyermekvédelem: </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t>A gyermekvédelem helyi rendszerének alapkövei a gyermekjóléti szolgálat dolgozói, akik munkájukat az alábbi társszervekkel, partnerekkel végzik, együtt működtetve a jelzőrendszert:</w:t>
      </w:r>
    </w:p>
    <w:p w:rsidR="005D6B55" w:rsidRPr="005D6B55" w:rsidRDefault="005D6B55" w:rsidP="005D6B55">
      <w:pPr>
        <w:pStyle w:val="Listaszerbekezds"/>
        <w:shd w:val="clear" w:color="auto" w:fill="FFFFFF"/>
        <w:ind w:left="99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családsegítő szolgálat munkatársa,</w:t>
      </w:r>
    </w:p>
    <w:p w:rsidR="005D6B55" w:rsidRPr="005D6B55" w:rsidRDefault="005D6B55" w:rsidP="005D6B55">
      <w:pPr>
        <w:pStyle w:val="Listaszerbekezds"/>
        <w:shd w:val="clear" w:color="auto" w:fill="FFFFFF"/>
        <w:ind w:left="99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 Polgármesteri Hivatal szociális ügyintézői és a jegyző,</w:t>
      </w:r>
    </w:p>
    <w:p w:rsidR="005D6B55" w:rsidRPr="005D6B55" w:rsidRDefault="005D6B55" w:rsidP="005D6B55">
      <w:pPr>
        <w:pStyle w:val="Listaszerbekezds"/>
        <w:shd w:val="clear" w:color="auto" w:fill="FFFFFF"/>
        <w:ind w:left="99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 helyi rendőrőrs munkatársai,</w:t>
      </w:r>
    </w:p>
    <w:p w:rsidR="005D6B55" w:rsidRPr="005D6B55" w:rsidRDefault="005D6B55" w:rsidP="005D6B55">
      <w:pPr>
        <w:pStyle w:val="Listaszerbekezds"/>
        <w:shd w:val="clear" w:color="auto" w:fill="FFFFFF"/>
        <w:ind w:left="99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az oktatási intézmények gyermekvédelmi felelősei,</w:t>
      </w:r>
    </w:p>
    <w:p w:rsidR="005D6B55" w:rsidRPr="005D6B55" w:rsidRDefault="005D6B55" w:rsidP="005D6B55">
      <w:pPr>
        <w:pStyle w:val="Listaszerbekezds"/>
        <w:shd w:val="clear" w:color="auto" w:fill="FFFFFF"/>
        <w:ind w:left="99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 járási hivatal gyámhatósági ügyintézője,</w:t>
      </w:r>
    </w:p>
    <w:p w:rsidR="005D6B55" w:rsidRPr="005D6B55" w:rsidRDefault="005D6B55" w:rsidP="005D6B55">
      <w:pPr>
        <w:pStyle w:val="Listaszerbekezds"/>
        <w:shd w:val="clear" w:color="auto" w:fill="FFFFFF"/>
        <w:ind w:left="992"/>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a fiatalkorúakkal foglalkozó hivatásos pártfogó.</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t>A gyermekvédelmi alapellátáson túl más ellátás településünkön nem működik. A gyermekvédelmi szakellátások településünktől távol (min. 70 km) érhetők el.</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 xml:space="preserve">krízishelyzetben igénybe vehető szolgáltatások: </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t>Krízis helyzetben a településen egyedül a helyettes szülői szolgáltatás érhető el. A helyettes szülőnél az átmenetileg szülői felügyelet nélkül maradó gyermekek helyezhetők el (pl. szülő kórházi tartózkodása alatt). Az utóbbi években bár elérhető a szolgáltatás, de nem vették igénybe.</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 xml:space="preserve">egészségfejlesztési, sport-, szabadidős és szünidős programokhoz való hozzáférés: </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t xml:space="preserve">Az általános iskolában az alábbi szakkörök működnek: asztalitenisz szakkör, tömegsport, ikonfestő szakkör, egészségügyi szakkör, tánccsoport, karate szakkör. </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t>Kulturális lehetőségeik korlátozottak, nincs a településen mozi, zenés szórakozást biztosító közösségi hely. Emiatt jellemző a fiatal felnőtt korosztályban az éjszakai csellengés.</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b/>
          <w:sz w:val="24"/>
        </w:rPr>
      </w:pPr>
      <w:r w:rsidRPr="005D6B55">
        <w:rPr>
          <w:rFonts w:ascii="Times New Roman" w:hAnsi="Times New Roman"/>
          <w:sz w:val="24"/>
        </w:rPr>
        <w:t>gyermekétkeztetés (intézményi, hétvégi, szünidei);</w:t>
      </w:r>
    </w:p>
    <w:p w:rsidR="005D6B55" w:rsidRPr="004B6DC4" w:rsidRDefault="005D6B55" w:rsidP="005D6B55">
      <w:pPr>
        <w:pStyle w:val="Listaszerbekezds"/>
        <w:shd w:val="clear" w:color="auto" w:fill="FFFFFF"/>
        <w:spacing w:after="120"/>
        <w:ind w:left="993"/>
        <w:rPr>
          <w:rFonts w:ascii="Times New Roman" w:hAnsi="Times New Roman"/>
          <w:sz w:val="24"/>
        </w:rPr>
      </w:pPr>
      <w:r w:rsidRPr="004B6DC4">
        <w:rPr>
          <w:rFonts w:ascii="Times New Roman" w:hAnsi="Times New Roman"/>
          <w:sz w:val="24"/>
        </w:rPr>
        <w:t>Az óvodába és iskolába járók intézményes étkeztetése az oktatási, nevelési napokon megoldott. Valamennyi óvodába beíratott gyermek, gyermekétkeztetésben részesül. Az iskolai étkezés lehetőségét a 32</w:t>
      </w:r>
      <w:r w:rsidR="004B6DC4" w:rsidRPr="004B6DC4">
        <w:rPr>
          <w:rFonts w:ascii="Times New Roman" w:hAnsi="Times New Roman"/>
          <w:sz w:val="24"/>
        </w:rPr>
        <w:t>6</w:t>
      </w:r>
      <w:r w:rsidRPr="004B6DC4">
        <w:rPr>
          <w:rFonts w:ascii="Times New Roman" w:hAnsi="Times New Roman"/>
          <w:sz w:val="24"/>
        </w:rPr>
        <w:t xml:space="preserve"> fő általános iskolás </w:t>
      </w:r>
      <w:r w:rsidR="004B6DC4" w:rsidRPr="004B6DC4">
        <w:rPr>
          <w:rFonts w:ascii="Times New Roman" w:hAnsi="Times New Roman"/>
          <w:sz w:val="24"/>
        </w:rPr>
        <w:t xml:space="preserve">többsége </w:t>
      </w:r>
      <w:r w:rsidRPr="004B6DC4">
        <w:rPr>
          <w:rFonts w:ascii="Times New Roman" w:hAnsi="Times New Roman"/>
          <w:sz w:val="24"/>
        </w:rPr>
        <w:t>igénybe</w:t>
      </w:r>
      <w:r w:rsidR="004B6DC4" w:rsidRPr="004B6DC4">
        <w:rPr>
          <w:rFonts w:ascii="Times New Roman" w:hAnsi="Times New Roman"/>
          <w:sz w:val="24"/>
        </w:rPr>
        <w:t xml:space="preserve"> veszi</w:t>
      </w:r>
      <w:r w:rsidRPr="004B6DC4">
        <w:rPr>
          <w:rFonts w:ascii="Times New Roman" w:hAnsi="Times New Roman"/>
          <w:sz w:val="24"/>
        </w:rPr>
        <w:t xml:space="preserve">. A hétvégi étkeztetésük viszont nem megoldott. </w:t>
      </w:r>
    </w:p>
    <w:p w:rsidR="005D6B55" w:rsidRPr="004F3515" w:rsidRDefault="005D6B55" w:rsidP="005D6B55">
      <w:pPr>
        <w:pStyle w:val="Listaszerbekezds"/>
        <w:shd w:val="clear" w:color="auto" w:fill="FFFFFF"/>
        <w:spacing w:after="120"/>
        <w:ind w:left="993"/>
        <w:rPr>
          <w:rFonts w:ascii="Times New Roman" w:hAnsi="Times New Roman"/>
          <w:sz w:val="24"/>
        </w:rPr>
      </w:pPr>
      <w:r w:rsidRPr="004F3515">
        <w:rPr>
          <w:rFonts w:ascii="Times New Roman" w:hAnsi="Times New Roman"/>
          <w:sz w:val="24"/>
        </w:rPr>
        <w:t>2016-tól – jogszabályváltozás következtében – az Önkormányzat már nem csak a nyári, hanem a téli, tavaszi és őszi szünetben is biztosítja az étkezést a hátrányos helyzetű gyerekek számára. 202</w:t>
      </w:r>
      <w:r w:rsidR="004F3515">
        <w:rPr>
          <w:rFonts w:ascii="Times New Roman" w:hAnsi="Times New Roman"/>
          <w:sz w:val="24"/>
        </w:rPr>
        <w:t>3</w:t>
      </w:r>
      <w:r w:rsidRPr="004F3515">
        <w:rPr>
          <w:rFonts w:ascii="Times New Roman" w:hAnsi="Times New Roman"/>
          <w:sz w:val="24"/>
        </w:rPr>
        <w:t>-ban a tavaszi szünetben 1</w:t>
      </w:r>
      <w:r w:rsidR="00906897">
        <w:rPr>
          <w:rFonts w:ascii="Times New Roman" w:hAnsi="Times New Roman"/>
          <w:sz w:val="24"/>
        </w:rPr>
        <w:t>73</w:t>
      </w:r>
      <w:r w:rsidRPr="004F3515">
        <w:rPr>
          <w:rFonts w:ascii="Times New Roman" w:hAnsi="Times New Roman"/>
          <w:sz w:val="24"/>
        </w:rPr>
        <w:t xml:space="preserve">, a nyári szünetben </w:t>
      </w:r>
      <w:r w:rsidR="00906897">
        <w:rPr>
          <w:rFonts w:ascii="Times New Roman" w:hAnsi="Times New Roman"/>
          <w:sz w:val="24"/>
        </w:rPr>
        <w:t>300</w:t>
      </w:r>
      <w:r w:rsidRPr="004F3515">
        <w:rPr>
          <w:rFonts w:ascii="Times New Roman" w:hAnsi="Times New Roman"/>
          <w:sz w:val="24"/>
        </w:rPr>
        <w:t>, az őszi szünetben 1</w:t>
      </w:r>
      <w:r w:rsidR="00906897">
        <w:rPr>
          <w:rFonts w:ascii="Times New Roman" w:hAnsi="Times New Roman"/>
          <w:sz w:val="24"/>
        </w:rPr>
        <w:t>51</w:t>
      </w:r>
      <w:r w:rsidRPr="004F3515">
        <w:rPr>
          <w:rFonts w:ascii="Times New Roman" w:hAnsi="Times New Roman"/>
          <w:sz w:val="24"/>
        </w:rPr>
        <w:t xml:space="preserve">, a téli szünetben </w:t>
      </w:r>
      <w:r w:rsidR="00906897">
        <w:rPr>
          <w:rFonts w:ascii="Times New Roman" w:hAnsi="Times New Roman"/>
          <w:sz w:val="24"/>
        </w:rPr>
        <w:t>231</w:t>
      </w:r>
      <w:r w:rsidRPr="004F3515">
        <w:rPr>
          <w:rFonts w:ascii="Times New Roman" w:hAnsi="Times New Roman"/>
          <w:sz w:val="24"/>
        </w:rPr>
        <w:t xml:space="preserve"> fő hátrányos és halmozottan hátrányos helyzetű gyermek részesült ingyenes étkezésben.</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 xml:space="preserve">eltérő kultúrájú, vagy a hátrányos és nem hátrányos helyzetű gyermekcsoportok közötti programok: </w:t>
      </w:r>
    </w:p>
    <w:p w:rsidR="005D6B55" w:rsidRPr="005D6B55" w:rsidRDefault="00A5431B" w:rsidP="005D6B55">
      <w:pPr>
        <w:pStyle w:val="Listaszerbekezds"/>
        <w:shd w:val="clear" w:color="auto" w:fill="FFFFFF"/>
        <w:spacing w:after="120"/>
        <w:ind w:left="993"/>
        <w:rPr>
          <w:rFonts w:ascii="Times New Roman" w:hAnsi="Times New Roman"/>
          <w:sz w:val="24"/>
        </w:rPr>
      </w:pPr>
      <w:r>
        <w:rPr>
          <w:rFonts w:ascii="Times New Roman" w:hAnsi="Times New Roman"/>
          <w:sz w:val="24"/>
        </w:rPr>
        <w:t>Településünkön az eltérő</w:t>
      </w:r>
      <w:r w:rsidR="005D6B55" w:rsidRPr="005D6B55">
        <w:rPr>
          <w:rFonts w:ascii="Times New Roman" w:hAnsi="Times New Roman"/>
          <w:sz w:val="24"/>
        </w:rPr>
        <w:t xml:space="preserve"> kultúrájú, vagy a hátrányos és nem hátrányos helyzetű gyermekcsoportok közötti programokról nincs információ.</w:t>
      </w: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 xml:space="preserve">hátrányos megkülönböztetés, az egyenlő bánásmód követelményének megsértése a szolgáltatások nyújtásakor: </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lastRenderedPageBreak/>
        <w:t>Hátrányos megkülönböztetés, az egyenlő bánásmód követelményének megsértése a szolgáltatások nyújtásakor nem tapasztalható.</w:t>
      </w:r>
    </w:p>
    <w:p w:rsidR="005D6B55" w:rsidRPr="005D6B55" w:rsidRDefault="005D6B55" w:rsidP="005D6B55">
      <w:pPr>
        <w:pStyle w:val="Listaszerbekezds"/>
        <w:shd w:val="clear" w:color="auto" w:fill="FFFFFF"/>
        <w:spacing w:after="120"/>
        <w:ind w:left="993"/>
        <w:rPr>
          <w:rFonts w:ascii="Times New Roman" w:hAnsi="Times New Roman"/>
          <w:sz w:val="24"/>
          <w:highlight w:val="yellow"/>
        </w:rPr>
      </w:pPr>
    </w:p>
    <w:p w:rsidR="005D6B55" w:rsidRPr="005D6B55" w:rsidRDefault="005D6B55" w:rsidP="005D6B55">
      <w:pPr>
        <w:pStyle w:val="Listaszerbekezds"/>
        <w:numPr>
          <w:ilvl w:val="0"/>
          <w:numId w:val="26"/>
        </w:numPr>
        <w:shd w:val="clear" w:color="auto" w:fill="FFFFFF"/>
        <w:spacing w:after="120"/>
        <w:ind w:left="993" w:hanging="426"/>
        <w:rPr>
          <w:rFonts w:ascii="Times New Roman" w:hAnsi="Times New Roman"/>
          <w:sz w:val="24"/>
        </w:rPr>
      </w:pPr>
      <w:r w:rsidRPr="005D6B55">
        <w:rPr>
          <w:rFonts w:ascii="Times New Roman" w:hAnsi="Times New Roman"/>
          <w:sz w:val="24"/>
        </w:rPr>
        <w:t xml:space="preserve">előnyben részesítés, hátránykompenzáló juttatások, szolgáltatások az ellátórendszerek keretein belül: </w:t>
      </w:r>
    </w:p>
    <w:p w:rsidR="005D6B55" w:rsidRPr="005D6B55" w:rsidRDefault="005D6B55" w:rsidP="005D6B55">
      <w:pPr>
        <w:pStyle w:val="Listaszerbekezds"/>
        <w:shd w:val="clear" w:color="auto" w:fill="FFFFFF"/>
        <w:spacing w:after="120"/>
        <w:ind w:left="993"/>
        <w:rPr>
          <w:rFonts w:ascii="Times New Roman" w:hAnsi="Times New Roman"/>
          <w:sz w:val="24"/>
        </w:rPr>
      </w:pPr>
      <w:r w:rsidRPr="005D6B55">
        <w:rPr>
          <w:rFonts w:ascii="Times New Roman" w:hAnsi="Times New Roman"/>
          <w:sz w:val="24"/>
        </w:rPr>
        <w:t xml:space="preserve">A hátrányos helyzetű gyermekek és családjaik számára igénybe vehető ellátások között szerepel a rendkívüli települési támogatás, valamint a krízis helyzet igénybe vehető un. krízis támogatás. Továbbá Önkormányzatunk támogatást biztosít a </w:t>
      </w:r>
      <w:proofErr w:type="spellStart"/>
      <w:r w:rsidRPr="005D6B55">
        <w:rPr>
          <w:rFonts w:ascii="Times New Roman" w:hAnsi="Times New Roman"/>
          <w:sz w:val="24"/>
        </w:rPr>
        <w:t>Bursa</w:t>
      </w:r>
      <w:proofErr w:type="spellEnd"/>
      <w:r w:rsidRPr="005D6B55">
        <w:rPr>
          <w:rFonts w:ascii="Times New Roman" w:hAnsi="Times New Roman"/>
          <w:sz w:val="24"/>
        </w:rPr>
        <w:t xml:space="preserve"> Hungarica (felsőoktatási) Ösztöndíj keretében.</w:t>
      </w:r>
    </w:p>
    <w:p w:rsidR="005D6B55" w:rsidRPr="005D6B55" w:rsidRDefault="005D6B55" w:rsidP="005D6B55">
      <w:pPr>
        <w:pStyle w:val="Listaszerbekezds"/>
        <w:shd w:val="clear" w:color="auto" w:fill="FFFFFF"/>
        <w:spacing w:after="120"/>
        <w:ind w:left="993"/>
        <w:rPr>
          <w:rFonts w:ascii="Times New Roman" w:hAnsi="Times New Roman"/>
          <w:sz w:val="24"/>
          <w:highlight w:val="yellow"/>
        </w:rPr>
      </w:pPr>
      <w:r w:rsidRPr="005D6B55">
        <w:rPr>
          <w:rFonts w:ascii="Times New Roman" w:hAnsi="Times New Roman"/>
          <w:sz w:val="24"/>
        </w:rPr>
        <w:t>Az önkormányzat szociális rendeletében szabályozza, hogy a tartósan beteg gyermeket nevelő családokat évente egy alkalommal pénzbeli támogatásban részesíti.</w:t>
      </w:r>
    </w:p>
    <w:p w:rsidR="005D6B55" w:rsidRPr="005D6B55" w:rsidRDefault="005D6B55" w:rsidP="005D6B55">
      <w:pPr>
        <w:rPr>
          <w:rFonts w:ascii="Times New Roman" w:hAnsi="Times New Roman"/>
          <w:sz w:val="24"/>
        </w:rPr>
      </w:pPr>
    </w:p>
    <w:p w:rsidR="005D6B55" w:rsidRPr="005D6B55" w:rsidRDefault="005D6B55" w:rsidP="00DE6B6A">
      <w:pPr>
        <w:autoSpaceDE w:val="0"/>
        <w:autoSpaceDN w:val="0"/>
        <w:adjustRightInd w:val="0"/>
        <w:spacing w:after="20"/>
        <w:rPr>
          <w:rFonts w:ascii="Times New Roman" w:hAnsi="Times New Roman"/>
          <w:b/>
          <w:sz w:val="24"/>
        </w:rPr>
      </w:pPr>
      <w:r w:rsidRPr="005D6B55">
        <w:rPr>
          <w:rFonts w:ascii="Times New Roman" w:hAnsi="Times New Roman"/>
          <w:b/>
          <w:sz w:val="24"/>
        </w:rPr>
        <w:t>4.4 A kiemelt figyelmet igénylő gyermekek/tanulók, valamint fogyatékossággal élő gyerekek közoktatási lehetőségei és esélyegyenlősége</w:t>
      </w:r>
    </w:p>
    <w:p w:rsidR="005D6B55" w:rsidRPr="005D6B55" w:rsidRDefault="005D6B55" w:rsidP="005D6B55">
      <w:pPr>
        <w:rPr>
          <w:rFonts w:ascii="Times New Roman" w:hAnsi="Times New Roman"/>
          <w:sz w:val="24"/>
        </w:rPr>
      </w:pPr>
    </w:p>
    <w:p w:rsidR="005D6B55" w:rsidRPr="005D6B55" w:rsidRDefault="005D6B55" w:rsidP="005D6B55">
      <w:pPr>
        <w:numPr>
          <w:ilvl w:val="0"/>
          <w:numId w:val="18"/>
        </w:numPr>
        <w:autoSpaceDE w:val="0"/>
        <w:autoSpaceDN w:val="0"/>
        <w:adjustRightInd w:val="0"/>
        <w:spacing w:after="20"/>
        <w:rPr>
          <w:rFonts w:ascii="Times New Roman" w:hAnsi="Times New Roman"/>
          <w:sz w:val="24"/>
        </w:rPr>
      </w:pPr>
      <w:r w:rsidRPr="005D6B55">
        <w:rPr>
          <w:rFonts w:ascii="Times New Roman" w:hAnsi="Times New Roman"/>
          <w:sz w:val="24"/>
        </w:rPr>
        <w:t>a hátrányos, illetve halmozottan hátrányos helyzetű, valamint sajátos nevelési igényű és beilleszkedési, tanulási, magatartási nehézséggel küzdő gyermekek/tanulók óvodai, iskolai ellátása, a köznevelési intézménybe és más településen található fejlesztő programokra való eljutás módja, lehetőségei;</w:t>
      </w:r>
    </w:p>
    <w:p w:rsidR="005D6B55" w:rsidRPr="005D6B55" w:rsidRDefault="005D6B55" w:rsidP="005D6B55">
      <w:pPr>
        <w:autoSpaceDE w:val="0"/>
        <w:autoSpaceDN w:val="0"/>
        <w:adjustRightInd w:val="0"/>
        <w:spacing w:after="20"/>
        <w:ind w:left="927"/>
        <w:rPr>
          <w:rFonts w:ascii="Times New Roman" w:hAnsi="Times New Roman"/>
          <w:sz w:val="24"/>
        </w:rPr>
      </w:pPr>
    </w:p>
    <w:tbl>
      <w:tblPr>
        <w:tblW w:w="10296" w:type="dxa"/>
        <w:tblInd w:w="70" w:type="dxa"/>
        <w:tblCellMar>
          <w:left w:w="70" w:type="dxa"/>
          <w:right w:w="70" w:type="dxa"/>
        </w:tblCellMar>
        <w:tblLook w:val="04A0" w:firstRow="1" w:lastRow="0" w:firstColumn="1" w:lastColumn="0" w:noHBand="0" w:noVBand="1"/>
      </w:tblPr>
      <w:tblGrid>
        <w:gridCol w:w="284"/>
        <w:gridCol w:w="580"/>
        <w:gridCol w:w="94"/>
        <w:gridCol w:w="427"/>
        <w:gridCol w:w="793"/>
        <w:gridCol w:w="799"/>
        <w:gridCol w:w="425"/>
        <w:gridCol w:w="90"/>
        <w:gridCol w:w="442"/>
        <w:gridCol w:w="1132"/>
        <w:gridCol w:w="731"/>
        <w:gridCol w:w="6"/>
        <w:gridCol w:w="293"/>
        <w:gridCol w:w="544"/>
        <w:gridCol w:w="79"/>
        <w:gridCol w:w="1450"/>
        <w:gridCol w:w="620"/>
        <w:gridCol w:w="528"/>
        <w:gridCol w:w="6"/>
        <w:gridCol w:w="47"/>
        <w:gridCol w:w="567"/>
        <w:gridCol w:w="359"/>
      </w:tblGrid>
      <w:tr w:rsidR="005D6B55" w:rsidRPr="005D6B55" w:rsidTr="00F049F3">
        <w:trPr>
          <w:gridBefore w:val="1"/>
          <w:gridAfter w:val="5"/>
          <w:wBefore w:w="284" w:type="dxa"/>
          <w:wAfter w:w="1507" w:type="dxa"/>
          <w:trHeight w:val="630"/>
        </w:trPr>
        <w:tc>
          <w:tcPr>
            <w:tcW w:w="8505" w:type="dxa"/>
            <w:gridSpan w:val="16"/>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4.4. a) 1.</w:t>
            </w:r>
            <w:r w:rsidR="00DE6B6A">
              <w:rPr>
                <w:rFonts w:ascii="Times New Roman" w:hAnsi="Times New Roman"/>
                <w:b/>
                <w:bCs/>
                <w:color w:val="000000"/>
                <w:szCs w:val="22"/>
              </w:rPr>
              <w:t xml:space="preserve"> </w:t>
            </w:r>
            <w:r w:rsidRPr="005D6B55">
              <w:rPr>
                <w:rFonts w:ascii="Times New Roman" w:hAnsi="Times New Roman"/>
                <w:b/>
                <w:bCs/>
                <w:color w:val="000000"/>
                <w:szCs w:val="22"/>
              </w:rPr>
              <w:t xml:space="preserve">számú táblázat -  Hátrányos és halmozottan hátrányos helyzetű óvodás gyermekek </w:t>
            </w:r>
          </w:p>
        </w:tc>
      </w:tr>
      <w:tr w:rsidR="005D6B55" w:rsidRPr="005D6B55" w:rsidTr="00F049F3">
        <w:trPr>
          <w:gridBefore w:val="1"/>
          <w:gridAfter w:val="5"/>
          <w:wBefore w:w="284" w:type="dxa"/>
          <w:wAfter w:w="1507" w:type="dxa"/>
          <w:trHeight w:val="2346"/>
        </w:trPr>
        <w:tc>
          <w:tcPr>
            <w:tcW w:w="674"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444"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Óvodába beírt gyermekek száma (gyógypedagógiai neveléssel együtt)</w:t>
            </w:r>
            <w:r w:rsidRPr="005D6B55">
              <w:rPr>
                <w:rFonts w:ascii="Times New Roman" w:hAnsi="Times New Roman"/>
                <w:b/>
                <w:bCs/>
                <w:szCs w:val="22"/>
              </w:rPr>
              <w:br/>
            </w:r>
            <w:r w:rsidRPr="005D6B55">
              <w:rPr>
                <w:rFonts w:ascii="Times New Roman" w:hAnsi="Times New Roman"/>
                <w:szCs w:val="22"/>
              </w:rPr>
              <w:t>(TS 087)</w:t>
            </w:r>
          </w:p>
        </w:tc>
        <w:tc>
          <w:tcPr>
            <w:tcW w:w="2694" w:type="dxa"/>
            <w:gridSpan w:val="6"/>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Hátrányos és halmozottan hátrányos helyzetű </w:t>
            </w:r>
            <w:r w:rsidRPr="005D6B55">
              <w:rPr>
                <w:rFonts w:ascii="Times New Roman" w:hAnsi="Times New Roman"/>
                <w:b/>
                <w:bCs/>
                <w:color w:val="000000"/>
                <w:szCs w:val="22"/>
              </w:rPr>
              <w:br/>
              <w:t xml:space="preserve">óvodás gyermekek száma (gyógypedagógiai neveléssel együtt) </w:t>
            </w:r>
            <w:r w:rsidRPr="005D6B55">
              <w:rPr>
                <w:rFonts w:ascii="Times New Roman" w:hAnsi="Times New Roman"/>
                <w:color w:val="000000"/>
                <w:szCs w:val="22"/>
              </w:rPr>
              <w:t>(TS 092)</w:t>
            </w:r>
          </w:p>
        </w:tc>
        <w:tc>
          <w:tcPr>
            <w:tcW w:w="2693"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Hátrányos és halmozottan hátrányos helyzetű óvodás gyermekek </w:t>
            </w:r>
            <w:r w:rsidRPr="005D6B55">
              <w:rPr>
                <w:rFonts w:ascii="Times New Roman" w:hAnsi="Times New Roman"/>
                <w:b/>
                <w:bCs/>
                <w:color w:val="000000"/>
                <w:szCs w:val="22"/>
              </w:rPr>
              <w:br/>
              <w:t xml:space="preserve">aránya az óvodás gyermekeken belül </w:t>
            </w:r>
            <w:r w:rsidRPr="005D6B55">
              <w:rPr>
                <w:rFonts w:ascii="Times New Roman" w:hAnsi="Times New Roman"/>
                <w:color w:val="000000"/>
                <w:szCs w:val="22"/>
              </w:rPr>
              <w:t>(TS 093)</w:t>
            </w:r>
          </w:p>
        </w:tc>
      </w:tr>
      <w:tr w:rsidR="005D6B55" w:rsidRPr="005D6B55" w:rsidTr="00F049F3">
        <w:trPr>
          <w:gridBefore w:val="1"/>
          <w:gridAfter w:val="5"/>
          <w:wBefore w:w="284" w:type="dxa"/>
          <w:wAfter w:w="1507" w:type="dxa"/>
          <w:trHeight w:val="600"/>
        </w:trPr>
        <w:tc>
          <w:tcPr>
            <w:tcW w:w="674" w:type="dxa"/>
            <w:gridSpan w:val="2"/>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444" w:type="dxa"/>
            <w:gridSpan w:val="4"/>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694" w:type="dxa"/>
            <w:gridSpan w:val="6"/>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693" w:type="dxa"/>
            <w:gridSpan w:val="4"/>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r>
      <w:tr w:rsidR="005D6B55"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444" w:type="dxa"/>
            <w:gridSpan w:val="4"/>
            <w:tcBorders>
              <w:top w:val="single" w:sz="8" w:space="0" w:color="auto"/>
              <w:left w:val="nil"/>
              <w:bottom w:val="single" w:sz="8" w:space="0" w:color="auto"/>
              <w:right w:val="single" w:sz="8"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173</w:t>
            </w:r>
          </w:p>
        </w:tc>
        <w:tc>
          <w:tcPr>
            <w:tcW w:w="2694"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123</w:t>
            </w:r>
          </w:p>
        </w:tc>
        <w:tc>
          <w:tcPr>
            <w:tcW w:w="2693"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D14AAA" w:rsidP="00AB21EA">
            <w:pPr>
              <w:jc w:val="center"/>
              <w:rPr>
                <w:rFonts w:ascii="Times New Roman" w:hAnsi="Times New Roman"/>
                <w:szCs w:val="22"/>
              </w:rPr>
            </w:pPr>
            <w:r>
              <w:rPr>
                <w:rFonts w:ascii="Times New Roman" w:hAnsi="Times New Roman"/>
                <w:szCs w:val="22"/>
              </w:rPr>
              <w:t>71,1</w:t>
            </w:r>
            <w:r w:rsidR="005D6B55" w:rsidRPr="00FC206B">
              <w:rPr>
                <w:rFonts w:ascii="Times New Roman" w:hAnsi="Times New Roman"/>
                <w:szCs w:val="22"/>
              </w:rPr>
              <w:t>%</w:t>
            </w:r>
          </w:p>
        </w:tc>
      </w:tr>
      <w:tr w:rsidR="005D6B55"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444" w:type="dxa"/>
            <w:gridSpan w:val="4"/>
            <w:tcBorders>
              <w:top w:val="nil"/>
              <w:left w:val="nil"/>
              <w:bottom w:val="single" w:sz="8" w:space="0" w:color="auto"/>
              <w:right w:val="single" w:sz="8"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206</w:t>
            </w:r>
          </w:p>
        </w:tc>
        <w:tc>
          <w:tcPr>
            <w:tcW w:w="2694"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109</w:t>
            </w:r>
          </w:p>
        </w:tc>
        <w:tc>
          <w:tcPr>
            <w:tcW w:w="2693"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D14AAA" w:rsidP="00AB21EA">
            <w:pPr>
              <w:jc w:val="center"/>
              <w:rPr>
                <w:rFonts w:ascii="Times New Roman" w:hAnsi="Times New Roman"/>
                <w:szCs w:val="22"/>
              </w:rPr>
            </w:pPr>
            <w:r>
              <w:rPr>
                <w:rFonts w:ascii="Times New Roman" w:hAnsi="Times New Roman"/>
                <w:szCs w:val="22"/>
              </w:rPr>
              <w:t>52,91</w:t>
            </w:r>
            <w:r w:rsidR="005D6B55" w:rsidRPr="00FC206B">
              <w:rPr>
                <w:rFonts w:ascii="Times New Roman" w:hAnsi="Times New Roman"/>
                <w:szCs w:val="22"/>
              </w:rPr>
              <w:t>%</w:t>
            </w:r>
          </w:p>
        </w:tc>
      </w:tr>
      <w:tr w:rsidR="005D6B55"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444" w:type="dxa"/>
            <w:gridSpan w:val="4"/>
            <w:tcBorders>
              <w:top w:val="nil"/>
              <w:left w:val="nil"/>
              <w:bottom w:val="single" w:sz="8" w:space="0" w:color="auto"/>
              <w:right w:val="single" w:sz="8"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201</w:t>
            </w:r>
          </w:p>
        </w:tc>
        <w:tc>
          <w:tcPr>
            <w:tcW w:w="2694"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111</w:t>
            </w:r>
          </w:p>
        </w:tc>
        <w:tc>
          <w:tcPr>
            <w:tcW w:w="2693"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D14AAA" w:rsidP="00D14AAA">
            <w:pPr>
              <w:jc w:val="center"/>
              <w:rPr>
                <w:rFonts w:ascii="Times New Roman" w:hAnsi="Times New Roman"/>
                <w:szCs w:val="22"/>
              </w:rPr>
            </w:pPr>
            <w:r>
              <w:rPr>
                <w:rFonts w:ascii="Times New Roman" w:hAnsi="Times New Roman"/>
                <w:szCs w:val="22"/>
              </w:rPr>
              <w:t>55</w:t>
            </w:r>
            <w:r w:rsidR="005D6B55" w:rsidRPr="00FC206B">
              <w:rPr>
                <w:rFonts w:ascii="Times New Roman" w:hAnsi="Times New Roman"/>
                <w:szCs w:val="22"/>
              </w:rPr>
              <w:t>,</w:t>
            </w:r>
            <w:r>
              <w:rPr>
                <w:rFonts w:ascii="Times New Roman" w:hAnsi="Times New Roman"/>
                <w:szCs w:val="22"/>
              </w:rPr>
              <w:t>22</w:t>
            </w:r>
            <w:r w:rsidR="005D6B55" w:rsidRPr="00FC206B">
              <w:rPr>
                <w:rFonts w:ascii="Times New Roman" w:hAnsi="Times New Roman"/>
                <w:szCs w:val="22"/>
              </w:rPr>
              <w:t>%</w:t>
            </w:r>
          </w:p>
        </w:tc>
      </w:tr>
      <w:tr w:rsidR="005D6B55"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444" w:type="dxa"/>
            <w:gridSpan w:val="4"/>
            <w:tcBorders>
              <w:top w:val="single" w:sz="4" w:space="0" w:color="auto"/>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215</w:t>
            </w:r>
          </w:p>
        </w:tc>
        <w:tc>
          <w:tcPr>
            <w:tcW w:w="2694" w:type="dxa"/>
            <w:gridSpan w:val="6"/>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101</w:t>
            </w:r>
          </w:p>
        </w:tc>
        <w:tc>
          <w:tcPr>
            <w:tcW w:w="2693"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D14AAA" w:rsidP="00D14AAA">
            <w:pPr>
              <w:jc w:val="center"/>
              <w:rPr>
                <w:rFonts w:ascii="Times New Roman" w:hAnsi="Times New Roman"/>
                <w:szCs w:val="22"/>
              </w:rPr>
            </w:pPr>
            <w:r>
              <w:rPr>
                <w:rFonts w:ascii="Times New Roman" w:hAnsi="Times New Roman"/>
                <w:szCs w:val="22"/>
              </w:rPr>
              <w:t>46,98</w:t>
            </w:r>
            <w:r w:rsidR="005D6B55" w:rsidRPr="00FC206B">
              <w:rPr>
                <w:rFonts w:ascii="Times New Roman" w:hAnsi="Times New Roman"/>
                <w:szCs w:val="22"/>
              </w:rPr>
              <w:t>%</w:t>
            </w:r>
          </w:p>
        </w:tc>
      </w:tr>
      <w:tr w:rsidR="005D6B55"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444"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206</w:t>
            </w:r>
          </w:p>
        </w:tc>
        <w:tc>
          <w:tcPr>
            <w:tcW w:w="2694" w:type="dxa"/>
            <w:gridSpan w:val="6"/>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111</w:t>
            </w:r>
          </w:p>
        </w:tc>
        <w:tc>
          <w:tcPr>
            <w:tcW w:w="2693"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53,88%</w:t>
            </w:r>
          </w:p>
        </w:tc>
      </w:tr>
      <w:tr w:rsidR="005D6B55"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444"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192</w:t>
            </w:r>
          </w:p>
        </w:tc>
        <w:tc>
          <w:tcPr>
            <w:tcW w:w="2694" w:type="dxa"/>
            <w:gridSpan w:val="6"/>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95</w:t>
            </w:r>
          </w:p>
        </w:tc>
        <w:tc>
          <w:tcPr>
            <w:tcW w:w="2693" w:type="dxa"/>
            <w:gridSpan w:val="4"/>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49,48%</w:t>
            </w:r>
          </w:p>
        </w:tc>
      </w:tr>
      <w:tr w:rsidR="00F049F3"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2021</w:t>
            </w:r>
          </w:p>
        </w:tc>
        <w:tc>
          <w:tcPr>
            <w:tcW w:w="2444" w:type="dxa"/>
            <w:gridSpan w:val="4"/>
            <w:tcBorders>
              <w:top w:val="nil"/>
              <w:left w:val="nil"/>
              <w:bottom w:val="single" w:sz="4" w:space="0" w:color="auto"/>
              <w:right w:val="single" w:sz="4" w:space="0" w:color="auto"/>
            </w:tcBorders>
            <w:shd w:val="clear" w:color="auto" w:fill="auto"/>
            <w:vAlign w:val="center"/>
          </w:tcPr>
          <w:p w:rsidR="00F049F3" w:rsidRPr="00FC206B" w:rsidRDefault="004A6FDF" w:rsidP="00AB21EA">
            <w:pPr>
              <w:jc w:val="center"/>
              <w:rPr>
                <w:rFonts w:ascii="Times New Roman" w:hAnsi="Times New Roman"/>
                <w:szCs w:val="22"/>
              </w:rPr>
            </w:pPr>
            <w:r>
              <w:rPr>
                <w:rFonts w:ascii="Times New Roman" w:hAnsi="Times New Roman"/>
                <w:szCs w:val="22"/>
              </w:rPr>
              <w:t>189</w:t>
            </w:r>
          </w:p>
        </w:tc>
        <w:tc>
          <w:tcPr>
            <w:tcW w:w="2694" w:type="dxa"/>
            <w:gridSpan w:val="6"/>
            <w:tcBorders>
              <w:top w:val="nil"/>
              <w:left w:val="nil"/>
              <w:bottom w:val="single" w:sz="4" w:space="0" w:color="auto"/>
              <w:right w:val="single" w:sz="4" w:space="0" w:color="auto"/>
            </w:tcBorders>
            <w:shd w:val="clear" w:color="auto" w:fill="auto"/>
            <w:vAlign w:val="center"/>
          </w:tcPr>
          <w:p w:rsidR="00F049F3" w:rsidRPr="00FC206B" w:rsidRDefault="00D14AAA" w:rsidP="00AB21EA">
            <w:pPr>
              <w:jc w:val="center"/>
              <w:rPr>
                <w:rFonts w:ascii="Times New Roman" w:hAnsi="Times New Roman"/>
                <w:szCs w:val="22"/>
              </w:rPr>
            </w:pPr>
            <w:r>
              <w:rPr>
                <w:rFonts w:ascii="Times New Roman" w:hAnsi="Times New Roman"/>
                <w:szCs w:val="22"/>
              </w:rPr>
              <w:t>67</w:t>
            </w:r>
          </w:p>
        </w:tc>
        <w:tc>
          <w:tcPr>
            <w:tcW w:w="2693" w:type="dxa"/>
            <w:gridSpan w:val="4"/>
            <w:tcBorders>
              <w:top w:val="nil"/>
              <w:left w:val="nil"/>
              <w:bottom w:val="single" w:sz="4" w:space="0" w:color="auto"/>
              <w:right w:val="single" w:sz="4" w:space="0" w:color="auto"/>
            </w:tcBorders>
            <w:shd w:val="clear" w:color="auto" w:fill="auto"/>
            <w:vAlign w:val="center"/>
          </w:tcPr>
          <w:p w:rsidR="00F049F3" w:rsidRPr="00FC206B" w:rsidRDefault="00D14AAA" w:rsidP="00AB21EA">
            <w:pPr>
              <w:jc w:val="center"/>
              <w:rPr>
                <w:rFonts w:ascii="Times New Roman" w:hAnsi="Times New Roman"/>
                <w:szCs w:val="22"/>
              </w:rPr>
            </w:pPr>
            <w:r>
              <w:rPr>
                <w:rFonts w:ascii="Times New Roman" w:hAnsi="Times New Roman"/>
                <w:szCs w:val="22"/>
              </w:rPr>
              <w:t>35.45%</w:t>
            </w:r>
          </w:p>
        </w:tc>
      </w:tr>
      <w:tr w:rsidR="00F049F3" w:rsidRPr="005D6B55" w:rsidTr="00F049F3">
        <w:trPr>
          <w:gridBefore w:val="1"/>
          <w:gridAfter w:val="5"/>
          <w:wBefore w:w="284" w:type="dxa"/>
          <w:wAfter w:w="1507" w:type="dxa"/>
          <w:trHeight w:val="454"/>
        </w:trPr>
        <w:tc>
          <w:tcPr>
            <w:tcW w:w="674" w:type="dxa"/>
            <w:gridSpan w:val="2"/>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2022</w:t>
            </w:r>
          </w:p>
        </w:tc>
        <w:tc>
          <w:tcPr>
            <w:tcW w:w="2444" w:type="dxa"/>
            <w:gridSpan w:val="4"/>
            <w:tcBorders>
              <w:top w:val="nil"/>
              <w:left w:val="nil"/>
              <w:bottom w:val="single" w:sz="4" w:space="0" w:color="auto"/>
              <w:right w:val="single" w:sz="4" w:space="0" w:color="auto"/>
            </w:tcBorders>
            <w:shd w:val="clear" w:color="auto" w:fill="auto"/>
            <w:vAlign w:val="center"/>
          </w:tcPr>
          <w:p w:rsidR="00F049F3" w:rsidRPr="00FC206B" w:rsidRDefault="004A6FDF" w:rsidP="00AB21EA">
            <w:pPr>
              <w:jc w:val="center"/>
              <w:rPr>
                <w:rFonts w:ascii="Times New Roman" w:hAnsi="Times New Roman"/>
                <w:szCs w:val="22"/>
              </w:rPr>
            </w:pPr>
            <w:r>
              <w:rPr>
                <w:rFonts w:ascii="Times New Roman" w:hAnsi="Times New Roman"/>
                <w:szCs w:val="22"/>
              </w:rPr>
              <w:t>177</w:t>
            </w:r>
          </w:p>
        </w:tc>
        <w:tc>
          <w:tcPr>
            <w:tcW w:w="2694" w:type="dxa"/>
            <w:gridSpan w:val="6"/>
            <w:tcBorders>
              <w:top w:val="nil"/>
              <w:left w:val="nil"/>
              <w:bottom w:val="single" w:sz="4" w:space="0" w:color="auto"/>
              <w:right w:val="single" w:sz="4" w:space="0" w:color="auto"/>
            </w:tcBorders>
            <w:shd w:val="clear" w:color="auto" w:fill="auto"/>
            <w:vAlign w:val="center"/>
          </w:tcPr>
          <w:p w:rsidR="00F049F3" w:rsidRPr="00FC206B" w:rsidRDefault="00D14AAA" w:rsidP="00AB21EA">
            <w:pPr>
              <w:jc w:val="center"/>
              <w:rPr>
                <w:rFonts w:ascii="Times New Roman" w:hAnsi="Times New Roman"/>
                <w:szCs w:val="22"/>
              </w:rPr>
            </w:pPr>
            <w:r>
              <w:rPr>
                <w:rFonts w:ascii="Times New Roman" w:hAnsi="Times New Roman"/>
                <w:szCs w:val="22"/>
              </w:rPr>
              <w:t>51</w:t>
            </w:r>
          </w:p>
        </w:tc>
        <w:tc>
          <w:tcPr>
            <w:tcW w:w="2693" w:type="dxa"/>
            <w:gridSpan w:val="4"/>
            <w:tcBorders>
              <w:top w:val="nil"/>
              <w:left w:val="nil"/>
              <w:bottom w:val="single" w:sz="4" w:space="0" w:color="auto"/>
              <w:right w:val="single" w:sz="4" w:space="0" w:color="auto"/>
            </w:tcBorders>
            <w:shd w:val="clear" w:color="auto" w:fill="auto"/>
            <w:vAlign w:val="center"/>
          </w:tcPr>
          <w:p w:rsidR="00F049F3" w:rsidRPr="00FC206B" w:rsidRDefault="00D14AAA" w:rsidP="00AB21EA">
            <w:pPr>
              <w:jc w:val="center"/>
              <w:rPr>
                <w:rFonts w:ascii="Times New Roman" w:hAnsi="Times New Roman"/>
                <w:szCs w:val="22"/>
              </w:rPr>
            </w:pPr>
            <w:r>
              <w:rPr>
                <w:rFonts w:ascii="Times New Roman" w:hAnsi="Times New Roman"/>
                <w:szCs w:val="22"/>
              </w:rPr>
              <w:t>28,81%</w:t>
            </w:r>
          </w:p>
        </w:tc>
      </w:tr>
      <w:tr w:rsidR="005D6B55" w:rsidRPr="005D6B55" w:rsidTr="00F049F3">
        <w:trPr>
          <w:gridBefore w:val="1"/>
          <w:gridAfter w:val="5"/>
          <w:wBefore w:w="284" w:type="dxa"/>
          <w:wAfter w:w="1507" w:type="dxa"/>
          <w:trHeight w:val="288"/>
        </w:trPr>
        <w:tc>
          <w:tcPr>
            <w:tcW w:w="3118" w:type="dxa"/>
            <w:gridSpan w:val="6"/>
            <w:tcBorders>
              <w:top w:val="nil"/>
              <w:left w:val="nil"/>
              <w:right w:val="nil"/>
            </w:tcBorders>
            <w:shd w:val="clear" w:color="auto" w:fill="auto"/>
            <w:noWrap/>
            <w:vAlign w:val="bottom"/>
            <w:hideMark/>
          </w:tcPr>
          <w:p w:rsidR="005D6B55" w:rsidRDefault="005D6B55" w:rsidP="00AB21EA">
            <w:pPr>
              <w:jc w:val="left"/>
              <w:rPr>
                <w:rFonts w:ascii="Times New Roman" w:hAnsi="Times New Roman"/>
                <w:color w:val="000000"/>
                <w:szCs w:val="22"/>
              </w:rPr>
            </w:pPr>
            <w:r w:rsidRPr="005D6B55">
              <w:rPr>
                <w:rFonts w:ascii="Times New Roman" w:hAnsi="Times New Roman"/>
                <w:color w:val="000000"/>
                <w:szCs w:val="22"/>
              </w:rPr>
              <w:t xml:space="preserve">Forrás: </w:t>
            </w:r>
            <w:proofErr w:type="spellStart"/>
            <w:r w:rsidRPr="005D6B55">
              <w:rPr>
                <w:rFonts w:ascii="Times New Roman" w:hAnsi="Times New Roman"/>
                <w:color w:val="000000"/>
                <w:szCs w:val="22"/>
              </w:rPr>
              <w:t>TeIR</w:t>
            </w:r>
            <w:proofErr w:type="spellEnd"/>
            <w:r w:rsidRPr="005D6B55">
              <w:rPr>
                <w:rFonts w:ascii="Times New Roman" w:hAnsi="Times New Roman"/>
                <w:color w:val="000000"/>
                <w:szCs w:val="22"/>
              </w:rPr>
              <w:t xml:space="preserve">, KSH </w:t>
            </w:r>
            <w:proofErr w:type="spellStart"/>
            <w:r w:rsidRPr="005D6B55">
              <w:rPr>
                <w:rFonts w:ascii="Times New Roman" w:hAnsi="Times New Roman"/>
                <w:color w:val="000000"/>
                <w:szCs w:val="22"/>
              </w:rPr>
              <w:t>Tstar</w:t>
            </w:r>
            <w:proofErr w:type="spellEnd"/>
          </w:p>
          <w:p w:rsidR="00DE6B6A" w:rsidRDefault="00DE6B6A" w:rsidP="00AB21EA">
            <w:pPr>
              <w:jc w:val="left"/>
              <w:rPr>
                <w:rFonts w:ascii="Times New Roman" w:hAnsi="Times New Roman"/>
                <w:color w:val="000000"/>
                <w:szCs w:val="22"/>
              </w:rPr>
            </w:pPr>
          </w:p>
          <w:p w:rsidR="00FC206B" w:rsidRPr="005D6B55" w:rsidRDefault="00FC206B" w:rsidP="00AB21EA">
            <w:pPr>
              <w:jc w:val="left"/>
              <w:rPr>
                <w:rFonts w:ascii="Times New Roman" w:hAnsi="Times New Roman"/>
                <w:color w:val="000000"/>
                <w:szCs w:val="22"/>
              </w:rPr>
            </w:pPr>
          </w:p>
        </w:tc>
        <w:tc>
          <w:tcPr>
            <w:tcW w:w="2694" w:type="dxa"/>
            <w:gridSpan w:val="6"/>
            <w:tcBorders>
              <w:top w:val="nil"/>
              <w:left w:val="nil"/>
              <w:right w:val="nil"/>
            </w:tcBorders>
            <w:shd w:val="clear" w:color="auto" w:fill="auto"/>
            <w:noWrap/>
            <w:vAlign w:val="bottom"/>
            <w:hideMark/>
          </w:tcPr>
          <w:p w:rsidR="005D6B55" w:rsidRPr="005D6B55" w:rsidRDefault="005D6B55" w:rsidP="00AB21EA">
            <w:pPr>
              <w:jc w:val="left"/>
              <w:rPr>
                <w:rFonts w:ascii="Times New Roman" w:hAnsi="Times New Roman"/>
                <w:color w:val="000000"/>
                <w:szCs w:val="22"/>
              </w:rPr>
            </w:pPr>
          </w:p>
        </w:tc>
        <w:tc>
          <w:tcPr>
            <w:tcW w:w="2693" w:type="dxa"/>
            <w:gridSpan w:val="4"/>
            <w:tcBorders>
              <w:top w:val="nil"/>
              <w:left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r w:rsidR="005D6B55" w:rsidRPr="005D6B55" w:rsidTr="00F049F3">
        <w:trPr>
          <w:gridBefore w:val="1"/>
          <w:gridAfter w:val="5"/>
          <w:wBefore w:w="284" w:type="dxa"/>
          <w:wAfter w:w="1507" w:type="dxa"/>
          <w:trHeight w:val="630"/>
        </w:trPr>
        <w:tc>
          <w:tcPr>
            <w:tcW w:w="8505" w:type="dxa"/>
            <w:gridSpan w:val="16"/>
            <w:shd w:val="clear" w:color="auto" w:fill="auto"/>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lastRenderedPageBreak/>
              <w:t xml:space="preserve">4.4. a) 2. számú táblázat - Hátrányos és halmozottan hátrányos helyzetű általános iskolai tanulók </w:t>
            </w:r>
          </w:p>
        </w:tc>
      </w:tr>
      <w:tr w:rsidR="005D6B55" w:rsidRPr="005D6B55" w:rsidTr="00F049F3">
        <w:trPr>
          <w:gridBefore w:val="1"/>
          <w:gridAfter w:val="2"/>
          <w:wBefore w:w="284" w:type="dxa"/>
          <w:wAfter w:w="926" w:type="dxa"/>
          <w:trHeight w:val="1650"/>
        </w:trPr>
        <w:tc>
          <w:tcPr>
            <w:tcW w:w="1101" w:type="dxa"/>
            <w:gridSpan w:val="3"/>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549" w:type="dxa"/>
            <w:gridSpan w:val="5"/>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Általános iskolai tanulók száma a nappali oktatásban</w:t>
            </w:r>
          </w:p>
        </w:tc>
        <w:tc>
          <w:tcPr>
            <w:tcW w:w="2785" w:type="dxa"/>
            <w:gridSpan w:val="6"/>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DE6B6A">
            <w:pPr>
              <w:jc w:val="center"/>
              <w:rPr>
                <w:rFonts w:ascii="Times New Roman" w:hAnsi="Times New Roman"/>
                <w:b/>
                <w:bCs/>
                <w:color w:val="000000"/>
                <w:szCs w:val="22"/>
              </w:rPr>
            </w:pPr>
            <w:r w:rsidRPr="005D6B55">
              <w:rPr>
                <w:rFonts w:ascii="Times New Roman" w:hAnsi="Times New Roman"/>
                <w:b/>
                <w:bCs/>
                <w:color w:val="000000"/>
                <w:szCs w:val="22"/>
              </w:rPr>
              <w:t xml:space="preserve">Hátrányos és halmozottan hátrányos helyzetű </w:t>
            </w:r>
            <w:r w:rsidRPr="005D6B55">
              <w:rPr>
                <w:rFonts w:ascii="Times New Roman" w:hAnsi="Times New Roman"/>
                <w:b/>
                <w:bCs/>
                <w:color w:val="000000"/>
                <w:szCs w:val="22"/>
              </w:rPr>
              <w:br/>
              <w:t xml:space="preserve"> általános iskolai tanulók száma (gyógypedagógiai oktatással együtt) </w:t>
            </w:r>
            <w:r w:rsidRPr="005D6B55">
              <w:rPr>
                <w:rFonts w:ascii="Times New Roman" w:hAnsi="Times New Roman"/>
                <w:b/>
                <w:bCs/>
                <w:color w:val="000000"/>
                <w:szCs w:val="22"/>
              </w:rPr>
              <w:br/>
            </w:r>
            <w:r w:rsidRPr="005D6B55">
              <w:rPr>
                <w:rFonts w:ascii="Times New Roman" w:hAnsi="Times New Roman"/>
                <w:color w:val="000000"/>
                <w:szCs w:val="22"/>
              </w:rPr>
              <w:t>(TS 094</w:t>
            </w:r>
            <w:r w:rsidRPr="005D6B55">
              <w:rPr>
                <w:rFonts w:ascii="Times New Roman" w:hAnsi="Times New Roman"/>
                <w:b/>
                <w:bCs/>
                <w:color w:val="000000"/>
                <w:szCs w:val="22"/>
              </w:rPr>
              <w:t>)</w:t>
            </w:r>
          </w:p>
        </w:tc>
        <w:tc>
          <w:tcPr>
            <w:tcW w:w="2651" w:type="dxa"/>
            <w:gridSpan w:val="5"/>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DE6B6A"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Hátrányos és halm</w:t>
            </w:r>
            <w:r w:rsidR="00DE6B6A">
              <w:rPr>
                <w:rFonts w:ascii="Times New Roman" w:hAnsi="Times New Roman"/>
                <w:b/>
                <w:bCs/>
                <w:color w:val="000000"/>
                <w:szCs w:val="22"/>
              </w:rPr>
              <w:t xml:space="preserve">ozottan hátrányos helyzetű </w:t>
            </w:r>
            <w:r w:rsidRPr="005D6B55">
              <w:rPr>
                <w:rFonts w:ascii="Times New Roman" w:hAnsi="Times New Roman"/>
                <w:b/>
                <w:bCs/>
                <w:color w:val="000000"/>
                <w:szCs w:val="22"/>
              </w:rPr>
              <w:t xml:space="preserve">tanulók aránya az általános iskolai tanulókon belül </w:t>
            </w:r>
          </w:p>
          <w:p w:rsidR="005D6B55" w:rsidRPr="005D6B55" w:rsidRDefault="005D6B55" w:rsidP="00AB21EA">
            <w:pPr>
              <w:jc w:val="center"/>
              <w:rPr>
                <w:rFonts w:ascii="Times New Roman" w:hAnsi="Times New Roman"/>
                <w:b/>
                <w:bCs/>
                <w:color w:val="000000"/>
                <w:szCs w:val="22"/>
              </w:rPr>
            </w:pPr>
            <w:r w:rsidRPr="005D6B55">
              <w:rPr>
                <w:rFonts w:ascii="Times New Roman" w:hAnsi="Times New Roman"/>
                <w:color w:val="000000"/>
                <w:szCs w:val="22"/>
              </w:rPr>
              <w:t>(TS 095)</w:t>
            </w:r>
          </w:p>
        </w:tc>
      </w:tr>
      <w:tr w:rsidR="005D6B55" w:rsidRPr="005D6B55" w:rsidTr="00F049F3">
        <w:trPr>
          <w:gridBefore w:val="1"/>
          <w:gridAfter w:val="2"/>
          <w:wBefore w:w="284" w:type="dxa"/>
          <w:wAfter w:w="926" w:type="dxa"/>
          <w:trHeight w:val="404"/>
        </w:trPr>
        <w:tc>
          <w:tcPr>
            <w:tcW w:w="1101" w:type="dxa"/>
            <w:gridSpan w:val="3"/>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549" w:type="dxa"/>
            <w:gridSpan w:val="5"/>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785" w:type="dxa"/>
            <w:gridSpan w:val="6"/>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651" w:type="dxa"/>
            <w:gridSpan w:val="5"/>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r>
      <w:tr w:rsidR="005D6B55"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54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399</w:t>
            </w:r>
          </w:p>
        </w:tc>
        <w:tc>
          <w:tcPr>
            <w:tcW w:w="2785" w:type="dxa"/>
            <w:gridSpan w:val="6"/>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258</w:t>
            </w:r>
          </w:p>
        </w:tc>
        <w:tc>
          <w:tcPr>
            <w:tcW w:w="2651"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564738">
            <w:pPr>
              <w:jc w:val="center"/>
              <w:rPr>
                <w:rFonts w:ascii="Times New Roman" w:hAnsi="Times New Roman"/>
                <w:szCs w:val="20"/>
              </w:rPr>
            </w:pPr>
            <w:r w:rsidRPr="00DE6B6A">
              <w:rPr>
                <w:rFonts w:ascii="Times New Roman" w:hAnsi="Times New Roman"/>
                <w:szCs w:val="20"/>
              </w:rPr>
              <w:t>64,</w:t>
            </w:r>
            <w:r w:rsidR="00564738">
              <w:rPr>
                <w:rFonts w:ascii="Times New Roman" w:hAnsi="Times New Roman"/>
                <w:szCs w:val="20"/>
              </w:rPr>
              <w:t>66</w:t>
            </w:r>
            <w:r w:rsidRPr="00DE6B6A">
              <w:rPr>
                <w:rFonts w:ascii="Times New Roman" w:hAnsi="Times New Roman"/>
                <w:szCs w:val="20"/>
              </w:rPr>
              <w:t>%</w:t>
            </w:r>
          </w:p>
        </w:tc>
      </w:tr>
      <w:tr w:rsidR="005D6B55"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54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397</w:t>
            </w:r>
          </w:p>
        </w:tc>
        <w:tc>
          <w:tcPr>
            <w:tcW w:w="2785" w:type="dxa"/>
            <w:gridSpan w:val="6"/>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ind w:left="-777" w:firstLine="777"/>
              <w:jc w:val="center"/>
              <w:rPr>
                <w:rFonts w:ascii="Times New Roman" w:hAnsi="Times New Roman"/>
                <w:szCs w:val="20"/>
              </w:rPr>
            </w:pPr>
            <w:r w:rsidRPr="00DE6B6A">
              <w:rPr>
                <w:rFonts w:ascii="Times New Roman" w:hAnsi="Times New Roman"/>
                <w:szCs w:val="20"/>
              </w:rPr>
              <w:t>237</w:t>
            </w:r>
          </w:p>
        </w:tc>
        <w:tc>
          <w:tcPr>
            <w:tcW w:w="2651"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64738" w:rsidP="00564738">
            <w:pPr>
              <w:jc w:val="center"/>
              <w:rPr>
                <w:rFonts w:ascii="Times New Roman" w:hAnsi="Times New Roman"/>
                <w:szCs w:val="20"/>
              </w:rPr>
            </w:pPr>
            <w:r>
              <w:rPr>
                <w:rFonts w:ascii="Times New Roman" w:hAnsi="Times New Roman"/>
                <w:szCs w:val="20"/>
              </w:rPr>
              <w:t>59,7</w:t>
            </w:r>
            <w:r w:rsidR="005D6B55" w:rsidRPr="00DE6B6A">
              <w:rPr>
                <w:rFonts w:ascii="Times New Roman" w:hAnsi="Times New Roman"/>
                <w:szCs w:val="20"/>
              </w:rPr>
              <w:t>%</w:t>
            </w:r>
          </w:p>
        </w:tc>
      </w:tr>
      <w:tr w:rsidR="005D6B55"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54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367</w:t>
            </w:r>
          </w:p>
        </w:tc>
        <w:tc>
          <w:tcPr>
            <w:tcW w:w="2785" w:type="dxa"/>
            <w:gridSpan w:val="6"/>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230</w:t>
            </w:r>
          </w:p>
        </w:tc>
        <w:tc>
          <w:tcPr>
            <w:tcW w:w="2651"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64738" w:rsidP="00564738">
            <w:pPr>
              <w:jc w:val="center"/>
              <w:rPr>
                <w:rFonts w:ascii="Times New Roman" w:hAnsi="Times New Roman"/>
                <w:szCs w:val="20"/>
              </w:rPr>
            </w:pPr>
            <w:r>
              <w:rPr>
                <w:rFonts w:ascii="Times New Roman" w:hAnsi="Times New Roman"/>
                <w:szCs w:val="20"/>
              </w:rPr>
              <w:t>62,67</w:t>
            </w:r>
            <w:r w:rsidR="005D6B55" w:rsidRPr="00DE6B6A">
              <w:rPr>
                <w:rFonts w:ascii="Times New Roman" w:hAnsi="Times New Roman"/>
                <w:szCs w:val="20"/>
              </w:rPr>
              <w:t>%</w:t>
            </w:r>
          </w:p>
        </w:tc>
      </w:tr>
      <w:tr w:rsidR="005D6B55"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54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349</w:t>
            </w:r>
          </w:p>
        </w:tc>
        <w:tc>
          <w:tcPr>
            <w:tcW w:w="2785" w:type="dxa"/>
            <w:gridSpan w:val="6"/>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187</w:t>
            </w:r>
          </w:p>
        </w:tc>
        <w:tc>
          <w:tcPr>
            <w:tcW w:w="2651"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64738" w:rsidP="00564738">
            <w:pPr>
              <w:jc w:val="center"/>
              <w:rPr>
                <w:rFonts w:ascii="Times New Roman" w:hAnsi="Times New Roman"/>
                <w:szCs w:val="20"/>
              </w:rPr>
            </w:pPr>
            <w:r>
              <w:rPr>
                <w:rFonts w:ascii="Times New Roman" w:hAnsi="Times New Roman"/>
                <w:szCs w:val="20"/>
              </w:rPr>
              <w:t>53</w:t>
            </w:r>
            <w:r w:rsidR="005D6B55" w:rsidRPr="00DE6B6A">
              <w:rPr>
                <w:rFonts w:ascii="Times New Roman" w:hAnsi="Times New Roman"/>
                <w:szCs w:val="20"/>
              </w:rPr>
              <w:t>,</w:t>
            </w:r>
            <w:r>
              <w:rPr>
                <w:rFonts w:ascii="Times New Roman" w:hAnsi="Times New Roman"/>
                <w:szCs w:val="20"/>
              </w:rPr>
              <w:t>58</w:t>
            </w:r>
            <w:r w:rsidR="005D6B55" w:rsidRPr="00DE6B6A">
              <w:rPr>
                <w:rFonts w:ascii="Times New Roman" w:hAnsi="Times New Roman"/>
                <w:szCs w:val="20"/>
              </w:rPr>
              <w:t>%</w:t>
            </w:r>
          </w:p>
        </w:tc>
      </w:tr>
      <w:tr w:rsidR="005D6B55"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54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330</w:t>
            </w:r>
          </w:p>
        </w:tc>
        <w:tc>
          <w:tcPr>
            <w:tcW w:w="2785" w:type="dxa"/>
            <w:gridSpan w:val="6"/>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177</w:t>
            </w:r>
          </w:p>
        </w:tc>
        <w:tc>
          <w:tcPr>
            <w:tcW w:w="2651"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53.64%</w:t>
            </w:r>
          </w:p>
        </w:tc>
      </w:tr>
      <w:tr w:rsidR="005D6B55"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549" w:type="dxa"/>
            <w:gridSpan w:val="5"/>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327</w:t>
            </w:r>
          </w:p>
        </w:tc>
        <w:tc>
          <w:tcPr>
            <w:tcW w:w="2785" w:type="dxa"/>
            <w:gridSpan w:val="6"/>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162</w:t>
            </w:r>
          </w:p>
        </w:tc>
        <w:tc>
          <w:tcPr>
            <w:tcW w:w="2651"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49,54%</w:t>
            </w:r>
          </w:p>
        </w:tc>
      </w:tr>
      <w:tr w:rsidR="00F049F3"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2021</w:t>
            </w:r>
          </w:p>
        </w:tc>
        <w:tc>
          <w:tcPr>
            <w:tcW w:w="2549" w:type="dxa"/>
            <w:gridSpan w:val="5"/>
            <w:tcBorders>
              <w:top w:val="nil"/>
              <w:left w:val="nil"/>
              <w:bottom w:val="single" w:sz="4" w:space="0" w:color="auto"/>
              <w:right w:val="single" w:sz="4" w:space="0" w:color="auto"/>
            </w:tcBorders>
            <w:shd w:val="clear" w:color="auto" w:fill="auto"/>
            <w:vAlign w:val="center"/>
          </w:tcPr>
          <w:p w:rsidR="00F049F3" w:rsidRPr="005D6B55" w:rsidRDefault="006270C0" w:rsidP="00AB21EA">
            <w:pPr>
              <w:jc w:val="center"/>
              <w:rPr>
                <w:rFonts w:ascii="Times New Roman" w:hAnsi="Times New Roman"/>
                <w:sz w:val="20"/>
                <w:szCs w:val="20"/>
              </w:rPr>
            </w:pPr>
            <w:r>
              <w:rPr>
                <w:rFonts w:ascii="Times New Roman" w:hAnsi="Times New Roman"/>
                <w:sz w:val="20"/>
                <w:szCs w:val="20"/>
              </w:rPr>
              <w:t>341</w:t>
            </w:r>
          </w:p>
        </w:tc>
        <w:tc>
          <w:tcPr>
            <w:tcW w:w="2785" w:type="dxa"/>
            <w:gridSpan w:val="6"/>
            <w:tcBorders>
              <w:top w:val="nil"/>
              <w:left w:val="nil"/>
              <w:bottom w:val="single" w:sz="4" w:space="0" w:color="auto"/>
              <w:right w:val="single" w:sz="4" w:space="0" w:color="auto"/>
            </w:tcBorders>
            <w:shd w:val="clear" w:color="auto" w:fill="auto"/>
            <w:vAlign w:val="center"/>
          </w:tcPr>
          <w:p w:rsidR="00F049F3" w:rsidRPr="00DE6B6A" w:rsidRDefault="006270C0" w:rsidP="00AB21EA">
            <w:pPr>
              <w:jc w:val="center"/>
              <w:rPr>
                <w:rFonts w:ascii="Times New Roman" w:hAnsi="Times New Roman"/>
                <w:szCs w:val="20"/>
              </w:rPr>
            </w:pPr>
            <w:r>
              <w:rPr>
                <w:rFonts w:ascii="Times New Roman" w:hAnsi="Times New Roman"/>
                <w:szCs w:val="20"/>
              </w:rPr>
              <w:t>81</w:t>
            </w:r>
          </w:p>
        </w:tc>
        <w:tc>
          <w:tcPr>
            <w:tcW w:w="2651" w:type="dxa"/>
            <w:gridSpan w:val="5"/>
            <w:tcBorders>
              <w:top w:val="nil"/>
              <w:left w:val="nil"/>
              <w:bottom w:val="single" w:sz="4" w:space="0" w:color="auto"/>
              <w:right w:val="single" w:sz="4" w:space="0" w:color="auto"/>
            </w:tcBorders>
            <w:shd w:val="clear" w:color="auto" w:fill="auto"/>
            <w:vAlign w:val="center"/>
          </w:tcPr>
          <w:p w:rsidR="00F049F3" w:rsidRPr="00DE6B6A" w:rsidRDefault="006270C0" w:rsidP="00AB21EA">
            <w:pPr>
              <w:jc w:val="center"/>
              <w:rPr>
                <w:rFonts w:ascii="Times New Roman" w:hAnsi="Times New Roman"/>
                <w:szCs w:val="20"/>
              </w:rPr>
            </w:pPr>
            <w:r w:rsidRPr="006270C0">
              <w:rPr>
                <w:rFonts w:ascii="Times New Roman" w:hAnsi="Times New Roman"/>
                <w:szCs w:val="20"/>
              </w:rPr>
              <w:t>23,75</w:t>
            </w:r>
            <w:r>
              <w:rPr>
                <w:rFonts w:ascii="Times New Roman" w:hAnsi="Times New Roman"/>
                <w:szCs w:val="20"/>
              </w:rPr>
              <w:t>%</w:t>
            </w:r>
          </w:p>
        </w:tc>
      </w:tr>
      <w:tr w:rsidR="00F049F3" w:rsidRPr="005D6B55" w:rsidTr="00F049F3">
        <w:trPr>
          <w:gridBefore w:val="1"/>
          <w:gridAfter w:val="2"/>
          <w:wBefore w:w="284" w:type="dxa"/>
          <w:wAfter w:w="926" w:type="dxa"/>
          <w:trHeight w:val="340"/>
        </w:trPr>
        <w:tc>
          <w:tcPr>
            <w:tcW w:w="1101" w:type="dxa"/>
            <w:gridSpan w:val="3"/>
            <w:tcBorders>
              <w:top w:val="nil"/>
              <w:left w:val="single" w:sz="4" w:space="0" w:color="auto"/>
              <w:bottom w:val="single" w:sz="4" w:space="0" w:color="auto"/>
              <w:right w:val="single" w:sz="4" w:space="0" w:color="auto"/>
            </w:tcBorders>
            <w:shd w:val="clear" w:color="auto" w:fill="auto"/>
            <w:vAlign w:val="center"/>
          </w:tcPr>
          <w:p w:rsidR="00F049F3" w:rsidRDefault="00F049F3" w:rsidP="00AB21EA">
            <w:pPr>
              <w:jc w:val="center"/>
              <w:rPr>
                <w:rFonts w:ascii="Times New Roman" w:hAnsi="Times New Roman"/>
                <w:szCs w:val="22"/>
              </w:rPr>
            </w:pPr>
            <w:r>
              <w:rPr>
                <w:rFonts w:ascii="Times New Roman" w:hAnsi="Times New Roman"/>
                <w:szCs w:val="22"/>
              </w:rPr>
              <w:t>2022</w:t>
            </w:r>
          </w:p>
        </w:tc>
        <w:tc>
          <w:tcPr>
            <w:tcW w:w="2549" w:type="dxa"/>
            <w:gridSpan w:val="5"/>
            <w:tcBorders>
              <w:top w:val="nil"/>
              <w:left w:val="nil"/>
              <w:bottom w:val="single" w:sz="4" w:space="0" w:color="auto"/>
              <w:right w:val="single" w:sz="4" w:space="0" w:color="auto"/>
            </w:tcBorders>
            <w:shd w:val="clear" w:color="auto" w:fill="auto"/>
            <w:vAlign w:val="center"/>
          </w:tcPr>
          <w:p w:rsidR="00F049F3" w:rsidRPr="005D6B55" w:rsidRDefault="006270C0" w:rsidP="00AB21EA">
            <w:pPr>
              <w:jc w:val="center"/>
              <w:rPr>
                <w:rFonts w:ascii="Times New Roman" w:hAnsi="Times New Roman"/>
                <w:sz w:val="20"/>
                <w:szCs w:val="20"/>
              </w:rPr>
            </w:pPr>
            <w:r>
              <w:rPr>
                <w:rFonts w:ascii="Times New Roman" w:hAnsi="Times New Roman"/>
                <w:sz w:val="20"/>
                <w:szCs w:val="20"/>
              </w:rPr>
              <w:t>327</w:t>
            </w:r>
          </w:p>
        </w:tc>
        <w:tc>
          <w:tcPr>
            <w:tcW w:w="2785" w:type="dxa"/>
            <w:gridSpan w:val="6"/>
            <w:tcBorders>
              <w:top w:val="nil"/>
              <w:left w:val="nil"/>
              <w:bottom w:val="single" w:sz="4" w:space="0" w:color="auto"/>
              <w:right w:val="single" w:sz="4" w:space="0" w:color="auto"/>
            </w:tcBorders>
            <w:shd w:val="clear" w:color="auto" w:fill="auto"/>
            <w:vAlign w:val="center"/>
          </w:tcPr>
          <w:p w:rsidR="00F049F3" w:rsidRPr="00DE6B6A" w:rsidRDefault="006270C0" w:rsidP="00AB21EA">
            <w:pPr>
              <w:jc w:val="center"/>
              <w:rPr>
                <w:rFonts w:ascii="Times New Roman" w:hAnsi="Times New Roman"/>
                <w:szCs w:val="20"/>
              </w:rPr>
            </w:pPr>
            <w:r>
              <w:rPr>
                <w:rFonts w:ascii="Times New Roman" w:hAnsi="Times New Roman"/>
                <w:szCs w:val="20"/>
              </w:rPr>
              <w:t>67</w:t>
            </w:r>
          </w:p>
        </w:tc>
        <w:tc>
          <w:tcPr>
            <w:tcW w:w="2651" w:type="dxa"/>
            <w:gridSpan w:val="5"/>
            <w:tcBorders>
              <w:top w:val="nil"/>
              <w:left w:val="nil"/>
              <w:bottom w:val="single" w:sz="4" w:space="0" w:color="auto"/>
              <w:right w:val="single" w:sz="4" w:space="0" w:color="auto"/>
            </w:tcBorders>
            <w:shd w:val="clear" w:color="auto" w:fill="auto"/>
            <w:vAlign w:val="center"/>
          </w:tcPr>
          <w:p w:rsidR="00F049F3" w:rsidRPr="00DE6B6A" w:rsidRDefault="006270C0" w:rsidP="00AB21EA">
            <w:pPr>
              <w:jc w:val="center"/>
              <w:rPr>
                <w:rFonts w:ascii="Times New Roman" w:hAnsi="Times New Roman"/>
                <w:szCs w:val="20"/>
              </w:rPr>
            </w:pPr>
            <w:r w:rsidRPr="006270C0">
              <w:rPr>
                <w:rFonts w:ascii="Times New Roman" w:hAnsi="Times New Roman"/>
                <w:szCs w:val="20"/>
              </w:rPr>
              <w:t>20,49</w:t>
            </w:r>
            <w:r>
              <w:rPr>
                <w:rFonts w:ascii="Times New Roman" w:hAnsi="Times New Roman"/>
                <w:szCs w:val="20"/>
              </w:rPr>
              <w:t>%</w:t>
            </w:r>
          </w:p>
        </w:tc>
      </w:tr>
      <w:tr w:rsidR="005D6B55" w:rsidRPr="005D6B55" w:rsidTr="00F049F3">
        <w:trPr>
          <w:gridBefore w:val="1"/>
          <w:gridAfter w:val="2"/>
          <w:wBefore w:w="284" w:type="dxa"/>
          <w:wAfter w:w="926" w:type="dxa"/>
          <w:trHeight w:val="288"/>
        </w:trPr>
        <w:tc>
          <w:tcPr>
            <w:tcW w:w="6435" w:type="dxa"/>
            <w:gridSpan w:val="14"/>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color w:val="000000"/>
                <w:szCs w:val="22"/>
              </w:rPr>
            </w:pPr>
            <w:r w:rsidRPr="005D6B55">
              <w:rPr>
                <w:rFonts w:ascii="Times New Roman" w:hAnsi="Times New Roman"/>
                <w:color w:val="000000"/>
                <w:szCs w:val="22"/>
              </w:rPr>
              <w:t xml:space="preserve">Forrás: </w:t>
            </w:r>
            <w:proofErr w:type="spellStart"/>
            <w:r w:rsidRPr="005D6B55">
              <w:rPr>
                <w:rFonts w:ascii="Times New Roman" w:hAnsi="Times New Roman"/>
                <w:color w:val="000000"/>
                <w:szCs w:val="22"/>
              </w:rPr>
              <w:t>TeIR</w:t>
            </w:r>
            <w:proofErr w:type="spellEnd"/>
            <w:r w:rsidRPr="005D6B55">
              <w:rPr>
                <w:rFonts w:ascii="Times New Roman" w:hAnsi="Times New Roman"/>
                <w:color w:val="000000"/>
                <w:szCs w:val="22"/>
              </w:rPr>
              <w:t xml:space="preserve">, KSH </w:t>
            </w:r>
            <w:proofErr w:type="spellStart"/>
            <w:r w:rsidRPr="005D6B55">
              <w:rPr>
                <w:rFonts w:ascii="Times New Roman" w:hAnsi="Times New Roman"/>
                <w:color w:val="000000"/>
                <w:szCs w:val="22"/>
              </w:rPr>
              <w:t>Tstar</w:t>
            </w:r>
            <w:proofErr w:type="spellEnd"/>
            <w:r w:rsidRPr="005D6B55">
              <w:rPr>
                <w:rFonts w:ascii="Times New Roman" w:hAnsi="Times New Roman"/>
                <w:color w:val="000000"/>
                <w:szCs w:val="22"/>
              </w:rPr>
              <w:t>, Önkormányzati és intézményi adatgyűjtés</w:t>
            </w:r>
          </w:p>
          <w:p w:rsidR="005D6B55" w:rsidRPr="005D6B55" w:rsidRDefault="005D6B55" w:rsidP="00AB21EA">
            <w:pPr>
              <w:jc w:val="left"/>
              <w:rPr>
                <w:rFonts w:ascii="Times New Roman" w:hAnsi="Times New Roman"/>
                <w:color w:val="000000"/>
                <w:szCs w:val="22"/>
              </w:rPr>
            </w:pPr>
          </w:p>
        </w:tc>
        <w:tc>
          <w:tcPr>
            <w:tcW w:w="2651" w:type="dxa"/>
            <w:gridSpan w:val="5"/>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color w:val="000000"/>
                <w:szCs w:val="22"/>
              </w:rPr>
            </w:pPr>
          </w:p>
        </w:tc>
      </w:tr>
      <w:tr w:rsidR="005D6B55" w:rsidRPr="005D6B55" w:rsidTr="00F049F3">
        <w:trPr>
          <w:gridBefore w:val="1"/>
          <w:gridAfter w:val="1"/>
          <w:wBefore w:w="284" w:type="dxa"/>
          <w:wAfter w:w="359" w:type="dxa"/>
          <w:trHeight w:val="630"/>
        </w:trPr>
        <w:tc>
          <w:tcPr>
            <w:tcW w:w="9653" w:type="dxa"/>
            <w:gridSpan w:val="20"/>
            <w:tcBorders>
              <w:bottom w:val="single" w:sz="4" w:space="0" w:color="auto"/>
            </w:tcBorders>
            <w:shd w:val="clear" w:color="000000" w:fill="FFFFFF"/>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4.4. a) 3. számú táblázat -   Hátrányos és halmozottan hátrányos helyzet a középszintű oktatásban </w:t>
            </w:r>
          </w:p>
        </w:tc>
      </w:tr>
      <w:tr w:rsidR="005D6B55" w:rsidRPr="005D6B55" w:rsidTr="00F049F3">
        <w:trPr>
          <w:gridBefore w:val="1"/>
          <w:gridAfter w:val="1"/>
          <w:wBefore w:w="284" w:type="dxa"/>
          <w:wAfter w:w="359" w:type="dxa"/>
          <w:trHeight w:val="1650"/>
        </w:trPr>
        <w:tc>
          <w:tcPr>
            <w:tcW w:w="58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314" w:type="dxa"/>
            <w:gridSpan w:val="3"/>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DE6B6A" w:rsidRDefault="005D6B55" w:rsidP="00AB21EA">
            <w:pPr>
              <w:jc w:val="center"/>
              <w:rPr>
                <w:rFonts w:ascii="Times New Roman" w:hAnsi="Times New Roman"/>
                <w:color w:val="000000"/>
                <w:szCs w:val="22"/>
              </w:rPr>
            </w:pPr>
            <w:r w:rsidRPr="005D6B55">
              <w:rPr>
                <w:rFonts w:ascii="Times New Roman" w:hAnsi="Times New Roman"/>
                <w:b/>
                <w:bCs/>
                <w:color w:val="000000"/>
                <w:szCs w:val="22"/>
              </w:rPr>
              <w:t xml:space="preserve">Hátrányos és halmozottan hátrányos helyzetű gimnáziumi tanulók száma </w:t>
            </w:r>
            <w:r w:rsidRPr="005D6B55">
              <w:rPr>
                <w:rFonts w:ascii="Times New Roman" w:hAnsi="Times New Roman"/>
                <w:color w:val="000000"/>
                <w:szCs w:val="22"/>
              </w:rPr>
              <w:t xml:space="preserve"> </w:t>
            </w:r>
          </w:p>
          <w:p w:rsidR="005D6B55" w:rsidRPr="005D6B55" w:rsidRDefault="005D6B55" w:rsidP="00AB21EA">
            <w:pPr>
              <w:jc w:val="center"/>
              <w:rPr>
                <w:rFonts w:ascii="Times New Roman" w:hAnsi="Times New Roman"/>
                <w:b/>
                <w:bCs/>
                <w:color w:val="000000"/>
                <w:szCs w:val="22"/>
              </w:rPr>
            </w:pPr>
            <w:r w:rsidRPr="005D6B55">
              <w:rPr>
                <w:rFonts w:ascii="Times New Roman" w:hAnsi="Times New Roman"/>
                <w:color w:val="000000"/>
                <w:szCs w:val="22"/>
              </w:rPr>
              <w:t>(TS 096)</w:t>
            </w:r>
          </w:p>
        </w:tc>
        <w:tc>
          <w:tcPr>
            <w:tcW w:w="1314" w:type="dxa"/>
            <w:gridSpan w:val="3"/>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DE6B6A"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Hátrányos és halmozottan hátrányos helyzetű  tanulók aránya a gimnáziumi tanulókon belül </w:t>
            </w:r>
          </w:p>
          <w:p w:rsidR="005D6B55" w:rsidRPr="005D6B55" w:rsidRDefault="005D6B55" w:rsidP="00AB21EA">
            <w:pPr>
              <w:jc w:val="center"/>
              <w:rPr>
                <w:rFonts w:ascii="Times New Roman" w:hAnsi="Times New Roman"/>
                <w:b/>
                <w:bCs/>
                <w:color w:val="000000"/>
                <w:szCs w:val="22"/>
              </w:rPr>
            </w:pPr>
            <w:r w:rsidRPr="005D6B55">
              <w:rPr>
                <w:rFonts w:ascii="Times New Roman" w:hAnsi="Times New Roman"/>
                <w:color w:val="000000"/>
                <w:szCs w:val="22"/>
              </w:rPr>
              <w:t>(TS 097)</w:t>
            </w:r>
          </w:p>
        </w:tc>
        <w:tc>
          <w:tcPr>
            <w:tcW w:w="1574"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DE6B6A" w:rsidRDefault="005D6B55" w:rsidP="00AB21EA">
            <w:pPr>
              <w:jc w:val="center"/>
              <w:rPr>
                <w:rFonts w:ascii="Times New Roman" w:hAnsi="Times New Roman"/>
                <w:b/>
                <w:bCs/>
                <w:color w:val="000000"/>
                <w:sz w:val="20"/>
                <w:szCs w:val="20"/>
              </w:rPr>
            </w:pPr>
            <w:r w:rsidRPr="005D6B55">
              <w:rPr>
                <w:rFonts w:ascii="Times New Roman" w:hAnsi="Times New Roman"/>
                <w:b/>
                <w:bCs/>
                <w:color w:val="000000"/>
                <w:sz w:val="20"/>
                <w:szCs w:val="20"/>
              </w:rPr>
              <w:t>Hátrányos és halmozottan hátrányos helyzetű szakközépiskolai tanulók</w:t>
            </w:r>
            <w:r w:rsidRPr="005D6B55">
              <w:rPr>
                <w:rFonts w:ascii="Times New Roman" w:hAnsi="Times New Roman"/>
                <w:b/>
                <w:bCs/>
                <w:color w:val="000000"/>
                <w:sz w:val="20"/>
                <w:szCs w:val="20"/>
              </w:rPr>
              <w:br/>
              <w:t xml:space="preserve">és hátrányos helyzetű szakiskolai és </w:t>
            </w:r>
            <w:r w:rsidRPr="005D6B55">
              <w:rPr>
                <w:rFonts w:ascii="Times New Roman" w:hAnsi="Times New Roman"/>
                <w:b/>
                <w:bCs/>
                <w:color w:val="000000"/>
                <w:sz w:val="20"/>
                <w:szCs w:val="20"/>
              </w:rPr>
              <w:br/>
              <w:t xml:space="preserve">készségfejlesztő iskolai tanulók száma a nappali oktatásban </w:t>
            </w:r>
          </w:p>
          <w:p w:rsidR="005D6B55" w:rsidRPr="005D6B55" w:rsidRDefault="005D6B55" w:rsidP="00AB21EA">
            <w:pPr>
              <w:jc w:val="center"/>
              <w:rPr>
                <w:rFonts w:ascii="Times New Roman" w:hAnsi="Times New Roman"/>
                <w:b/>
                <w:bCs/>
                <w:color w:val="000000"/>
                <w:sz w:val="20"/>
                <w:szCs w:val="20"/>
              </w:rPr>
            </w:pPr>
            <w:r w:rsidRPr="005D6B55">
              <w:rPr>
                <w:rFonts w:ascii="Times New Roman" w:hAnsi="Times New Roman"/>
                <w:color w:val="000000"/>
                <w:sz w:val="20"/>
                <w:szCs w:val="20"/>
              </w:rPr>
              <w:t>(TS 098)</w:t>
            </w:r>
          </w:p>
        </w:tc>
        <w:tc>
          <w:tcPr>
            <w:tcW w:w="1574"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 w:val="20"/>
                <w:szCs w:val="20"/>
              </w:rPr>
            </w:pPr>
            <w:r w:rsidRPr="005D6B55">
              <w:rPr>
                <w:rFonts w:ascii="Times New Roman" w:hAnsi="Times New Roman"/>
                <w:b/>
                <w:bCs/>
                <w:color w:val="000000"/>
                <w:sz w:val="20"/>
                <w:szCs w:val="20"/>
              </w:rPr>
              <w:t>Hátrányos és halmozottan hátrányos helyzetű szakközépiskolai tanulók</w:t>
            </w:r>
            <w:r w:rsidRPr="005D6B55">
              <w:rPr>
                <w:rFonts w:ascii="Times New Roman" w:hAnsi="Times New Roman"/>
                <w:b/>
                <w:bCs/>
                <w:color w:val="000000"/>
                <w:sz w:val="20"/>
                <w:szCs w:val="20"/>
              </w:rPr>
              <w:br/>
              <w:t xml:space="preserve">és hátrányos </w:t>
            </w:r>
            <w:r w:rsidR="006270C0">
              <w:rPr>
                <w:rFonts w:ascii="Times New Roman" w:hAnsi="Times New Roman"/>
                <w:b/>
                <w:bCs/>
                <w:color w:val="000000"/>
                <w:sz w:val="20"/>
                <w:szCs w:val="20"/>
              </w:rPr>
              <w:t>327</w:t>
            </w:r>
            <w:r w:rsidRPr="005D6B55">
              <w:rPr>
                <w:rFonts w:ascii="Times New Roman" w:hAnsi="Times New Roman"/>
                <w:b/>
                <w:bCs/>
                <w:color w:val="000000"/>
                <w:sz w:val="20"/>
                <w:szCs w:val="20"/>
              </w:rPr>
              <w:t xml:space="preserve">helyzetű szakiskolai és </w:t>
            </w:r>
            <w:r w:rsidRPr="005D6B55">
              <w:rPr>
                <w:rFonts w:ascii="Times New Roman" w:hAnsi="Times New Roman"/>
                <w:b/>
                <w:bCs/>
                <w:color w:val="000000"/>
                <w:sz w:val="20"/>
                <w:szCs w:val="20"/>
              </w:rPr>
              <w:br/>
              <w:t>készségfejlesztő iskolai tanulók aránya a tanulók számához viszonyítva</w:t>
            </w:r>
            <w:r w:rsidRPr="005D6B55">
              <w:rPr>
                <w:rFonts w:ascii="Times New Roman" w:hAnsi="Times New Roman"/>
                <w:b/>
                <w:bCs/>
                <w:color w:val="000000"/>
                <w:sz w:val="20"/>
                <w:szCs w:val="20"/>
              </w:rPr>
              <w:br/>
            </w:r>
            <w:r w:rsidRPr="005D6B55">
              <w:rPr>
                <w:rFonts w:ascii="Times New Roman" w:hAnsi="Times New Roman"/>
                <w:color w:val="000000"/>
                <w:sz w:val="20"/>
                <w:szCs w:val="20"/>
              </w:rPr>
              <w:t>(TS 099)</w:t>
            </w:r>
          </w:p>
        </w:tc>
        <w:tc>
          <w:tcPr>
            <w:tcW w:w="1529"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 w:val="20"/>
                <w:szCs w:val="20"/>
              </w:rPr>
            </w:pPr>
            <w:r w:rsidRPr="005D6B55">
              <w:rPr>
                <w:rFonts w:ascii="Times New Roman" w:hAnsi="Times New Roman"/>
                <w:b/>
                <w:bCs/>
                <w:color w:val="000000"/>
                <w:sz w:val="20"/>
                <w:szCs w:val="20"/>
              </w:rPr>
              <w:t xml:space="preserve">Hátrányos és halmozottan hátrányos helyzetű szakgimnáziumi tanulók száma  </w:t>
            </w:r>
            <w:r w:rsidRPr="005D6B55">
              <w:rPr>
                <w:rFonts w:ascii="Times New Roman" w:hAnsi="Times New Roman"/>
                <w:b/>
                <w:bCs/>
                <w:color w:val="000000"/>
                <w:sz w:val="20"/>
                <w:szCs w:val="20"/>
              </w:rPr>
              <w:br/>
            </w:r>
            <w:r w:rsidRPr="005D6B55">
              <w:rPr>
                <w:rFonts w:ascii="Times New Roman" w:hAnsi="Times New Roman"/>
                <w:color w:val="000000"/>
                <w:sz w:val="20"/>
                <w:szCs w:val="20"/>
              </w:rPr>
              <w:t>(TS 100)</w:t>
            </w:r>
          </w:p>
        </w:tc>
        <w:tc>
          <w:tcPr>
            <w:tcW w:w="1768" w:type="dxa"/>
            <w:gridSpan w:val="5"/>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 w:val="20"/>
                <w:szCs w:val="20"/>
              </w:rPr>
            </w:pPr>
            <w:r w:rsidRPr="005D6B55">
              <w:rPr>
                <w:rFonts w:ascii="Times New Roman" w:hAnsi="Times New Roman"/>
                <w:b/>
                <w:bCs/>
                <w:color w:val="000000"/>
                <w:sz w:val="20"/>
                <w:szCs w:val="20"/>
              </w:rPr>
              <w:t xml:space="preserve">Hátrányos és halmozottan hátrányos helyzetű  tanulók </w:t>
            </w:r>
            <w:r w:rsidRPr="005D6B55">
              <w:rPr>
                <w:rFonts w:ascii="Times New Roman" w:hAnsi="Times New Roman"/>
                <w:b/>
                <w:bCs/>
                <w:color w:val="000000"/>
                <w:sz w:val="20"/>
                <w:szCs w:val="20"/>
              </w:rPr>
              <w:br/>
              <w:t>aránya a szakgimnáziumi tanulókon belül</w:t>
            </w:r>
            <w:r w:rsidRPr="005D6B55">
              <w:rPr>
                <w:rFonts w:ascii="Times New Roman" w:hAnsi="Times New Roman"/>
                <w:b/>
                <w:bCs/>
                <w:color w:val="000000"/>
                <w:sz w:val="20"/>
                <w:szCs w:val="20"/>
              </w:rPr>
              <w:br/>
            </w:r>
            <w:r w:rsidRPr="005D6B55">
              <w:rPr>
                <w:rFonts w:ascii="Times New Roman" w:hAnsi="Times New Roman"/>
                <w:color w:val="000000"/>
                <w:sz w:val="20"/>
                <w:szCs w:val="20"/>
              </w:rPr>
              <w:t>(TS 101)</w:t>
            </w:r>
          </w:p>
        </w:tc>
      </w:tr>
      <w:tr w:rsidR="005D6B55" w:rsidRPr="005D6B55" w:rsidTr="00F049F3">
        <w:trPr>
          <w:gridBefore w:val="1"/>
          <w:gridAfter w:val="1"/>
          <w:wBefore w:w="284" w:type="dxa"/>
          <w:wAfter w:w="359" w:type="dxa"/>
          <w:trHeight w:val="600"/>
        </w:trPr>
        <w:tc>
          <w:tcPr>
            <w:tcW w:w="580"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314" w:type="dxa"/>
            <w:gridSpan w:val="3"/>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314" w:type="dxa"/>
            <w:gridSpan w:val="3"/>
            <w:tcBorders>
              <w:top w:val="single" w:sz="4" w:space="0" w:color="auto"/>
              <w:left w:val="nil"/>
              <w:bottom w:val="nil"/>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c>
          <w:tcPr>
            <w:tcW w:w="1574"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574" w:type="dxa"/>
            <w:gridSpan w:val="4"/>
            <w:tcBorders>
              <w:top w:val="single" w:sz="4" w:space="0" w:color="auto"/>
              <w:left w:val="nil"/>
              <w:bottom w:val="nil"/>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c>
          <w:tcPr>
            <w:tcW w:w="1529"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768" w:type="dxa"/>
            <w:gridSpan w:val="5"/>
            <w:tcBorders>
              <w:top w:val="single" w:sz="4" w:space="0" w:color="auto"/>
              <w:left w:val="nil"/>
              <w:bottom w:val="nil"/>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w:t>
            </w:r>
          </w:p>
        </w:tc>
      </w:tr>
      <w:tr w:rsidR="005D6B55"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single" w:sz="4" w:space="0" w:color="auto"/>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single" w:sz="4" w:space="0" w:color="auto"/>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single" w:sz="4" w:space="0" w:color="auto"/>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r>
      <w:tr w:rsidR="005D6B55"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r>
      <w:tr w:rsidR="005D6B55"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r>
      <w:tr w:rsidR="005D6B55"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r>
      <w:tr w:rsidR="005D6B55"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r>
      <w:tr w:rsidR="005D6B55"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w:t>
            </w:r>
          </w:p>
        </w:tc>
      </w:tr>
      <w:tr w:rsidR="00E353DD"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tcPr>
          <w:p w:rsidR="00E353DD" w:rsidRPr="005D6B55" w:rsidRDefault="00E353DD" w:rsidP="00AB21EA">
            <w:pPr>
              <w:jc w:val="center"/>
              <w:rPr>
                <w:rFonts w:ascii="Times New Roman" w:hAnsi="Times New Roman"/>
                <w:szCs w:val="22"/>
              </w:rPr>
            </w:pPr>
            <w:r>
              <w:rPr>
                <w:rFonts w:ascii="Times New Roman" w:hAnsi="Times New Roman"/>
                <w:szCs w:val="22"/>
              </w:rPr>
              <w:t>2021</w:t>
            </w:r>
          </w:p>
        </w:tc>
        <w:tc>
          <w:tcPr>
            <w:tcW w:w="1314" w:type="dxa"/>
            <w:gridSpan w:val="3"/>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r w:rsidRPr="00DE6B6A">
              <w:rPr>
                <w:rFonts w:ascii="Times New Roman" w:hAnsi="Times New Roman"/>
                <w:szCs w:val="20"/>
              </w:rPr>
              <w:t>-</w:t>
            </w:r>
          </w:p>
        </w:tc>
      </w:tr>
      <w:tr w:rsidR="00E353DD" w:rsidRPr="005D6B55" w:rsidTr="00F049F3">
        <w:trPr>
          <w:gridBefore w:val="1"/>
          <w:gridAfter w:val="1"/>
          <w:wBefore w:w="284" w:type="dxa"/>
          <w:wAfter w:w="359" w:type="dxa"/>
          <w:trHeight w:val="340"/>
        </w:trPr>
        <w:tc>
          <w:tcPr>
            <w:tcW w:w="580" w:type="dxa"/>
            <w:tcBorders>
              <w:top w:val="nil"/>
              <w:left w:val="single" w:sz="4" w:space="0" w:color="auto"/>
              <w:bottom w:val="single" w:sz="4" w:space="0" w:color="auto"/>
              <w:right w:val="single" w:sz="4" w:space="0" w:color="auto"/>
            </w:tcBorders>
            <w:shd w:val="clear" w:color="auto" w:fill="auto"/>
            <w:vAlign w:val="center"/>
          </w:tcPr>
          <w:p w:rsidR="00E353DD" w:rsidRPr="005D6B55" w:rsidRDefault="00E353DD" w:rsidP="00AB21EA">
            <w:pPr>
              <w:jc w:val="center"/>
              <w:rPr>
                <w:rFonts w:ascii="Times New Roman" w:hAnsi="Times New Roman"/>
                <w:szCs w:val="22"/>
              </w:rPr>
            </w:pPr>
            <w:r>
              <w:rPr>
                <w:rFonts w:ascii="Times New Roman" w:hAnsi="Times New Roman"/>
                <w:szCs w:val="22"/>
              </w:rPr>
              <w:t>2022</w:t>
            </w:r>
          </w:p>
        </w:tc>
        <w:tc>
          <w:tcPr>
            <w:tcW w:w="1314" w:type="dxa"/>
            <w:gridSpan w:val="3"/>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314" w:type="dxa"/>
            <w:gridSpan w:val="3"/>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r w:rsidRPr="00DE6B6A">
              <w:rPr>
                <w:rFonts w:ascii="Times New Roman" w:hAnsi="Times New Roman"/>
                <w:szCs w:val="20"/>
              </w:rPr>
              <w:t>-</w:t>
            </w:r>
          </w:p>
        </w:tc>
        <w:tc>
          <w:tcPr>
            <w:tcW w:w="1574" w:type="dxa"/>
            <w:gridSpan w:val="2"/>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574" w:type="dxa"/>
            <w:gridSpan w:val="4"/>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r w:rsidRPr="00DE6B6A">
              <w:rPr>
                <w:rFonts w:ascii="Times New Roman" w:hAnsi="Times New Roman"/>
                <w:szCs w:val="20"/>
              </w:rPr>
              <w:t>-</w:t>
            </w:r>
          </w:p>
        </w:tc>
        <w:tc>
          <w:tcPr>
            <w:tcW w:w="1529" w:type="dxa"/>
            <w:gridSpan w:val="2"/>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proofErr w:type="spellStart"/>
            <w:r w:rsidRPr="00DE6B6A">
              <w:rPr>
                <w:rFonts w:ascii="Times New Roman" w:hAnsi="Times New Roman"/>
                <w:szCs w:val="20"/>
              </w:rPr>
              <w:t>n.a</w:t>
            </w:r>
            <w:proofErr w:type="spellEnd"/>
            <w:r w:rsidRPr="00DE6B6A">
              <w:rPr>
                <w:rFonts w:ascii="Times New Roman" w:hAnsi="Times New Roman"/>
                <w:szCs w:val="20"/>
              </w:rPr>
              <w:t>.</w:t>
            </w:r>
          </w:p>
        </w:tc>
        <w:tc>
          <w:tcPr>
            <w:tcW w:w="1768" w:type="dxa"/>
            <w:gridSpan w:val="5"/>
            <w:tcBorders>
              <w:top w:val="nil"/>
              <w:left w:val="nil"/>
              <w:bottom w:val="single" w:sz="4" w:space="0" w:color="auto"/>
              <w:right w:val="single" w:sz="4" w:space="0" w:color="auto"/>
            </w:tcBorders>
            <w:shd w:val="clear" w:color="auto" w:fill="auto"/>
            <w:vAlign w:val="center"/>
          </w:tcPr>
          <w:p w:rsidR="00E353DD" w:rsidRPr="00DE6B6A" w:rsidRDefault="00E353DD" w:rsidP="00F91C19">
            <w:pPr>
              <w:jc w:val="center"/>
              <w:rPr>
                <w:rFonts w:ascii="Times New Roman" w:hAnsi="Times New Roman"/>
                <w:szCs w:val="20"/>
              </w:rPr>
            </w:pPr>
            <w:r w:rsidRPr="00DE6B6A">
              <w:rPr>
                <w:rFonts w:ascii="Times New Roman" w:hAnsi="Times New Roman"/>
                <w:szCs w:val="20"/>
              </w:rPr>
              <w:t>-</w:t>
            </w:r>
          </w:p>
        </w:tc>
      </w:tr>
      <w:tr w:rsidR="00FC206B" w:rsidRPr="005D6B55" w:rsidTr="00F049F3">
        <w:trPr>
          <w:gridBefore w:val="1"/>
          <w:wBefore w:w="284" w:type="dxa"/>
          <w:trHeight w:val="288"/>
        </w:trPr>
        <w:tc>
          <w:tcPr>
            <w:tcW w:w="10012" w:type="dxa"/>
            <w:gridSpan w:val="21"/>
            <w:tcBorders>
              <w:top w:val="nil"/>
              <w:left w:val="nil"/>
              <w:bottom w:val="nil"/>
              <w:right w:val="nil"/>
            </w:tcBorders>
            <w:shd w:val="clear" w:color="auto" w:fill="auto"/>
            <w:noWrap/>
            <w:vAlign w:val="bottom"/>
            <w:hideMark/>
          </w:tcPr>
          <w:p w:rsidR="00FC206B" w:rsidRPr="005D6B55" w:rsidRDefault="00FC206B" w:rsidP="00AB21EA">
            <w:pPr>
              <w:jc w:val="left"/>
              <w:rPr>
                <w:rFonts w:ascii="Times New Roman" w:hAnsi="Times New Roman"/>
                <w:sz w:val="20"/>
                <w:szCs w:val="20"/>
              </w:rPr>
            </w:pPr>
            <w:r w:rsidRPr="005D6B55">
              <w:rPr>
                <w:rFonts w:ascii="Times New Roman" w:hAnsi="Times New Roman"/>
                <w:color w:val="000000"/>
                <w:szCs w:val="22"/>
              </w:rPr>
              <w:t xml:space="preserve">Forrás: </w:t>
            </w:r>
            <w:proofErr w:type="spellStart"/>
            <w:r w:rsidRPr="005D6B55">
              <w:rPr>
                <w:rFonts w:ascii="Times New Roman" w:hAnsi="Times New Roman"/>
                <w:color w:val="000000"/>
                <w:szCs w:val="22"/>
              </w:rPr>
              <w:t>TeIR</w:t>
            </w:r>
            <w:proofErr w:type="spellEnd"/>
            <w:r w:rsidRPr="005D6B55">
              <w:rPr>
                <w:rFonts w:ascii="Times New Roman" w:hAnsi="Times New Roman"/>
                <w:color w:val="000000"/>
                <w:szCs w:val="22"/>
              </w:rPr>
              <w:t xml:space="preserve">, KSH </w:t>
            </w:r>
            <w:proofErr w:type="spellStart"/>
            <w:r w:rsidRPr="005D6B55">
              <w:rPr>
                <w:rFonts w:ascii="Times New Roman" w:hAnsi="Times New Roman"/>
                <w:color w:val="000000"/>
                <w:szCs w:val="22"/>
              </w:rPr>
              <w:t>Tstar</w:t>
            </w:r>
            <w:proofErr w:type="spellEnd"/>
          </w:p>
        </w:tc>
      </w:tr>
      <w:tr w:rsidR="005D6B55" w:rsidRPr="005D6B55" w:rsidTr="00F049F3">
        <w:trPr>
          <w:gridAfter w:val="3"/>
          <w:wAfter w:w="973" w:type="dxa"/>
          <w:trHeight w:val="630"/>
        </w:trPr>
        <w:tc>
          <w:tcPr>
            <w:tcW w:w="9323" w:type="dxa"/>
            <w:gridSpan w:val="19"/>
            <w:shd w:val="clear" w:color="000000" w:fill="FFFFFF"/>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lastRenderedPageBreak/>
              <w:t>4.4. a) 4. számú táblázat - Hátrányos és halmozottan hátrányos helyzet</w:t>
            </w:r>
          </w:p>
        </w:tc>
      </w:tr>
      <w:tr w:rsidR="005D6B55" w:rsidRPr="005D6B55" w:rsidTr="00F049F3">
        <w:trPr>
          <w:gridAfter w:val="4"/>
          <w:wAfter w:w="979" w:type="dxa"/>
          <w:trHeight w:val="1650"/>
        </w:trPr>
        <w:tc>
          <w:tcPr>
            <w:tcW w:w="2977" w:type="dxa"/>
            <w:gridSpan w:val="6"/>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820" w:type="dxa"/>
            <w:gridSpan w:val="5"/>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Megállapított hátrányos helyzetű gyermekek és nagykorúvá vált gyermekek száma </w:t>
            </w:r>
            <w:r w:rsidRPr="005D6B55">
              <w:rPr>
                <w:rFonts w:ascii="Times New Roman" w:hAnsi="Times New Roman"/>
                <w:color w:val="000000"/>
                <w:szCs w:val="22"/>
              </w:rPr>
              <w:t>(TS 114)</w:t>
            </w:r>
          </w:p>
        </w:tc>
        <w:tc>
          <w:tcPr>
            <w:tcW w:w="3520" w:type="dxa"/>
            <w:gridSpan w:val="7"/>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Megállapított halmozottan hátrányos helyzetű gyermekek és nagykorúvá vált gyermekek száma</w:t>
            </w:r>
            <w:r w:rsidRPr="005D6B55">
              <w:rPr>
                <w:rFonts w:ascii="Times New Roman" w:hAnsi="Times New Roman"/>
                <w:b/>
                <w:bCs/>
                <w:color w:val="000000"/>
                <w:szCs w:val="22"/>
              </w:rPr>
              <w:br/>
            </w:r>
            <w:r w:rsidRPr="005D6B55">
              <w:rPr>
                <w:rFonts w:ascii="Times New Roman" w:hAnsi="Times New Roman"/>
                <w:color w:val="000000"/>
                <w:szCs w:val="22"/>
              </w:rPr>
              <w:t>(TS 113)</w:t>
            </w:r>
          </w:p>
        </w:tc>
      </w:tr>
      <w:tr w:rsidR="005D6B55" w:rsidRPr="005D6B55" w:rsidTr="00F049F3">
        <w:trPr>
          <w:gridAfter w:val="4"/>
          <w:wAfter w:w="979" w:type="dxa"/>
          <w:trHeight w:val="600"/>
        </w:trPr>
        <w:tc>
          <w:tcPr>
            <w:tcW w:w="2977" w:type="dxa"/>
            <w:gridSpan w:val="6"/>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820" w:type="dxa"/>
            <w:gridSpan w:val="5"/>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DE6B6A" w:rsidP="00AB21EA">
            <w:pPr>
              <w:jc w:val="center"/>
              <w:rPr>
                <w:rFonts w:ascii="Times New Roman" w:hAnsi="Times New Roman"/>
                <w:b/>
                <w:bCs/>
                <w:color w:val="000000"/>
                <w:szCs w:val="22"/>
              </w:rPr>
            </w:pPr>
            <w:r>
              <w:rPr>
                <w:rFonts w:ascii="Times New Roman" w:hAnsi="Times New Roman"/>
                <w:b/>
                <w:bCs/>
                <w:color w:val="000000"/>
                <w:szCs w:val="22"/>
              </w:rPr>
              <w:t>F</w:t>
            </w:r>
            <w:r w:rsidR="005D6B55" w:rsidRPr="005D6B55">
              <w:rPr>
                <w:rFonts w:ascii="Times New Roman" w:hAnsi="Times New Roman"/>
                <w:b/>
                <w:bCs/>
                <w:color w:val="000000"/>
                <w:szCs w:val="22"/>
              </w:rPr>
              <w:t>ő</w:t>
            </w:r>
          </w:p>
        </w:tc>
        <w:tc>
          <w:tcPr>
            <w:tcW w:w="3520" w:type="dxa"/>
            <w:gridSpan w:val="7"/>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DE6B6A" w:rsidP="00AB21EA">
            <w:pPr>
              <w:jc w:val="center"/>
              <w:rPr>
                <w:rFonts w:ascii="Times New Roman" w:hAnsi="Times New Roman"/>
                <w:b/>
                <w:bCs/>
                <w:color w:val="000000"/>
                <w:szCs w:val="22"/>
              </w:rPr>
            </w:pPr>
            <w:r>
              <w:rPr>
                <w:rFonts w:ascii="Times New Roman" w:hAnsi="Times New Roman"/>
                <w:b/>
                <w:bCs/>
                <w:color w:val="000000"/>
                <w:szCs w:val="22"/>
              </w:rPr>
              <w:t>F</w:t>
            </w:r>
            <w:r w:rsidR="005D6B55" w:rsidRPr="005D6B55">
              <w:rPr>
                <w:rFonts w:ascii="Times New Roman" w:hAnsi="Times New Roman"/>
                <w:b/>
                <w:bCs/>
                <w:color w:val="000000"/>
                <w:szCs w:val="22"/>
              </w:rPr>
              <w:t>ő</w:t>
            </w:r>
          </w:p>
        </w:tc>
      </w:tr>
      <w:tr w:rsidR="005D6B55"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820"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153</w:t>
            </w:r>
          </w:p>
        </w:tc>
        <w:tc>
          <w:tcPr>
            <w:tcW w:w="3520" w:type="dxa"/>
            <w:gridSpan w:val="7"/>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412</w:t>
            </w:r>
          </w:p>
        </w:tc>
      </w:tr>
      <w:tr w:rsidR="005D6B55"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820"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198</w:t>
            </w:r>
          </w:p>
        </w:tc>
        <w:tc>
          <w:tcPr>
            <w:tcW w:w="3520" w:type="dxa"/>
            <w:gridSpan w:val="7"/>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335</w:t>
            </w:r>
          </w:p>
        </w:tc>
      </w:tr>
      <w:tr w:rsidR="005D6B55"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820"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282</w:t>
            </w:r>
          </w:p>
        </w:tc>
        <w:tc>
          <w:tcPr>
            <w:tcW w:w="3520" w:type="dxa"/>
            <w:gridSpan w:val="7"/>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287</w:t>
            </w:r>
          </w:p>
        </w:tc>
      </w:tr>
      <w:tr w:rsidR="005D6B55"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820"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255</w:t>
            </w:r>
          </w:p>
        </w:tc>
        <w:tc>
          <w:tcPr>
            <w:tcW w:w="3520" w:type="dxa"/>
            <w:gridSpan w:val="7"/>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290</w:t>
            </w:r>
          </w:p>
        </w:tc>
      </w:tr>
      <w:tr w:rsidR="005D6B55"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820"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270</w:t>
            </w:r>
          </w:p>
        </w:tc>
        <w:tc>
          <w:tcPr>
            <w:tcW w:w="3520" w:type="dxa"/>
            <w:gridSpan w:val="7"/>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248</w:t>
            </w:r>
          </w:p>
        </w:tc>
      </w:tr>
      <w:tr w:rsidR="005D6B55"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820" w:type="dxa"/>
            <w:gridSpan w:val="5"/>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273</w:t>
            </w:r>
          </w:p>
        </w:tc>
        <w:tc>
          <w:tcPr>
            <w:tcW w:w="3520" w:type="dxa"/>
            <w:gridSpan w:val="7"/>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207</w:t>
            </w:r>
          </w:p>
        </w:tc>
      </w:tr>
      <w:tr w:rsidR="00F049F3"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2021</w:t>
            </w:r>
          </w:p>
        </w:tc>
        <w:tc>
          <w:tcPr>
            <w:tcW w:w="2820" w:type="dxa"/>
            <w:gridSpan w:val="5"/>
            <w:tcBorders>
              <w:top w:val="nil"/>
              <w:left w:val="nil"/>
              <w:bottom w:val="single" w:sz="4" w:space="0" w:color="auto"/>
              <w:right w:val="single" w:sz="4" w:space="0" w:color="auto"/>
            </w:tcBorders>
            <w:shd w:val="clear" w:color="auto" w:fill="auto"/>
            <w:vAlign w:val="center"/>
          </w:tcPr>
          <w:p w:rsidR="00F049F3" w:rsidRPr="00DE6B6A" w:rsidRDefault="00E353DD" w:rsidP="00AB21EA">
            <w:pPr>
              <w:jc w:val="center"/>
              <w:rPr>
                <w:rFonts w:ascii="Times New Roman" w:hAnsi="Times New Roman"/>
                <w:szCs w:val="20"/>
              </w:rPr>
            </w:pPr>
            <w:r>
              <w:rPr>
                <w:rFonts w:ascii="Times New Roman" w:hAnsi="Times New Roman"/>
                <w:szCs w:val="20"/>
              </w:rPr>
              <w:t>310</w:t>
            </w:r>
          </w:p>
        </w:tc>
        <w:tc>
          <w:tcPr>
            <w:tcW w:w="3520" w:type="dxa"/>
            <w:gridSpan w:val="7"/>
            <w:tcBorders>
              <w:top w:val="nil"/>
              <w:left w:val="nil"/>
              <w:bottom w:val="single" w:sz="4" w:space="0" w:color="auto"/>
              <w:right w:val="single" w:sz="4" w:space="0" w:color="auto"/>
            </w:tcBorders>
            <w:shd w:val="clear" w:color="auto" w:fill="auto"/>
            <w:vAlign w:val="center"/>
          </w:tcPr>
          <w:p w:rsidR="00F049F3" w:rsidRPr="00DE6B6A" w:rsidRDefault="00E353DD" w:rsidP="00AB21EA">
            <w:pPr>
              <w:jc w:val="center"/>
              <w:rPr>
                <w:rFonts w:ascii="Times New Roman" w:hAnsi="Times New Roman"/>
                <w:szCs w:val="20"/>
              </w:rPr>
            </w:pPr>
            <w:r>
              <w:rPr>
                <w:rFonts w:ascii="Times New Roman" w:hAnsi="Times New Roman"/>
                <w:szCs w:val="20"/>
              </w:rPr>
              <w:t>240</w:t>
            </w:r>
          </w:p>
        </w:tc>
      </w:tr>
      <w:tr w:rsidR="00F049F3" w:rsidRPr="005D6B55" w:rsidTr="00F049F3">
        <w:trPr>
          <w:gridAfter w:val="4"/>
          <w:wAfter w:w="979" w:type="dxa"/>
          <w:trHeight w:val="340"/>
        </w:trPr>
        <w:tc>
          <w:tcPr>
            <w:tcW w:w="2977" w:type="dxa"/>
            <w:gridSpan w:val="6"/>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2022</w:t>
            </w:r>
          </w:p>
        </w:tc>
        <w:tc>
          <w:tcPr>
            <w:tcW w:w="2820" w:type="dxa"/>
            <w:gridSpan w:val="5"/>
            <w:tcBorders>
              <w:top w:val="nil"/>
              <w:left w:val="nil"/>
              <w:bottom w:val="single" w:sz="4" w:space="0" w:color="auto"/>
              <w:right w:val="single" w:sz="4" w:space="0" w:color="auto"/>
            </w:tcBorders>
            <w:shd w:val="clear" w:color="auto" w:fill="auto"/>
            <w:vAlign w:val="center"/>
          </w:tcPr>
          <w:p w:rsidR="00F049F3" w:rsidRPr="00DE6B6A" w:rsidRDefault="00E353DD" w:rsidP="00AB21EA">
            <w:pPr>
              <w:jc w:val="center"/>
              <w:rPr>
                <w:rFonts w:ascii="Times New Roman" w:hAnsi="Times New Roman"/>
                <w:szCs w:val="20"/>
              </w:rPr>
            </w:pPr>
            <w:r>
              <w:rPr>
                <w:rFonts w:ascii="Times New Roman" w:hAnsi="Times New Roman"/>
                <w:szCs w:val="20"/>
              </w:rPr>
              <w:t>291</w:t>
            </w:r>
          </w:p>
        </w:tc>
        <w:tc>
          <w:tcPr>
            <w:tcW w:w="3520" w:type="dxa"/>
            <w:gridSpan w:val="7"/>
            <w:tcBorders>
              <w:top w:val="nil"/>
              <w:left w:val="nil"/>
              <w:bottom w:val="single" w:sz="4" w:space="0" w:color="auto"/>
              <w:right w:val="single" w:sz="4" w:space="0" w:color="auto"/>
            </w:tcBorders>
            <w:shd w:val="clear" w:color="auto" w:fill="auto"/>
            <w:vAlign w:val="center"/>
          </w:tcPr>
          <w:p w:rsidR="00F049F3" w:rsidRPr="00DE6B6A" w:rsidRDefault="00E353DD" w:rsidP="00AB21EA">
            <w:pPr>
              <w:jc w:val="center"/>
              <w:rPr>
                <w:rFonts w:ascii="Times New Roman" w:hAnsi="Times New Roman"/>
                <w:szCs w:val="20"/>
              </w:rPr>
            </w:pPr>
            <w:r>
              <w:rPr>
                <w:rFonts w:ascii="Times New Roman" w:hAnsi="Times New Roman"/>
                <w:szCs w:val="20"/>
              </w:rPr>
              <w:t>177</w:t>
            </w:r>
          </w:p>
        </w:tc>
      </w:tr>
      <w:tr w:rsidR="005D6B55" w:rsidRPr="005D6B55" w:rsidTr="00F049F3">
        <w:trPr>
          <w:gridAfter w:val="3"/>
          <w:wAfter w:w="973" w:type="dxa"/>
          <w:trHeight w:val="288"/>
        </w:trPr>
        <w:tc>
          <w:tcPr>
            <w:tcW w:w="5803" w:type="dxa"/>
            <w:gridSpan w:val="1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color w:val="000000"/>
                <w:szCs w:val="22"/>
              </w:rPr>
            </w:pPr>
            <w:r w:rsidRPr="005D6B55">
              <w:rPr>
                <w:rFonts w:ascii="Times New Roman" w:hAnsi="Times New Roman"/>
                <w:color w:val="000000"/>
                <w:szCs w:val="22"/>
              </w:rPr>
              <w:t xml:space="preserve">Forrás: </w:t>
            </w:r>
            <w:proofErr w:type="spellStart"/>
            <w:r w:rsidRPr="005D6B55">
              <w:rPr>
                <w:rFonts w:ascii="Times New Roman" w:hAnsi="Times New Roman"/>
                <w:color w:val="000000"/>
                <w:szCs w:val="22"/>
              </w:rPr>
              <w:t>TeIR</w:t>
            </w:r>
            <w:proofErr w:type="spellEnd"/>
            <w:r w:rsidRPr="005D6B55">
              <w:rPr>
                <w:rFonts w:ascii="Times New Roman" w:hAnsi="Times New Roman"/>
                <w:color w:val="000000"/>
                <w:szCs w:val="22"/>
              </w:rPr>
              <w:t xml:space="preserve">, KSH </w:t>
            </w:r>
            <w:proofErr w:type="spellStart"/>
            <w:r w:rsidRPr="005D6B55">
              <w:rPr>
                <w:rFonts w:ascii="Times New Roman" w:hAnsi="Times New Roman"/>
                <w:color w:val="000000"/>
                <w:szCs w:val="22"/>
              </w:rPr>
              <w:t>Tstar</w:t>
            </w:r>
            <w:proofErr w:type="spellEnd"/>
          </w:p>
        </w:tc>
        <w:tc>
          <w:tcPr>
            <w:tcW w:w="3520" w:type="dxa"/>
            <w:gridSpan w:val="7"/>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color w:val="000000"/>
                <w:szCs w:val="22"/>
              </w:rPr>
            </w:pPr>
          </w:p>
        </w:tc>
      </w:tr>
    </w:tbl>
    <w:p w:rsidR="005D6B55" w:rsidRPr="005D6B55" w:rsidRDefault="005D6B55" w:rsidP="005D6B55">
      <w:pPr>
        <w:ind w:left="993" w:hanging="426"/>
        <w:rPr>
          <w:rFonts w:ascii="Times New Roman" w:hAnsi="Times New Roman"/>
          <w:sz w:val="24"/>
        </w:rPr>
      </w:pPr>
    </w:p>
    <w:p w:rsidR="005D6B55" w:rsidRPr="005D6B55" w:rsidRDefault="005D6B55" w:rsidP="005D6B55">
      <w:pPr>
        <w:numPr>
          <w:ilvl w:val="0"/>
          <w:numId w:val="18"/>
        </w:numPr>
        <w:autoSpaceDE w:val="0"/>
        <w:autoSpaceDN w:val="0"/>
        <w:adjustRightInd w:val="0"/>
        <w:spacing w:after="20"/>
        <w:rPr>
          <w:rFonts w:ascii="Times New Roman" w:hAnsi="Times New Roman"/>
          <w:sz w:val="24"/>
        </w:rPr>
      </w:pPr>
      <w:r w:rsidRPr="005D6B55">
        <w:rPr>
          <w:rFonts w:ascii="Times New Roman" w:hAnsi="Times New Roman"/>
          <w:sz w:val="24"/>
        </w:rPr>
        <w:t>a közneveléshez kapcsolódó kiegészítő szolgáltatások (pl. iskolára/óvodára jutó gyógypedagógusok, iskolapszichológusok száma stb.)</w:t>
      </w:r>
    </w:p>
    <w:p w:rsidR="005D6B55" w:rsidRPr="005D6B55" w:rsidRDefault="005D6B55" w:rsidP="005D6B55">
      <w:pPr>
        <w:autoSpaceDE w:val="0"/>
        <w:autoSpaceDN w:val="0"/>
        <w:adjustRightInd w:val="0"/>
        <w:spacing w:after="20"/>
        <w:rPr>
          <w:rFonts w:ascii="Times New Roman" w:hAnsi="Times New Roman"/>
          <w:sz w:val="24"/>
        </w:rPr>
      </w:pPr>
    </w:p>
    <w:tbl>
      <w:tblPr>
        <w:tblW w:w="9781" w:type="dxa"/>
        <w:tblInd w:w="70" w:type="dxa"/>
        <w:tblCellMar>
          <w:left w:w="70" w:type="dxa"/>
          <w:right w:w="70" w:type="dxa"/>
        </w:tblCellMar>
        <w:tblLook w:val="04A0" w:firstRow="1" w:lastRow="0" w:firstColumn="1" w:lastColumn="0" w:noHBand="0" w:noVBand="1"/>
      </w:tblPr>
      <w:tblGrid>
        <w:gridCol w:w="5670"/>
        <w:gridCol w:w="2127"/>
        <w:gridCol w:w="1984"/>
      </w:tblGrid>
      <w:tr w:rsidR="005D6B55" w:rsidRPr="005D6B55" w:rsidTr="00DE6B6A">
        <w:trPr>
          <w:trHeight w:val="630"/>
        </w:trPr>
        <w:tc>
          <w:tcPr>
            <w:tcW w:w="9781" w:type="dxa"/>
            <w:gridSpan w:val="3"/>
            <w:tcBorders>
              <w:bottom w:val="single" w:sz="4" w:space="0" w:color="auto"/>
            </w:tcBorders>
            <w:shd w:val="clear" w:color="000000" w:fill="FFFFFF"/>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4.4.1. számú táblázat - Óvodai nevelés adatai</w:t>
            </w:r>
          </w:p>
        </w:tc>
      </w:tr>
      <w:tr w:rsidR="005D6B55" w:rsidRPr="005D6B55" w:rsidTr="00DE6B6A">
        <w:trPr>
          <w:trHeight w:val="713"/>
        </w:trPr>
        <w:tc>
          <w:tcPr>
            <w:tcW w:w="9781"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ÓVODAI ELLÁTOTTSÁG</w:t>
            </w:r>
          </w:p>
        </w:tc>
      </w:tr>
      <w:tr w:rsidR="005D6B55" w:rsidRPr="005D6B55" w:rsidTr="00DE6B6A">
        <w:trPr>
          <w:trHeight w:val="454"/>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Az óvoda telephelyeinek száma (db)</w:t>
            </w: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w:t>
            </w:r>
          </w:p>
        </w:tc>
      </w:tr>
      <w:tr w:rsidR="005D6B55" w:rsidRPr="005D6B55" w:rsidTr="00DE6B6A">
        <w:trPr>
          <w:trHeight w:val="454"/>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Hány településről járnak be a gyermekek (db)</w:t>
            </w: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w:t>
            </w:r>
          </w:p>
        </w:tc>
      </w:tr>
      <w:tr w:rsidR="005D6B55" w:rsidRPr="005D6B55" w:rsidTr="00DE6B6A">
        <w:trPr>
          <w:trHeight w:val="454"/>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Óvodai férőhelyek száma (fő)</w:t>
            </w: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220</w:t>
            </w:r>
          </w:p>
        </w:tc>
      </w:tr>
      <w:tr w:rsidR="005D6B55" w:rsidRPr="005D6B55" w:rsidTr="00DE6B6A">
        <w:trPr>
          <w:trHeight w:val="45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left"/>
              <w:rPr>
                <w:rFonts w:ascii="Times New Roman" w:hAnsi="Times New Roman"/>
                <w:sz w:val="18"/>
                <w:szCs w:val="18"/>
              </w:rPr>
            </w:pPr>
            <w:r w:rsidRPr="005D6B55">
              <w:rPr>
                <w:rFonts w:ascii="Times New Roman" w:hAnsi="Times New Roman"/>
                <w:sz w:val="18"/>
                <w:szCs w:val="18"/>
              </w:rPr>
              <w:t>Óvodai gyermekcsoportok száma (gyógypedagógiai neveléssel együtt) (db)</w:t>
            </w: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8</w:t>
            </w:r>
          </w:p>
        </w:tc>
      </w:tr>
      <w:tr w:rsidR="005D6B55" w:rsidRPr="005D6B55" w:rsidTr="00DE6B6A">
        <w:trPr>
          <w:trHeight w:val="454"/>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Az óvoda nyitvatartási ideje (...h-tól ...h-ig):</w:t>
            </w:r>
          </w:p>
        </w:tc>
        <w:tc>
          <w:tcPr>
            <w:tcW w:w="2127"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6.45- 16.45</w:t>
            </w:r>
          </w:p>
        </w:tc>
        <w:tc>
          <w:tcPr>
            <w:tcW w:w="198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 </w:t>
            </w:r>
          </w:p>
        </w:tc>
      </w:tr>
      <w:tr w:rsidR="005D6B55" w:rsidRPr="005D6B55" w:rsidTr="00DE6B6A">
        <w:trPr>
          <w:trHeight w:val="454"/>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A nyári óvoda-bezárás időtartama (nap)</w:t>
            </w:r>
          </w:p>
        </w:tc>
        <w:tc>
          <w:tcPr>
            <w:tcW w:w="4111" w:type="dxa"/>
            <w:gridSpan w:val="2"/>
            <w:tcBorders>
              <w:top w:val="single" w:sz="4" w:space="0" w:color="auto"/>
              <w:left w:val="nil"/>
              <w:bottom w:val="single" w:sz="4" w:space="0" w:color="auto"/>
              <w:right w:val="single" w:sz="4" w:space="0" w:color="000000"/>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4 hét</w:t>
            </w:r>
          </w:p>
        </w:tc>
      </w:tr>
      <w:tr w:rsidR="005D6B55" w:rsidRPr="005D6B55" w:rsidTr="00FC206B">
        <w:trPr>
          <w:trHeight w:val="607"/>
        </w:trPr>
        <w:tc>
          <w:tcPr>
            <w:tcW w:w="5670" w:type="dxa"/>
            <w:tcBorders>
              <w:top w:val="nil"/>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Személyi feltételek</w:t>
            </w:r>
          </w:p>
        </w:tc>
        <w:tc>
          <w:tcPr>
            <w:tcW w:w="2127"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984"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Hiányzó létszám</w:t>
            </w:r>
          </w:p>
        </w:tc>
      </w:tr>
      <w:tr w:rsidR="005D6B55" w:rsidRPr="005D6B55" w:rsidTr="00DE6B6A">
        <w:trPr>
          <w:trHeight w:val="397"/>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Óvodapedagógusok száma</w:t>
            </w:r>
          </w:p>
        </w:tc>
        <w:tc>
          <w:tcPr>
            <w:tcW w:w="2127"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15</w:t>
            </w:r>
          </w:p>
        </w:tc>
        <w:tc>
          <w:tcPr>
            <w:tcW w:w="1984"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1</w:t>
            </w:r>
          </w:p>
        </w:tc>
      </w:tr>
      <w:tr w:rsidR="005D6B55" w:rsidRPr="005D6B55" w:rsidTr="00DE6B6A">
        <w:trPr>
          <w:trHeight w:val="397"/>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Ebből diplomás óvodapedagógusok száma</w:t>
            </w:r>
          </w:p>
        </w:tc>
        <w:tc>
          <w:tcPr>
            <w:tcW w:w="2127"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15</w:t>
            </w:r>
          </w:p>
        </w:tc>
        <w:tc>
          <w:tcPr>
            <w:tcW w:w="1984"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 </w:t>
            </w:r>
          </w:p>
        </w:tc>
      </w:tr>
      <w:tr w:rsidR="005D6B55" w:rsidRPr="005D6B55" w:rsidTr="00DE6B6A">
        <w:trPr>
          <w:trHeight w:val="397"/>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Gyógypedagógusok létszáma</w:t>
            </w:r>
          </w:p>
        </w:tc>
        <w:tc>
          <w:tcPr>
            <w:tcW w:w="2127"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w:t>
            </w:r>
          </w:p>
        </w:tc>
        <w:tc>
          <w:tcPr>
            <w:tcW w:w="1984"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 </w:t>
            </w:r>
          </w:p>
        </w:tc>
      </w:tr>
      <w:tr w:rsidR="005D6B55" w:rsidRPr="005D6B55" w:rsidTr="00DE6B6A">
        <w:trPr>
          <w:trHeight w:val="397"/>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Dajka/gondozónő</w:t>
            </w:r>
          </w:p>
        </w:tc>
        <w:tc>
          <w:tcPr>
            <w:tcW w:w="2127"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8</w:t>
            </w:r>
          </w:p>
        </w:tc>
        <w:tc>
          <w:tcPr>
            <w:tcW w:w="1984"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 </w:t>
            </w:r>
          </w:p>
        </w:tc>
      </w:tr>
      <w:tr w:rsidR="005D6B55" w:rsidRPr="005D6B55" w:rsidTr="00DE6B6A">
        <w:trPr>
          <w:trHeight w:val="397"/>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Kisegítő személyzet</w:t>
            </w:r>
          </w:p>
        </w:tc>
        <w:tc>
          <w:tcPr>
            <w:tcW w:w="2127"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2</w:t>
            </w:r>
          </w:p>
        </w:tc>
        <w:tc>
          <w:tcPr>
            <w:tcW w:w="1984" w:type="dxa"/>
            <w:tcBorders>
              <w:top w:val="nil"/>
              <w:left w:val="nil"/>
              <w:bottom w:val="single" w:sz="4" w:space="0" w:color="auto"/>
              <w:right w:val="single" w:sz="4" w:space="0" w:color="auto"/>
            </w:tcBorders>
            <w:shd w:val="clear" w:color="auto" w:fill="auto"/>
            <w:vAlign w:val="center"/>
            <w:hideMark/>
          </w:tcPr>
          <w:p w:rsidR="005D6B55" w:rsidRPr="004B6DC4" w:rsidRDefault="005D6B55" w:rsidP="00AB21EA">
            <w:pPr>
              <w:jc w:val="center"/>
              <w:rPr>
                <w:rFonts w:ascii="Times New Roman" w:hAnsi="Times New Roman"/>
                <w:szCs w:val="20"/>
              </w:rPr>
            </w:pPr>
            <w:r w:rsidRPr="004B6DC4">
              <w:rPr>
                <w:rFonts w:ascii="Times New Roman" w:hAnsi="Times New Roman"/>
                <w:szCs w:val="20"/>
              </w:rPr>
              <w:t> </w:t>
            </w:r>
          </w:p>
        </w:tc>
      </w:tr>
      <w:tr w:rsidR="005D6B55" w:rsidRPr="005D6B55" w:rsidTr="00DE6B6A">
        <w:trPr>
          <w:trHeight w:val="288"/>
        </w:trPr>
        <w:tc>
          <w:tcPr>
            <w:tcW w:w="5670"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Forrás: Önkormányzati, intézményi adatgyűjtés</w:t>
            </w:r>
          </w:p>
        </w:tc>
        <w:tc>
          <w:tcPr>
            <w:tcW w:w="2127"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p>
        </w:tc>
        <w:tc>
          <w:tcPr>
            <w:tcW w:w="1984"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 w:val="20"/>
                <w:szCs w:val="20"/>
              </w:rPr>
            </w:pPr>
          </w:p>
        </w:tc>
      </w:tr>
    </w:tbl>
    <w:p w:rsidR="005D6B55" w:rsidRDefault="005D6B55" w:rsidP="005D6B55">
      <w:pPr>
        <w:autoSpaceDE w:val="0"/>
        <w:autoSpaceDN w:val="0"/>
        <w:adjustRightInd w:val="0"/>
        <w:spacing w:after="20"/>
        <w:ind w:left="927"/>
        <w:rPr>
          <w:rFonts w:ascii="Times New Roman" w:hAnsi="Times New Roman"/>
          <w:i/>
          <w:sz w:val="24"/>
        </w:rPr>
      </w:pPr>
    </w:p>
    <w:p w:rsidR="001B2A43" w:rsidRDefault="001B2A43" w:rsidP="005D6B55">
      <w:pPr>
        <w:autoSpaceDE w:val="0"/>
        <w:autoSpaceDN w:val="0"/>
        <w:adjustRightInd w:val="0"/>
        <w:spacing w:after="20"/>
        <w:ind w:left="927"/>
        <w:rPr>
          <w:rFonts w:ascii="Times New Roman" w:hAnsi="Times New Roman"/>
          <w:i/>
          <w:sz w:val="24"/>
        </w:rPr>
      </w:pPr>
    </w:p>
    <w:tbl>
      <w:tblPr>
        <w:tblW w:w="10349" w:type="dxa"/>
        <w:tblInd w:w="-356" w:type="dxa"/>
        <w:tblLayout w:type="fixed"/>
        <w:tblCellMar>
          <w:left w:w="70" w:type="dxa"/>
          <w:right w:w="70" w:type="dxa"/>
        </w:tblCellMar>
        <w:tblLook w:val="04A0" w:firstRow="1" w:lastRow="0" w:firstColumn="1" w:lastColumn="0" w:noHBand="0" w:noVBand="1"/>
      </w:tblPr>
      <w:tblGrid>
        <w:gridCol w:w="587"/>
        <w:gridCol w:w="831"/>
        <w:gridCol w:w="1134"/>
        <w:gridCol w:w="1134"/>
        <w:gridCol w:w="1134"/>
        <w:gridCol w:w="1418"/>
        <w:gridCol w:w="1276"/>
        <w:gridCol w:w="1559"/>
        <w:gridCol w:w="1276"/>
      </w:tblGrid>
      <w:tr w:rsidR="005D6B55" w:rsidRPr="005D6B55" w:rsidTr="00FC206B">
        <w:trPr>
          <w:trHeight w:val="566"/>
        </w:trPr>
        <w:tc>
          <w:tcPr>
            <w:tcW w:w="10349" w:type="dxa"/>
            <w:gridSpan w:val="9"/>
            <w:tcBorders>
              <w:bottom w:val="single" w:sz="4" w:space="0" w:color="auto"/>
            </w:tcBorders>
            <w:shd w:val="clear" w:color="000000" w:fill="FFFFFF"/>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4.4.2. számú táblázat - Óvodai nevelés adatai </w:t>
            </w:r>
          </w:p>
        </w:tc>
      </w:tr>
      <w:tr w:rsidR="005D6B55" w:rsidRPr="005D6B55" w:rsidTr="00FC206B">
        <w:trPr>
          <w:trHeight w:val="2939"/>
        </w:trPr>
        <w:tc>
          <w:tcPr>
            <w:tcW w:w="58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83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3-6 éves korú </w:t>
            </w:r>
            <w:proofErr w:type="spellStart"/>
            <w:r w:rsidRPr="005D6B55">
              <w:rPr>
                <w:rFonts w:ascii="Times New Roman" w:hAnsi="Times New Roman"/>
                <w:b/>
                <w:bCs/>
                <w:szCs w:val="22"/>
              </w:rPr>
              <w:t>gyer</w:t>
            </w:r>
            <w:r w:rsidR="00FC206B">
              <w:rPr>
                <w:rFonts w:ascii="Times New Roman" w:hAnsi="Times New Roman"/>
                <w:b/>
                <w:bCs/>
                <w:szCs w:val="22"/>
              </w:rPr>
              <w:t>-</w:t>
            </w:r>
            <w:r w:rsidRPr="005D6B55">
              <w:rPr>
                <w:rFonts w:ascii="Times New Roman" w:hAnsi="Times New Roman"/>
                <w:b/>
                <w:bCs/>
                <w:szCs w:val="22"/>
              </w:rPr>
              <w:t>mekek</w:t>
            </w:r>
            <w:proofErr w:type="spellEnd"/>
            <w:r w:rsidRPr="005D6B55">
              <w:rPr>
                <w:rFonts w:ascii="Times New Roman" w:hAnsi="Times New Roman"/>
                <w:b/>
                <w:bCs/>
                <w:szCs w:val="22"/>
              </w:rPr>
              <w:t xml:space="preserve"> száma</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FC206B">
            <w:pPr>
              <w:jc w:val="center"/>
              <w:rPr>
                <w:rFonts w:ascii="Times New Roman" w:hAnsi="Times New Roman"/>
                <w:b/>
                <w:bCs/>
                <w:szCs w:val="22"/>
              </w:rPr>
            </w:pPr>
            <w:r w:rsidRPr="005D6B55">
              <w:rPr>
                <w:rFonts w:ascii="Times New Roman" w:hAnsi="Times New Roman"/>
                <w:b/>
                <w:bCs/>
                <w:szCs w:val="22"/>
              </w:rPr>
              <w:t xml:space="preserve">Óvodai gyermekcsoportok száma </w:t>
            </w:r>
            <w:proofErr w:type="spellStart"/>
            <w:r w:rsidRPr="005D6B55">
              <w:rPr>
                <w:rFonts w:ascii="Times New Roman" w:hAnsi="Times New Roman"/>
                <w:b/>
                <w:bCs/>
                <w:szCs w:val="22"/>
              </w:rPr>
              <w:t>gyógype</w:t>
            </w:r>
            <w:r w:rsidR="00FC206B">
              <w:rPr>
                <w:rFonts w:ascii="Times New Roman" w:hAnsi="Times New Roman"/>
                <w:b/>
                <w:bCs/>
                <w:szCs w:val="22"/>
              </w:rPr>
              <w:t>-d</w:t>
            </w:r>
            <w:r w:rsidRPr="005D6B55">
              <w:rPr>
                <w:rFonts w:ascii="Times New Roman" w:hAnsi="Times New Roman"/>
                <w:b/>
                <w:bCs/>
                <w:szCs w:val="22"/>
              </w:rPr>
              <w:t>agógiai</w:t>
            </w:r>
            <w:proofErr w:type="spellEnd"/>
            <w:r w:rsidRPr="005D6B55">
              <w:rPr>
                <w:rFonts w:ascii="Times New Roman" w:hAnsi="Times New Roman"/>
                <w:b/>
                <w:bCs/>
                <w:szCs w:val="22"/>
              </w:rPr>
              <w:t xml:space="preserve"> neveléssel együtt </w:t>
            </w:r>
            <w:r w:rsidRPr="005D6B55">
              <w:rPr>
                <w:rFonts w:ascii="Times New Roman" w:hAnsi="Times New Roman"/>
                <w:szCs w:val="22"/>
              </w:rPr>
              <w:t xml:space="preserve">(TS 085) </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Óvodai férőhelyek száma (</w:t>
            </w:r>
            <w:proofErr w:type="spellStart"/>
            <w:r w:rsidRPr="005D6B55">
              <w:rPr>
                <w:rFonts w:ascii="Times New Roman" w:hAnsi="Times New Roman"/>
                <w:b/>
                <w:bCs/>
                <w:szCs w:val="22"/>
              </w:rPr>
              <w:t>gyógype</w:t>
            </w:r>
            <w:r w:rsidR="00FC206B">
              <w:rPr>
                <w:rFonts w:ascii="Times New Roman" w:hAnsi="Times New Roman"/>
                <w:b/>
                <w:bCs/>
                <w:szCs w:val="22"/>
              </w:rPr>
              <w:t>-</w:t>
            </w:r>
            <w:r w:rsidRPr="005D6B55">
              <w:rPr>
                <w:rFonts w:ascii="Times New Roman" w:hAnsi="Times New Roman"/>
                <w:b/>
                <w:bCs/>
                <w:szCs w:val="22"/>
              </w:rPr>
              <w:t>dagógiai</w:t>
            </w:r>
            <w:proofErr w:type="spellEnd"/>
            <w:r w:rsidRPr="005D6B55">
              <w:rPr>
                <w:rFonts w:ascii="Times New Roman" w:hAnsi="Times New Roman"/>
                <w:b/>
                <w:bCs/>
                <w:szCs w:val="22"/>
              </w:rPr>
              <w:t xml:space="preserve"> neveléssel együtt)</w:t>
            </w:r>
            <w:r w:rsidRPr="005D6B55">
              <w:rPr>
                <w:rFonts w:ascii="Times New Roman" w:hAnsi="Times New Roman"/>
                <w:b/>
                <w:bCs/>
                <w:szCs w:val="22"/>
              </w:rPr>
              <w:br/>
            </w:r>
            <w:r w:rsidRPr="005D6B55">
              <w:rPr>
                <w:rFonts w:ascii="Times New Roman" w:hAnsi="Times New Roman"/>
                <w:szCs w:val="22"/>
              </w:rPr>
              <w:t>(TS 090)</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Óvodai feladat</w:t>
            </w:r>
            <w:r w:rsidR="00FC206B">
              <w:rPr>
                <w:rFonts w:ascii="Times New Roman" w:hAnsi="Times New Roman"/>
                <w:b/>
                <w:bCs/>
                <w:szCs w:val="22"/>
              </w:rPr>
              <w:t xml:space="preserve"> </w:t>
            </w:r>
            <w:r w:rsidRPr="005D6B55">
              <w:rPr>
                <w:rFonts w:ascii="Times New Roman" w:hAnsi="Times New Roman"/>
                <w:b/>
                <w:bCs/>
                <w:szCs w:val="22"/>
              </w:rPr>
              <w:t>ellátási helyek száma (gyógypedagógiai neveléssel együtt)</w:t>
            </w:r>
            <w:r w:rsidRPr="005D6B55">
              <w:rPr>
                <w:rFonts w:ascii="Times New Roman" w:hAnsi="Times New Roman"/>
                <w:b/>
                <w:bCs/>
                <w:szCs w:val="22"/>
              </w:rPr>
              <w:br/>
            </w:r>
            <w:r w:rsidRPr="005D6B55">
              <w:rPr>
                <w:rFonts w:ascii="Times New Roman" w:hAnsi="Times New Roman"/>
                <w:szCs w:val="22"/>
              </w:rPr>
              <w:t>(TS 088)</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Óvodába beírt gyermekek száma (</w:t>
            </w:r>
            <w:proofErr w:type="spellStart"/>
            <w:r w:rsidRPr="005D6B55">
              <w:rPr>
                <w:rFonts w:ascii="Times New Roman" w:hAnsi="Times New Roman"/>
                <w:b/>
                <w:bCs/>
                <w:szCs w:val="22"/>
              </w:rPr>
              <w:t>gyógypeda</w:t>
            </w:r>
            <w:r w:rsidR="00FC206B">
              <w:rPr>
                <w:rFonts w:ascii="Times New Roman" w:hAnsi="Times New Roman"/>
                <w:b/>
                <w:bCs/>
                <w:szCs w:val="22"/>
              </w:rPr>
              <w:t>-</w:t>
            </w:r>
            <w:r w:rsidRPr="005D6B55">
              <w:rPr>
                <w:rFonts w:ascii="Times New Roman" w:hAnsi="Times New Roman"/>
                <w:b/>
                <w:bCs/>
                <w:szCs w:val="22"/>
              </w:rPr>
              <w:t>gógiai</w:t>
            </w:r>
            <w:proofErr w:type="spellEnd"/>
            <w:r w:rsidRPr="005D6B55">
              <w:rPr>
                <w:rFonts w:ascii="Times New Roman" w:hAnsi="Times New Roman"/>
                <w:b/>
                <w:bCs/>
                <w:szCs w:val="22"/>
              </w:rPr>
              <w:t xml:space="preserve"> neveléssel együtt)</w:t>
            </w:r>
            <w:r w:rsidRPr="005D6B55">
              <w:rPr>
                <w:rFonts w:ascii="Times New Roman" w:hAnsi="Times New Roman"/>
                <w:b/>
                <w:bCs/>
                <w:szCs w:val="22"/>
              </w:rPr>
              <w:br/>
            </w:r>
            <w:r w:rsidRPr="005D6B55">
              <w:rPr>
                <w:rFonts w:ascii="Times New Roman" w:hAnsi="Times New Roman"/>
                <w:szCs w:val="22"/>
              </w:rPr>
              <w:t>(TS 087)</w:t>
            </w:r>
          </w:p>
        </w:tc>
        <w:tc>
          <w:tcPr>
            <w:tcW w:w="127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Óvodai </w:t>
            </w:r>
            <w:proofErr w:type="spellStart"/>
            <w:r w:rsidRPr="005D6B55">
              <w:rPr>
                <w:rFonts w:ascii="Times New Roman" w:hAnsi="Times New Roman"/>
                <w:b/>
                <w:bCs/>
                <w:szCs w:val="22"/>
              </w:rPr>
              <w:t>gyógypeda</w:t>
            </w:r>
            <w:r w:rsidR="00FC206B">
              <w:rPr>
                <w:rFonts w:ascii="Times New Roman" w:hAnsi="Times New Roman"/>
                <w:b/>
                <w:bCs/>
                <w:szCs w:val="22"/>
              </w:rPr>
              <w:t>-</w:t>
            </w:r>
            <w:r w:rsidRPr="005D6B55">
              <w:rPr>
                <w:rFonts w:ascii="Times New Roman" w:hAnsi="Times New Roman"/>
                <w:b/>
                <w:bCs/>
                <w:szCs w:val="22"/>
              </w:rPr>
              <w:t>gógiai</w:t>
            </w:r>
            <w:proofErr w:type="spellEnd"/>
            <w:r w:rsidRPr="005D6B55">
              <w:rPr>
                <w:rFonts w:ascii="Times New Roman" w:hAnsi="Times New Roman"/>
                <w:b/>
                <w:bCs/>
                <w:szCs w:val="22"/>
              </w:rPr>
              <w:t xml:space="preserve"> gyermekcsoportok száma</w:t>
            </w:r>
            <w:r w:rsidRPr="005D6B55">
              <w:rPr>
                <w:rFonts w:ascii="Times New Roman" w:hAnsi="Times New Roman"/>
                <w:b/>
                <w:bCs/>
                <w:szCs w:val="22"/>
              </w:rPr>
              <w:br/>
            </w:r>
            <w:r w:rsidRPr="005D6B55">
              <w:rPr>
                <w:rFonts w:ascii="Times New Roman" w:hAnsi="Times New Roman"/>
                <w:szCs w:val="22"/>
              </w:rPr>
              <w:t>(TS 086)</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FC206B" w:rsidRDefault="005D6B55" w:rsidP="00AB21EA">
            <w:pPr>
              <w:jc w:val="center"/>
              <w:rPr>
                <w:rFonts w:ascii="Times New Roman" w:hAnsi="Times New Roman"/>
                <w:b/>
                <w:bCs/>
                <w:szCs w:val="22"/>
              </w:rPr>
            </w:pPr>
            <w:proofErr w:type="spellStart"/>
            <w:r w:rsidRPr="005D6B55">
              <w:rPr>
                <w:rFonts w:ascii="Times New Roman" w:hAnsi="Times New Roman"/>
                <w:b/>
                <w:bCs/>
                <w:szCs w:val="22"/>
              </w:rPr>
              <w:t>Gyógypeda</w:t>
            </w:r>
            <w:r w:rsidR="00FC206B">
              <w:rPr>
                <w:rFonts w:ascii="Times New Roman" w:hAnsi="Times New Roman"/>
                <w:b/>
                <w:bCs/>
                <w:szCs w:val="22"/>
              </w:rPr>
              <w:t>-</w:t>
            </w:r>
            <w:r w:rsidRPr="005D6B55">
              <w:rPr>
                <w:rFonts w:ascii="Times New Roman" w:hAnsi="Times New Roman"/>
                <w:b/>
                <w:bCs/>
                <w:szCs w:val="22"/>
              </w:rPr>
              <w:t>gógiai</w:t>
            </w:r>
            <w:proofErr w:type="spellEnd"/>
            <w:r w:rsidRPr="005D6B55">
              <w:rPr>
                <w:rFonts w:ascii="Times New Roman" w:hAnsi="Times New Roman"/>
                <w:b/>
                <w:bCs/>
                <w:szCs w:val="22"/>
              </w:rPr>
              <w:t xml:space="preserve"> oktatásban részesülő óvodás gyermekek száma</w:t>
            </w:r>
            <w:r w:rsidRPr="005D6B55">
              <w:rPr>
                <w:rFonts w:ascii="Times New Roman" w:hAnsi="Times New Roman"/>
                <w:b/>
                <w:bCs/>
                <w:szCs w:val="22"/>
              </w:rPr>
              <w:br/>
              <w:t xml:space="preserve">az integráltan oktatott SNI gyermekek nélkül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(TS 091)</w:t>
            </w:r>
          </w:p>
        </w:tc>
        <w:tc>
          <w:tcPr>
            <w:tcW w:w="127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FC206B"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Egy óvodai gyermek</w:t>
            </w:r>
            <w:r w:rsidR="00FC206B">
              <w:rPr>
                <w:rFonts w:ascii="Times New Roman" w:hAnsi="Times New Roman"/>
                <w:b/>
                <w:bCs/>
                <w:color w:val="000000"/>
                <w:szCs w:val="22"/>
              </w:rPr>
              <w:t>-</w:t>
            </w:r>
            <w:r w:rsidRPr="005D6B55">
              <w:rPr>
                <w:rFonts w:ascii="Times New Roman" w:hAnsi="Times New Roman"/>
                <w:b/>
                <w:bCs/>
                <w:color w:val="000000"/>
                <w:szCs w:val="22"/>
              </w:rPr>
              <w:t>csoportra</w:t>
            </w:r>
            <w:r w:rsidRPr="005D6B55">
              <w:rPr>
                <w:rFonts w:ascii="Times New Roman" w:hAnsi="Times New Roman"/>
                <w:b/>
                <w:bCs/>
                <w:color w:val="000000"/>
                <w:szCs w:val="22"/>
              </w:rPr>
              <w:br/>
              <w:t xml:space="preserve"> jutó gyermekek száma </w:t>
            </w:r>
          </w:p>
          <w:p w:rsidR="005D6B55" w:rsidRPr="005D6B55" w:rsidRDefault="005D6B55" w:rsidP="00AB21EA">
            <w:pPr>
              <w:jc w:val="center"/>
              <w:rPr>
                <w:rFonts w:ascii="Times New Roman" w:hAnsi="Times New Roman"/>
                <w:b/>
                <w:bCs/>
                <w:color w:val="000000"/>
                <w:szCs w:val="22"/>
              </w:rPr>
            </w:pPr>
            <w:r w:rsidRPr="005D6B55">
              <w:rPr>
                <w:rFonts w:ascii="Times New Roman" w:hAnsi="Times New Roman"/>
                <w:color w:val="000000"/>
                <w:szCs w:val="22"/>
              </w:rPr>
              <w:t>(TS 089)</w:t>
            </w:r>
          </w:p>
        </w:tc>
      </w:tr>
      <w:tr w:rsidR="005D6B55" w:rsidRPr="005D6B55" w:rsidTr="00FC206B">
        <w:trPr>
          <w:trHeight w:val="600"/>
        </w:trPr>
        <w:tc>
          <w:tcPr>
            <w:tcW w:w="587"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831"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DE6B6A" w:rsidP="00AB21EA">
            <w:pPr>
              <w:jc w:val="center"/>
              <w:rPr>
                <w:rFonts w:ascii="Times New Roman" w:hAnsi="Times New Roman"/>
                <w:b/>
                <w:bCs/>
                <w:color w:val="000000"/>
                <w:szCs w:val="22"/>
              </w:rPr>
            </w:pPr>
            <w:r>
              <w:rPr>
                <w:rFonts w:ascii="Times New Roman" w:hAnsi="Times New Roman"/>
                <w:b/>
                <w:bCs/>
                <w:color w:val="000000"/>
                <w:szCs w:val="22"/>
              </w:rPr>
              <w:t>F</w:t>
            </w:r>
            <w:r w:rsidR="005D6B55" w:rsidRPr="005D6B55">
              <w:rPr>
                <w:rFonts w:ascii="Times New Roman" w:hAnsi="Times New Roman"/>
                <w:b/>
                <w:bCs/>
                <w:color w:val="000000"/>
                <w:szCs w:val="22"/>
              </w:rPr>
              <w:t>ő</w:t>
            </w:r>
          </w:p>
        </w:tc>
        <w:tc>
          <w:tcPr>
            <w:tcW w:w="113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3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34"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418"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DE6B6A" w:rsidP="00AB21EA">
            <w:pPr>
              <w:jc w:val="center"/>
              <w:rPr>
                <w:rFonts w:ascii="Times New Roman" w:hAnsi="Times New Roman"/>
                <w:b/>
                <w:bCs/>
                <w:color w:val="000000"/>
                <w:szCs w:val="22"/>
              </w:rPr>
            </w:pPr>
            <w:r>
              <w:rPr>
                <w:rFonts w:ascii="Times New Roman" w:hAnsi="Times New Roman"/>
                <w:b/>
                <w:bCs/>
                <w:color w:val="000000"/>
                <w:szCs w:val="22"/>
              </w:rPr>
              <w:t>F</w:t>
            </w:r>
            <w:r w:rsidR="005D6B55" w:rsidRPr="005D6B55">
              <w:rPr>
                <w:rFonts w:ascii="Times New Roman" w:hAnsi="Times New Roman"/>
                <w:b/>
                <w:bCs/>
                <w:color w:val="000000"/>
                <w:szCs w:val="22"/>
              </w:rPr>
              <w:t>ő</w:t>
            </w:r>
          </w:p>
        </w:tc>
        <w:tc>
          <w:tcPr>
            <w:tcW w:w="1276"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559"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DE6B6A" w:rsidP="00AB21EA">
            <w:pPr>
              <w:jc w:val="center"/>
              <w:rPr>
                <w:rFonts w:ascii="Times New Roman" w:hAnsi="Times New Roman"/>
                <w:b/>
                <w:bCs/>
                <w:color w:val="000000"/>
                <w:szCs w:val="22"/>
              </w:rPr>
            </w:pPr>
            <w:r>
              <w:rPr>
                <w:rFonts w:ascii="Times New Roman" w:hAnsi="Times New Roman"/>
                <w:b/>
                <w:bCs/>
                <w:color w:val="000000"/>
                <w:szCs w:val="22"/>
              </w:rPr>
              <w:t>F</w:t>
            </w:r>
            <w:r w:rsidR="005D6B55" w:rsidRPr="005D6B55">
              <w:rPr>
                <w:rFonts w:ascii="Times New Roman" w:hAnsi="Times New Roman"/>
                <w:b/>
                <w:bCs/>
                <w:color w:val="000000"/>
                <w:szCs w:val="22"/>
              </w:rPr>
              <w:t>ő</w:t>
            </w:r>
          </w:p>
        </w:tc>
        <w:tc>
          <w:tcPr>
            <w:tcW w:w="1276"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DE6B6A" w:rsidP="00AB21EA">
            <w:pPr>
              <w:jc w:val="center"/>
              <w:rPr>
                <w:rFonts w:ascii="Times New Roman" w:hAnsi="Times New Roman"/>
                <w:b/>
                <w:bCs/>
                <w:color w:val="000000"/>
                <w:szCs w:val="22"/>
              </w:rPr>
            </w:pPr>
            <w:r>
              <w:rPr>
                <w:rFonts w:ascii="Times New Roman" w:hAnsi="Times New Roman"/>
                <w:b/>
                <w:bCs/>
                <w:color w:val="000000"/>
                <w:szCs w:val="22"/>
              </w:rPr>
              <w:t>F</w:t>
            </w:r>
            <w:r w:rsidR="005D6B55" w:rsidRPr="005D6B55">
              <w:rPr>
                <w:rFonts w:ascii="Times New Roman" w:hAnsi="Times New Roman"/>
                <w:b/>
                <w:bCs/>
                <w:color w:val="000000"/>
                <w:szCs w:val="22"/>
              </w:rPr>
              <w:t>ő</w:t>
            </w:r>
          </w:p>
        </w:tc>
      </w:tr>
      <w:tr w:rsidR="005D6B55" w:rsidRPr="005D6B55" w:rsidTr="00FC206B">
        <w:trPr>
          <w:trHeight w:val="397"/>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831"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210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8</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270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173</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559"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170</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w:t>
            </w:r>
          </w:p>
        </w:tc>
      </w:tr>
      <w:tr w:rsidR="005D6B55" w:rsidRPr="005D6B55" w:rsidTr="00FC206B">
        <w:trPr>
          <w:trHeight w:val="397"/>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831"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183</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214</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w:t>
            </w:r>
          </w:p>
        </w:tc>
        <w:tc>
          <w:tcPr>
            <w:tcW w:w="1418"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183</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559"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192</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w:t>
            </w:r>
          </w:p>
        </w:tc>
      </w:tr>
      <w:tr w:rsidR="005D6B55" w:rsidRPr="005D6B55" w:rsidTr="00FC206B">
        <w:trPr>
          <w:trHeight w:val="397"/>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831"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192</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8</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192</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8</w:t>
            </w:r>
          </w:p>
        </w:tc>
        <w:tc>
          <w:tcPr>
            <w:tcW w:w="1559"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199</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24</w:t>
            </w:r>
          </w:p>
        </w:tc>
      </w:tr>
      <w:tr w:rsidR="005D6B55" w:rsidRPr="005D6B55" w:rsidTr="00FC206B">
        <w:trPr>
          <w:trHeight w:val="397"/>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831"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206</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206</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559"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212</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23</w:t>
            </w:r>
          </w:p>
        </w:tc>
      </w:tr>
      <w:tr w:rsidR="005D6B55" w:rsidRPr="005D6B55" w:rsidTr="00FC206B">
        <w:trPr>
          <w:trHeight w:val="397"/>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831"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9</w:t>
            </w:r>
          </w:p>
        </w:tc>
        <w:tc>
          <w:tcPr>
            <w:tcW w:w="1559"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203</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w:t>
            </w:r>
          </w:p>
        </w:tc>
      </w:tr>
      <w:tr w:rsidR="005D6B55" w:rsidRPr="005D6B55" w:rsidTr="00FC206B">
        <w:trPr>
          <w:trHeight w:val="397"/>
        </w:trPr>
        <w:tc>
          <w:tcPr>
            <w:tcW w:w="58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831"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210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8</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220</w:t>
            </w:r>
          </w:p>
        </w:tc>
        <w:tc>
          <w:tcPr>
            <w:tcW w:w="1134"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192</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8</w:t>
            </w:r>
          </w:p>
        </w:tc>
        <w:tc>
          <w:tcPr>
            <w:tcW w:w="1559"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188</w:t>
            </w:r>
          </w:p>
        </w:tc>
        <w:tc>
          <w:tcPr>
            <w:tcW w:w="1276" w:type="dxa"/>
            <w:tcBorders>
              <w:top w:val="nil"/>
              <w:left w:val="nil"/>
              <w:bottom w:val="single" w:sz="4" w:space="0" w:color="auto"/>
              <w:right w:val="single" w:sz="4" w:space="0" w:color="auto"/>
            </w:tcBorders>
            <w:shd w:val="clear" w:color="auto" w:fill="auto"/>
            <w:vAlign w:val="center"/>
            <w:hideMark/>
          </w:tcPr>
          <w:p w:rsidR="005D6B55" w:rsidRPr="00DE6B6A" w:rsidRDefault="005D6B55" w:rsidP="00AB21EA">
            <w:pPr>
              <w:jc w:val="center"/>
              <w:rPr>
                <w:rFonts w:ascii="Times New Roman" w:hAnsi="Times New Roman"/>
                <w:szCs w:val="20"/>
              </w:rPr>
            </w:pPr>
            <w:r w:rsidRPr="00DE6B6A">
              <w:rPr>
                <w:rFonts w:ascii="Times New Roman" w:hAnsi="Times New Roman"/>
                <w:szCs w:val="20"/>
              </w:rPr>
              <w:t>24</w:t>
            </w:r>
          </w:p>
        </w:tc>
      </w:tr>
      <w:tr w:rsidR="004B6DC4" w:rsidRPr="005D6B55" w:rsidTr="00C72772">
        <w:trPr>
          <w:trHeight w:val="397"/>
        </w:trPr>
        <w:tc>
          <w:tcPr>
            <w:tcW w:w="587" w:type="dxa"/>
            <w:tcBorders>
              <w:top w:val="nil"/>
              <w:left w:val="single" w:sz="4" w:space="0" w:color="auto"/>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2"/>
              </w:rPr>
            </w:pPr>
            <w:r w:rsidRPr="004B6DC4">
              <w:rPr>
                <w:rFonts w:ascii="Times New Roman" w:hAnsi="Times New Roman"/>
                <w:szCs w:val="22"/>
              </w:rPr>
              <w:t>2021</w:t>
            </w:r>
          </w:p>
        </w:tc>
        <w:tc>
          <w:tcPr>
            <w:tcW w:w="831"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213</w:t>
            </w:r>
          </w:p>
        </w:tc>
        <w:tc>
          <w:tcPr>
            <w:tcW w:w="1134"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8</w:t>
            </w:r>
          </w:p>
        </w:tc>
        <w:tc>
          <w:tcPr>
            <w:tcW w:w="1134"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220</w:t>
            </w:r>
          </w:p>
        </w:tc>
        <w:tc>
          <w:tcPr>
            <w:tcW w:w="1134"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1</w:t>
            </w:r>
          </w:p>
        </w:tc>
        <w:tc>
          <w:tcPr>
            <w:tcW w:w="1418"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189</w:t>
            </w:r>
          </w:p>
        </w:tc>
        <w:tc>
          <w:tcPr>
            <w:tcW w:w="1276"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proofErr w:type="spellStart"/>
            <w:r>
              <w:rPr>
                <w:rFonts w:ascii="Times New Roman" w:hAnsi="Times New Roman"/>
                <w:szCs w:val="20"/>
              </w:rPr>
              <w:t>n.</w:t>
            </w:r>
            <w:proofErr w:type="gramStart"/>
            <w:r>
              <w:rPr>
                <w:rFonts w:ascii="Times New Roman" w:hAnsi="Times New Roman"/>
                <w:szCs w:val="20"/>
              </w:rPr>
              <w:t>a</w:t>
            </w:r>
            <w:proofErr w:type="spellEnd"/>
            <w:proofErr w:type="gramEnd"/>
          </w:p>
        </w:tc>
        <w:tc>
          <w:tcPr>
            <w:tcW w:w="1559" w:type="dxa"/>
            <w:tcBorders>
              <w:top w:val="nil"/>
              <w:left w:val="nil"/>
              <w:bottom w:val="single" w:sz="4" w:space="0" w:color="auto"/>
              <w:right w:val="single" w:sz="4" w:space="0" w:color="auto"/>
            </w:tcBorders>
            <w:shd w:val="clear" w:color="auto" w:fill="auto"/>
          </w:tcPr>
          <w:p w:rsidR="004B6DC4" w:rsidRDefault="004B6DC4" w:rsidP="004B6DC4">
            <w:pPr>
              <w:jc w:val="center"/>
            </w:pPr>
            <w:proofErr w:type="spellStart"/>
            <w:r w:rsidRPr="0075016F">
              <w:rPr>
                <w:rFonts w:ascii="Times New Roman" w:hAnsi="Times New Roman"/>
                <w:szCs w:val="20"/>
              </w:rPr>
              <w:t>n.</w:t>
            </w:r>
            <w:proofErr w:type="gramStart"/>
            <w:r w:rsidRPr="0075016F">
              <w:rPr>
                <w:rFonts w:ascii="Times New Roman" w:hAnsi="Times New Roman"/>
                <w:szCs w:val="20"/>
              </w:rPr>
              <w:t>a</w:t>
            </w:r>
            <w:proofErr w:type="spellEnd"/>
            <w:proofErr w:type="gramEnd"/>
          </w:p>
        </w:tc>
        <w:tc>
          <w:tcPr>
            <w:tcW w:w="1276"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23,75</w:t>
            </w:r>
          </w:p>
        </w:tc>
      </w:tr>
      <w:tr w:rsidR="004B6DC4" w:rsidRPr="005D6B55" w:rsidTr="00C72772">
        <w:trPr>
          <w:trHeight w:val="397"/>
        </w:trPr>
        <w:tc>
          <w:tcPr>
            <w:tcW w:w="587" w:type="dxa"/>
            <w:tcBorders>
              <w:top w:val="nil"/>
              <w:left w:val="single" w:sz="4" w:space="0" w:color="auto"/>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2"/>
              </w:rPr>
            </w:pPr>
            <w:r w:rsidRPr="004B6DC4">
              <w:rPr>
                <w:rFonts w:ascii="Times New Roman" w:hAnsi="Times New Roman"/>
                <w:szCs w:val="22"/>
              </w:rPr>
              <w:t>2022</w:t>
            </w:r>
          </w:p>
        </w:tc>
        <w:tc>
          <w:tcPr>
            <w:tcW w:w="831"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181</w:t>
            </w:r>
          </w:p>
        </w:tc>
        <w:tc>
          <w:tcPr>
            <w:tcW w:w="1134"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8</w:t>
            </w:r>
          </w:p>
        </w:tc>
        <w:tc>
          <w:tcPr>
            <w:tcW w:w="1134"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220</w:t>
            </w:r>
          </w:p>
        </w:tc>
        <w:tc>
          <w:tcPr>
            <w:tcW w:w="1134"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1</w:t>
            </w:r>
          </w:p>
        </w:tc>
        <w:tc>
          <w:tcPr>
            <w:tcW w:w="1418"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177</w:t>
            </w:r>
          </w:p>
        </w:tc>
        <w:tc>
          <w:tcPr>
            <w:tcW w:w="1276"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proofErr w:type="spellStart"/>
            <w:r w:rsidRPr="004B6DC4">
              <w:rPr>
                <w:rFonts w:ascii="Times New Roman" w:hAnsi="Times New Roman"/>
                <w:szCs w:val="20"/>
              </w:rPr>
              <w:t>n.</w:t>
            </w:r>
            <w:proofErr w:type="gramStart"/>
            <w:r w:rsidRPr="004B6DC4">
              <w:rPr>
                <w:rFonts w:ascii="Times New Roman" w:hAnsi="Times New Roman"/>
                <w:szCs w:val="20"/>
              </w:rPr>
              <w:t>a</w:t>
            </w:r>
            <w:proofErr w:type="spellEnd"/>
            <w:proofErr w:type="gramEnd"/>
          </w:p>
        </w:tc>
        <w:tc>
          <w:tcPr>
            <w:tcW w:w="1559" w:type="dxa"/>
            <w:tcBorders>
              <w:top w:val="nil"/>
              <w:left w:val="nil"/>
              <w:bottom w:val="single" w:sz="4" w:space="0" w:color="auto"/>
              <w:right w:val="single" w:sz="4" w:space="0" w:color="auto"/>
            </w:tcBorders>
            <w:shd w:val="clear" w:color="auto" w:fill="auto"/>
          </w:tcPr>
          <w:p w:rsidR="004B6DC4" w:rsidRDefault="004B6DC4" w:rsidP="004B6DC4">
            <w:pPr>
              <w:jc w:val="center"/>
            </w:pPr>
            <w:proofErr w:type="spellStart"/>
            <w:r w:rsidRPr="0075016F">
              <w:rPr>
                <w:rFonts w:ascii="Times New Roman" w:hAnsi="Times New Roman"/>
                <w:szCs w:val="20"/>
              </w:rPr>
              <w:t>n.</w:t>
            </w:r>
            <w:proofErr w:type="gramStart"/>
            <w:r w:rsidRPr="0075016F">
              <w:rPr>
                <w:rFonts w:ascii="Times New Roman" w:hAnsi="Times New Roman"/>
                <w:szCs w:val="20"/>
              </w:rPr>
              <w:t>a</w:t>
            </w:r>
            <w:proofErr w:type="spellEnd"/>
            <w:proofErr w:type="gramEnd"/>
          </w:p>
        </w:tc>
        <w:tc>
          <w:tcPr>
            <w:tcW w:w="1276" w:type="dxa"/>
            <w:tcBorders>
              <w:top w:val="nil"/>
              <w:left w:val="nil"/>
              <w:bottom w:val="single" w:sz="4" w:space="0" w:color="auto"/>
              <w:right w:val="single" w:sz="4" w:space="0" w:color="auto"/>
            </w:tcBorders>
            <w:shd w:val="clear" w:color="auto" w:fill="auto"/>
            <w:vAlign w:val="center"/>
          </w:tcPr>
          <w:p w:rsidR="004B6DC4" w:rsidRPr="004B6DC4" w:rsidRDefault="004B6DC4" w:rsidP="00AB21EA">
            <w:pPr>
              <w:jc w:val="center"/>
              <w:rPr>
                <w:rFonts w:ascii="Times New Roman" w:hAnsi="Times New Roman"/>
                <w:szCs w:val="20"/>
              </w:rPr>
            </w:pPr>
            <w:r w:rsidRPr="004B6DC4">
              <w:rPr>
                <w:rFonts w:ascii="Times New Roman" w:hAnsi="Times New Roman"/>
                <w:szCs w:val="20"/>
              </w:rPr>
              <w:t>20,49</w:t>
            </w:r>
          </w:p>
        </w:tc>
      </w:tr>
      <w:tr w:rsidR="00FC206B" w:rsidRPr="005D6B55" w:rsidTr="00FC206B">
        <w:trPr>
          <w:trHeight w:val="288"/>
        </w:trPr>
        <w:tc>
          <w:tcPr>
            <w:tcW w:w="10349" w:type="dxa"/>
            <w:gridSpan w:val="9"/>
            <w:tcBorders>
              <w:top w:val="nil"/>
              <w:left w:val="nil"/>
              <w:bottom w:val="nil"/>
              <w:right w:val="nil"/>
            </w:tcBorders>
            <w:shd w:val="clear" w:color="auto" w:fill="auto"/>
            <w:noWrap/>
            <w:vAlign w:val="center"/>
            <w:hideMark/>
          </w:tcPr>
          <w:p w:rsidR="00FC206B" w:rsidRPr="005D6B55" w:rsidRDefault="00FC206B" w:rsidP="00AB21EA">
            <w:pPr>
              <w:jc w:val="left"/>
              <w:rPr>
                <w:rFonts w:ascii="Times New Roman" w:hAnsi="Times New Roman"/>
                <w:sz w:val="20"/>
                <w:szCs w:val="20"/>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adatgyűjtés</w:t>
            </w:r>
          </w:p>
        </w:tc>
      </w:tr>
    </w:tbl>
    <w:p w:rsidR="005D6B55" w:rsidRPr="005D6B55" w:rsidRDefault="005D6B55" w:rsidP="005D6B55">
      <w:pPr>
        <w:autoSpaceDE w:val="0"/>
        <w:autoSpaceDN w:val="0"/>
        <w:adjustRightInd w:val="0"/>
        <w:spacing w:after="20"/>
        <w:ind w:left="927"/>
        <w:rPr>
          <w:rFonts w:ascii="Times New Roman" w:hAnsi="Times New Roman"/>
          <w:i/>
          <w:sz w:val="24"/>
        </w:rPr>
      </w:pPr>
    </w:p>
    <w:tbl>
      <w:tblPr>
        <w:tblW w:w="9572" w:type="dxa"/>
        <w:tblInd w:w="70" w:type="dxa"/>
        <w:tblCellMar>
          <w:left w:w="70" w:type="dxa"/>
          <w:right w:w="70" w:type="dxa"/>
        </w:tblCellMar>
        <w:tblLook w:val="04A0" w:firstRow="1" w:lastRow="0" w:firstColumn="1" w:lastColumn="0" w:noHBand="0" w:noVBand="1"/>
      </w:tblPr>
      <w:tblGrid>
        <w:gridCol w:w="1118"/>
        <w:gridCol w:w="1717"/>
        <w:gridCol w:w="1705"/>
        <w:gridCol w:w="1778"/>
        <w:gridCol w:w="1778"/>
        <w:gridCol w:w="1476"/>
      </w:tblGrid>
      <w:tr w:rsidR="005D6B55" w:rsidRPr="005D6B55" w:rsidTr="001B2A43">
        <w:trPr>
          <w:trHeight w:val="630"/>
        </w:trPr>
        <w:tc>
          <w:tcPr>
            <w:tcW w:w="9572" w:type="dxa"/>
            <w:gridSpan w:val="6"/>
            <w:tcBorders>
              <w:bottom w:val="single" w:sz="4" w:space="0" w:color="auto"/>
            </w:tcBorders>
            <w:shd w:val="clear" w:color="000000" w:fill="FFFFFF"/>
            <w:vAlign w:val="bottom"/>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4.4.4. számú táblázat - Általános iskolák adatai: osztályok, gyógypedagógiai osztályok, </w:t>
            </w:r>
            <w:r w:rsidR="00FC206B" w:rsidRPr="005D6B55">
              <w:rPr>
                <w:rFonts w:ascii="Times New Roman" w:hAnsi="Times New Roman"/>
                <w:b/>
                <w:bCs/>
                <w:szCs w:val="22"/>
              </w:rPr>
              <w:t>feladat ellátási</w:t>
            </w:r>
            <w:r w:rsidRPr="005D6B55">
              <w:rPr>
                <w:rFonts w:ascii="Times New Roman" w:hAnsi="Times New Roman"/>
                <w:b/>
                <w:bCs/>
                <w:szCs w:val="22"/>
              </w:rPr>
              <w:t xml:space="preserve"> helyek</w:t>
            </w:r>
          </w:p>
        </w:tc>
      </w:tr>
      <w:tr w:rsidR="005D6B55" w:rsidRPr="005D6B55" w:rsidTr="001B2A43">
        <w:trPr>
          <w:trHeight w:val="1650"/>
        </w:trPr>
        <w:tc>
          <w:tcPr>
            <w:tcW w:w="1118"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Tanév</w:t>
            </w:r>
          </w:p>
        </w:tc>
        <w:tc>
          <w:tcPr>
            <w:tcW w:w="171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Az általános iskolai osztályok száma a gyógypedagógiai oktatásban (a nappali oktatásban) </w:t>
            </w:r>
            <w:r w:rsidRPr="005D6B55">
              <w:rPr>
                <w:rFonts w:ascii="Times New Roman" w:hAnsi="Times New Roman"/>
                <w:szCs w:val="22"/>
              </w:rPr>
              <w:t>(TS 080)</w:t>
            </w:r>
          </w:p>
        </w:tc>
        <w:tc>
          <w:tcPr>
            <w:tcW w:w="170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Az általános iskolai osztályok száma (a gyógypedagógiai oktatással együtt)</w:t>
            </w:r>
            <w:r w:rsidRPr="005D6B55">
              <w:rPr>
                <w:rFonts w:ascii="Times New Roman" w:hAnsi="Times New Roman"/>
                <w:b/>
                <w:bCs/>
                <w:szCs w:val="22"/>
              </w:rPr>
              <w:br/>
            </w:r>
            <w:r w:rsidRPr="005D6B55">
              <w:rPr>
                <w:rFonts w:ascii="Times New Roman" w:hAnsi="Times New Roman"/>
                <w:szCs w:val="22"/>
              </w:rPr>
              <w:t>(TS 081)</w:t>
            </w:r>
          </w:p>
        </w:tc>
        <w:tc>
          <w:tcPr>
            <w:tcW w:w="17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Általános iskolai feladat-ellátási helyek száma (gyógypedagógiai oktatással együtt)</w:t>
            </w:r>
            <w:r w:rsidRPr="005D6B55">
              <w:rPr>
                <w:rFonts w:ascii="Times New Roman" w:hAnsi="Times New Roman"/>
                <w:b/>
                <w:bCs/>
                <w:szCs w:val="22"/>
              </w:rPr>
              <w:br/>
            </w:r>
            <w:r w:rsidRPr="005D6B55">
              <w:rPr>
                <w:rFonts w:ascii="Times New Roman" w:hAnsi="Times New Roman"/>
                <w:szCs w:val="22"/>
              </w:rPr>
              <w:t>(TS 079)</w:t>
            </w:r>
          </w:p>
        </w:tc>
        <w:tc>
          <w:tcPr>
            <w:tcW w:w="17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Egy általános iskolai </w:t>
            </w:r>
            <w:r w:rsidRPr="005D6B55">
              <w:rPr>
                <w:rFonts w:ascii="Times New Roman" w:hAnsi="Times New Roman"/>
                <w:b/>
                <w:bCs/>
                <w:color w:val="000000"/>
                <w:szCs w:val="22"/>
              </w:rPr>
              <w:br/>
              <w:t xml:space="preserve">osztályra jutó tanulók </w:t>
            </w:r>
            <w:r w:rsidRPr="005D6B55">
              <w:rPr>
                <w:rFonts w:ascii="Times New Roman" w:hAnsi="Times New Roman"/>
                <w:b/>
                <w:bCs/>
                <w:color w:val="000000"/>
                <w:szCs w:val="22"/>
              </w:rPr>
              <w:br/>
              <w:t xml:space="preserve">száma a nappali oktatásban </w:t>
            </w:r>
            <w:r w:rsidRPr="005D6B55">
              <w:rPr>
                <w:rFonts w:ascii="Times New Roman" w:hAnsi="Times New Roman"/>
                <w:b/>
                <w:bCs/>
                <w:color w:val="000000"/>
                <w:szCs w:val="22"/>
              </w:rPr>
              <w:br/>
              <w:t>(gyógypedagógiai oktatással együtt)</w:t>
            </w:r>
            <w:r w:rsidRPr="005D6B55">
              <w:rPr>
                <w:rFonts w:ascii="Times New Roman" w:hAnsi="Times New Roman"/>
                <w:b/>
                <w:bCs/>
                <w:i/>
                <w:iCs/>
                <w:color w:val="000000"/>
                <w:szCs w:val="22"/>
              </w:rPr>
              <w:t xml:space="preserve"> </w:t>
            </w:r>
            <w:r w:rsidRPr="005D6B55">
              <w:rPr>
                <w:rFonts w:ascii="Times New Roman" w:hAnsi="Times New Roman"/>
                <w:color w:val="000000"/>
                <w:szCs w:val="22"/>
              </w:rPr>
              <w:t>(TS 082)</w:t>
            </w:r>
          </w:p>
        </w:tc>
        <w:tc>
          <w:tcPr>
            <w:tcW w:w="147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Más településről bejáró általános iskolai tanulók aránya a nappali oktatásban </w:t>
            </w:r>
            <w:r w:rsidRPr="005D6B55">
              <w:rPr>
                <w:rFonts w:ascii="Times New Roman" w:hAnsi="Times New Roman"/>
                <w:szCs w:val="22"/>
              </w:rPr>
              <w:t>(TS 084)</w:t>
            </w:r>
          </w:p>
        </w:tc>
      </w:tr>
      <w:tr w:rsidR="005D6B55" w:rsidRPr="005D6B55" w:rsidTr="001B2A43">
        <w:trPr>
          <w:trHeight w:val="600"/>
        </w:trPr>
        <w:tc>
          <w:tcPr>
            <w:tcW w:w="1118"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71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70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778"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db</w:t>
            </w:r>
          </w:p>
        </w:tc>
        <w:tc>
          <w:tcPr>
            <w:tcW w:w="1778"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476"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r>
      <w:tr w:rsidR="005D6B55"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2014/2015</w:t>
            </w:r>
          </w:p>
        </w:tc>
        <w:tc>
          <w:tcPr>
            <w:tcW w:w="17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proofErr w:type="spellStart"/>
            <w:r w:rsidRPr="00FC206B">
              <w:rPr>
                <w:rFonts w:ascii="Times New Roman" w:hAnsi="Times New Roman"/>
                <w:szCs w:val="20"/>
              </w:rPr>
              <w:t>n.a</w:t>
            </w:r>
            <w:proofErr w:type="spellEnd"/>
            <w:r w:rsidRPr="00FC206B">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18</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22</w:t>
            </w:r>
          </w:p>
        </w:tc>
        <w:tc>
          <w:tcPr>
            <w:tcW w:w="1476"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w:t>
            </w:r>
          </w:p>
        </w:tc>
      </w:tr>
      <w:tr w:rsidR="005D6B55"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2015/2016</w:t>
            </w:r>
          </w:p>
        </w:tc>
        <w:tc>
          <w:tcPr>
            <w:tcW w:w="17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proofErr w:type="spellStart"/>
            <w:r w:rsidRPr="00FC206B">
              <w:rPr>
                <w:rFonts w:ascii="Times New Roman" w:hAnsi="Times New Roman"/>
                <w:szCs w:val="20"/>
              </w:rPr>
              <w:t>n.a</w:t>
            </w:r>
            <w:proofErr w:type="spellEnd"/>
            <w:r w:rsidRPr="00FC206B">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18</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20</w:t>
            </w:r>
          </w:p>
        </w:tc>
        <w:tc>
          <w:tcPr>
            <w:tcW w:w="1476"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w:t>
            </w:r>
          </w:p>
        </w:tc>
      </w:tr>
      <w:tr w:rsidR="005D6B55"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2016/2017</w:t>
            </w:r>
          </w:p>
        </w:tc>
        <w:tc>
          <w:tcPr>
            <w:tcW w:w="17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proofErr w:type="spellStart"/>
            <w:r w:rsidRPr="00FC206B">
              <w:rPr>
                <w:rFonts w:ascii="Times New Roman" w:hAnsi="Times New Roman"/>
                <w:szCs w:val="20"/>
              </w:rPr>
              <w:t>n.a</w:t>
            </w:r>
            <w:proofErr w:type="spellEnd"/>
            <w:r w:rsidRPr="00FC206B">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18</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19</w:t>
            </w:r>
          </w:p>
        </w:tc>
        <w:tc>
          <w:tcPr>
            <w:tcW w:w="1476"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w:t>
            </w:r>
          </w:p>
        </w:tc>
      </w:tr>
      <w:tr w:rsidR="005D6B55"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2017/2018</w:t>
            </w:r>
          </w:p>
        </w:tc>
        <w:tc>
          <w:tcPr>
            <w:tcW w:w="17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proofErr w:type="spellStart"/>
            <w:r w:rsidRPr="00FC206B">
              <w:rPr>
                <w:rFonts w:ascii="Times New Roman" w:hAnsi="Times New Roman"/>
                <w:szCs w:val="20"/>
              </w:rPr>
              <w:t>n.a</w:t>
            </w:r>
            <w:proofErr w:type="spellEnd"/>
            <w:r w:rsidRPr="00FC206B">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18</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18</w:t>
            </w:r>
          </w:p>
        </w:tc>
        <w:tc>
          <w:tcPr>
            <w:tcW w:w="1476"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w:t>
            </w:r>
          </w:p>
        </w:tc>
      </w:tr>
      <w:tr w:rsidR="005D6B55"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2018/2019</w:t>
            </w:r>
          </w:p>
        </w:tc>
        <w:tc>
          <w:tcPr>
            <w:tcW w:w="17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proofErr w:type="spellStart"/>
            <w:r w:rsidRPr="00FC206B">
              <w:rPr>
                <w:rFonts w:ascii="Times New Roman" w:hAnsi="Times New Roman"/>
                <w:szCs w:val="20"/>
              </w:rPr>
              <w:t>n.a</w:t>
            </w:r>
            <w:proofErr w:type="spellEnd"/>
            <w:r w:rsidRPr="00FC206B">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17</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19</w:t>
            </w:r>
          </w:p>
        </w:tc>
        <w:tc>
          <w:tcPr>
            <w:tcW w:w="1476"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w:t>
            </w:r>
          </w:p>
        </w:tc>
      </w:tr>
      <w:tr w:rsidR="005D6B55"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lastRenderedPageBreak/>
              <w:t>2019/2020</w:t>
            </w:r>
          </w:p>
        </w:tc>
        <w:tc>
          <w:tcPr>
            <w:tcW w:w="1717"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proofErr w:type="spellStart"/>
            <w:r w:rsidRPr="00FC206B">
              <w:rPr>
                <w:rFonts w:ascii="Times New Roman" w:hAnsi="Times New Roman"/>
                <w:szCs w:val="20"/>
              </w:rPr>
              <w:t>n.a</w:t>
            </w:r>
            <w:proofErr w:type="spellEnd"/>
            <w:r w:rsidRPr="00FC206B">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17</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19</w:t>
            </w:r>
          </w:p>
        </w:tc>
        <w:tc>
          <w:tcPr>
            <w:tcW w:w="1476"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0"/>
              </w:rPr>
            </w:pPr>
            <w:r w:rsidRPr="00FC206B">
              <w:rPr>
                <w:rFonts w:ascii="Times New Roman" w:hAnsi="Times New Roman"/>
                <w:szCs w:val="20"/>
              </w:rPr>
              <w:t>-</w:t>
            </w:r>
          </w:p>
        </w:tc>
      </w:tr>
      <w:tr w:rsidR="00CA6D92"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tcPr>
          <w:p w:rsidR="00CA6D92" w:rsidRPr="005D6B55" w:rsidRDefault="00CA6D92" w:rsidP="00AB21EA">
            <w:pPr>
              <w:jc w:val="center"/>
              <w:rPr>
                <w:rFonts w:ascii="Times New Roman" w:hAnsi="Times New Roman"/>
                <w:szCs w:val="22"/>
              </w:rPr>
            </w:pPr>
            <w:r>
              <w:rPr>
                <w:rFonts w:ascii="Times New Roman" w:hAnsi="Times New Roman"/>
                <w:szCs w:val="22"/>
              </w:rPr>
              <w:t>2020/2021</w:t>
            </w:r>
          </w:p>
        </w:tc>
        <w:tc>
          <w:tcPr>
            <w:tcW w:w="1717" w:type="dxa"/>
            <w:tcBorders>
              <w:top w:val="nil"/>
              <w:left w:val="nil"/>
              <w:bottom w:val="single" w:sz="4" w:space="0" w:color="auto"/>
              <w:right w:val="single" w:sz="4" w:space="0" w:color="auto"/>
            </w:tcBorders>
            <w:shd w:val="clear" w:color="auto" w:fill="auto"/>
          </w:tcPr>
          <w:p w:rsidR="00CA6D92" w:rsidRDefault="00CA6D92" w:rsidP="001B2A43">
            <w:pPr>
              <w:jc w:val="center"/>
            </w:pPr>
            <w:proofErr w:type="spellStart"/>
            <w:r w:rsidRPr="002D3F5D">
              <w:rPr>
                <w:rFonts w:ascii="Times New Roman" w:hAnsi="Times New Roman"/>
                <w:szCs w:val="20"/>
              </w:rPr>
              <w:t>n.a</w:t>
            </w:r>
            <w:proofErr w:type="spellEnd"/>
            <w:r w:rsidRPr="002D3F5D">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tcPr>
          <w:p w:rsidR="00CA6D92" w:rsidRPr="00FC206B" w:rsidRDefault="00CA6D92" w:rsidP="00AB21EA">
            <w:pPr>
              <w:jc w:val="center"/>
              <w:rPr>
                <w:rFonts w:ascii="Times New Roman" w:hAnsi="Times New Roman"/>
                <w:szCs w:val="20"/>
              </w:rPr>
            </w:pPr>
            <w:r>
              <w:rPr>
                <w:rFonts w:ascii="Times New Roman" w:hAnsi="Times New Roman"/>
                <w:szCs w:val="20"/>
              </w:rPr>
              <w:t>17</w:t>
            </w:r>
          </w:p>
        </w:tc>
        <w:tc>
          <w:tcPr>
            <w:tcW w:w="1778" w:type="dxa"/>
            <w:tcBorders>
              <w:top w:val="nil"/>
              <w:left w:val="nil"/>
              <w:bottom w:val="single" w:sz="4" w:space="0" w:color="auto"/>
              <w:right w:val="single" w:sz="4" w:space="0" w:color="auto"/>
            </w:tcBorders>
            <w:shd w:val="clear" w:color="auto" w:fill="auto"/>
            <w:vAlign w:val="center"/>
          </w:tcPr>
          <w:p w:rsidR="00CA6D92" w:rsidRPr="00FC206B" w:rsidRDefault="00CA6D92" w:rsidP="00AB21EA">
            <w:pPr>
              <w:jc w:val="center"/>
              <w:rPr>
                <w:rFonts w:ascii="Times New Roman" w:hAnsi="Times New Roman"/>
                <w:szCs w:val="20"/>
              </w:rPr>
            </w:pPr>
            <w:r>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tcPr>
          <w:p w:rsidR="00CA6D92" w:rsidRPr="00FC206B" w:rsidRDefault="00CA6D92" w:rsidP="00AB21EA">
            <w:pPr>
              <w:jc w:val="center"/>
              <w:rPr>
                <w:rFonts w:ascii="Times New Roman" w:hAnsi="Times New Roman"/>
                <w:szCs w:val="20"/>
              </w:rPr>
            </w:pPr>
            <w:r w:rsidRPr="001B2A43">
              <w:rPr>
                <w:rFonts w:ascii="Times New Roman" w:hAnsi="Times New Roman"/>
                <w:szCs w:val="20"/>
              </w:rPr>
              <w:t>20,06</w:t>
            </w:r>
          </w:p>
        </w:tc>
        <w:tc>
          <w:tcPr>
            <w:tcW w:w="1476" w:type="dxa"/>
            <w:tcBorders>
              <w:top w:val="nil"/>
              <w:left w:val="nil"/>
              <w:bottom w:val="single" w:sz="4" w:space="0" w:color="auto"/>
              <w:right w:val="single" w:sz="4" w:space="0" w:color="auto"/>
            </w:tcBorders>
            <w:shd w:val="clear" w:color="auto" w:fill="auto"/>
            <w:vAlign w:val="center"/>
          </w:tcPr>
          <w:p w:rsidR="00CA6D92" w:rsidRPr="00FC206B" w:rsidRDefault="00CA6D92" w:rsidP="00337DF8">
            <w:pPr>
              <w:jc w:val="center"/>
              <w:rPr>
                <w:rFonts w:ascii="Times New Roman" w:hAnsi="Times New Roman"/>
                <w:szCs w:val="20"/>
              </w:rPr>
            </w:pPr>
            <w:r w:rsidRPr="00FC206B">
              <w:rPr>
                <w:rFonts w:ascii="Times New Roman" w:hAnsi="Times New Roman"/>
                <w:szCs w:val="20"/>
              </w:rPr>
              <w:t>-</w:t>
            </w:r>
          </w:p>
        </w:tc>
      </w:tr>
      <w:tr w:rsidR="00CA6D92" w:rsidRPr="005D6B55" w:rsidTr="001B2A43">
        <w:trPr>
          <w:trHeight w:val="397"/>
        </w:trPr>
        <w:tc>
          <w:tcPr>
            <w:tcW w:w="1118" w:type="dxa"/>
            <w:tcBorders>
              <w:top w:val="nil"/>
              <w:left w:val="single" w:sz="4" w:space="0" w:color="auto"/>
              <w:bottom w:val="single" w:sz="4" w:space="0" w:color="auto"/>
              <w:right w:val="single" w:sz="4" w:space="0" w:color="auto"/>
            </w:tcBorders>
            <w:shd w:val="clear" w:color="auto" w:fill="auto"/>
            <w:vAlign w:val="center"/>
          </w:tcPr>
          <w:p w:rsidR="00CA6D92" w:rsidRDefault="00CA6D92" w:rsidP="00AB21EA">
            <w:pPr>
              <w:jc w:val="center"/>
              <w:rPr>
                <w:rFonts w:ascii="Times New Roman" w:hAnsi="Times New Roman"/>
                <w:szCs w:val="22"/>
              </w:rPr>
            </w:pPr>
            <w:r>
              <w:rPr>
                <w:rFonts w:ascii="Times New Roman" w:hAnsi="Times New Roman"/>
                <w:szCs w:val="22"/>
              </w:rPr>
              <w:t>2021/2022</w:t>
            </w:r>
          </w:p>
        </w:tc>
        <w:tc>
          <w:tcPr>
            <w:tcW w:w="1717" w:type="dxa"/>
            <w:tcBorders>
              <w:top w:val="nil"/>
              <w:left w:val="nil"/>
              <w:bottom w:val="single" w:sz="4" w:space="0" w:color="auto"/>
              <w:right w:val="single" w:sz="4" w:space="0" w:color="auto"/>
            </w:tcBorders>
            <w:shd w:val="clear" w:color="auto" w:fill="auto"/>
          </w:tcPr>
          <w:p w:rsidR="00CA6D92" w:rsidRDefault="00CA6D92" w:rsidP="001B2A43">
            <w:pPr>
              <w:jc w:val="center"/>
            </w:pPr>
            <w:proofErr w:type="spellStart"/>
            <w:r w:rsidRPr="002D3F5D">
              <w:rPr>
                <w:rFonts w:ascii="Times New Roman" w:hAnsi="Times New Roman"/>
                <w:szCs w:val="20"/>
              </w:rPr>
              <w:t>n.a</w:t>
            </w:r>
            <w:proofErr w:type="spellEnd"/>
            <w:r w:rsidRPr="002D3F5D">
              <w:rPr>
                <w:rFonts w:ascii="Times New Roman" w:hAnsi="Times New Roman"/>
                <w:szCs w:val="20"/>
              </w:rPr>
              <w:t>.</w:t>
            </w:r>
          </w:p>
        </w:tc>
        <w:tc>
          <w:tcPr>
            <w:tcW w:w="1705" w:type="dxa"/>
            <w:tcBorders>
              <w:top w:val="nil"/>
              <w:left w:val="nil"/>
              <w:bottom w:val="single" w:sz="4" w:space="0" w:color="auto"/>
              <w:right w:val="single" w:sz="4" w:space="0" w:color="auto"/>
            </w:tcBorders>
            <w:shd w:val="clear" w:color="auto" w:fill="auto"/>
            <w:vAlign w:val="center"/>
          </w:tcPr>
          <w:p w:rsidR="00CA6D92" w:rsidRPr="00FC206B" w:rsidRDefault="00CA6D92" w:rsidP="00AB21EA">
            <w:pPr>
              <w:jc w:val="center"/>
              <w:rPr>
                <w:rFonts w:ascii="Times New Roman" w:hAnsi="Times New Roman"/>
                <w:szCs w:val="20"/>
              </w:rPr>
            </w:pPr>
            <w:r>
              <w:rPr>
                <w:rFonts w:ascii="Times New Roman" w:hAnsi="Times New Roman"/>
                <w:szCs w:val="20"/>
              </w:rPr>
              <w:t>17</w:t>
            </w:r>
          </w:p>
        </w:tc>
        <w:tc>
          <w:tcPr>
            <w:tcW w:w="1778" w:type="dxa"/>
            <w:tcBorders>
              <w:top w:val="nil"/>
              <w:left w:val="nil"/>
              <w:bottom w:val="single" w:sz="4" w:space="0" w:color="auto"/>
              <w:right w:val="single" w:sz="4" w:space="0" w:color="auto"/>
            </w:tcBorders>
            <w:shd w:val="clear" w:color="auto" w:fill="auto"/>
            <w:vAlign w:val="center"/>
          </w:tcPr>
          <w:p w:rsidR="00CA6D92" w:rsidRPr="00FC206B" w:rsidRDefault="00CA6D92" w:rsidP="00AB21EA">
            <w:pPr>
              <w:jc w:val="center"/>
              <w:rPr>
                <w:rFonts w:ascii="Times New Roman" w:hAnsi="Times New Roman"/>
                <w:szCs w:val="20"/>
              </w:rPr>
            </w:pPr>
            <w:r>
              <w:rPr>
                <w:rFonts w:ascii="Times New Roman" w:hAnsi="Times New Roman"/>
                <w:szCs w:val="20"/>
              </w:rPr>
              <w:t>2</w:t>
            </w:r>
          </w:p>
        </w:tc>
        <w:tc>
          <w:tcPr>
            <w:tcW w:w="1778" w:type="dxa"/>
            <w:tcBorders>
              <w:top w:val="nil"/>
              <w:left w:val="nil"/>
              <w:bottom w:val="single" w:sz="4" w:space="0" w:color="auto"/>
              <w:right w:val="single" w:sz="4" w:space="0" w:color="auto"/>
            </w:tcBorders>
            <w:shd w:val="clear" w:color="auto" w:fill="auto"/>
            <w:vAlign w:val="center"/>
          </w:tcPr>
          <w:p w:rsidR="00CA6D92" w:rsidRPr="00FC206B" w:rsidRDefault="00CA6D92" w:rsidP="00AB21EA">
            <w:pPr>
              <w:jc w:val="center"/>
              <w:rPr>
                <w:rFonts w:ascii="Times New Roman" w:hAnsi="Times New Roman"/>
                <w:szCs w:val="20"/>
              </w:rPr>
            </w:pPr>
            <w:r w:rsidRPr="001B2A43">
              <w:rPr>
                <w:rFonts w:ascii="Times New Roman" w:hAnsi="Times New Roman"/>
                <w:szCs w:val="20"/>
              </w:rPr>
              <w:t>19,24</w:t>
            </w:r>
          </w:p>
        </w:tc>
        <w:tc>
          <w:tcPr>
            <w:tcW w:w="1476" w:type="dxa"/>
            <w:tcBorders>
              <w:top w:val="nil"/>
              <w:left w:val="nil"/>
              <w:bottom w:val="single" w:sz="4" w:space="0" w:color="auto"/>
              <w:right w:val="single" w:sz="4" w:space="0" w:color="auto"/>
            </w:tcBorders>
            <w:shd w:val="clear" w:color="auto" w:fill="auto"/>
            <w:vAlign w:val="center"/>
          </w:tcPr>
          <w:p w:rsidR="00CA6D92" w:rsidRPr="00FC206B" w:rsidRDefault="00CA6D92" w:rsidP="00337DF8">
            <w:pPr>
              <w:jc w:val="center"/>
              <w:rPr>
                <w:rFonts w:ascii="Times New Roman" w:hAnsi="Times New Roman"/>
                <w:szCs w:val="20"/>
              </w:rPr>
            </w:pPr>
            <w:r w:rsidRPr="00FC206B">
              <w:rPr>
                <w:rFonts w:ascii="Times New Roman" w:hAnsi="Times New Roman"/>
                <w:szCs w:val="20"/>
              </w:rPr>
              <w:t>-</w:t>
            </w:r>
          </w:p>
        </w:tc>
      </w:tr>
      <w:tr w:rsidR="005D6B55" w:rsidRPr="005D6B55" w:rsidTr="001B2A43">
        <w:trPr>
          <w:trHeight w:val="288"/>
        </w:trPr>
        <w:tc>
          <w:tcPr>
            <w:tcW w:w="2835"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1705"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1778"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778"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c>
          <w:tcPr>
            <w:tcW w:w="1476"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autoSpaceDE w:val="0"/>
        <w:autoSpaceDN w:val="0"/>
        <w:adjustRightInd w:val="0"/>
        <w:spacing w:after="20"/>
        <w:ind w:left="927"/>
        <w:rPr>
          <w:rFonts w:ascii="Times New Roman" w:hAnsi="Times New Roman"/>
          <w:i/>
          <w:sz w:val="24"/>
        </w:rPr>
      </w:pPr>
    </w:p>
    <w:tbl>
      <w:tblPr>
        <w:tblW w:w="9498" w:type="dxa"/>
        <w:tblInd w:w="70" w:type="dxa"/>
        <w:tblCellMar>
          <w:left w:w="70" w:type="dxa"/>
          <w:right w:w="70" w:type="dxa"/>
        </w:tblCellMar>
        <w:tblLook w:val="04A0" w:firstRow="1" w:lastRow="0" w:firstColumn="1" w:lastColumn="0" w:noHBand="0" w:noVBand="1"/>
      </w:tblPr>
      <w:tblGrid>
        <w:gridCol w:w="4536"/>
        <w:gridCol w:w="4962"/>
      </w:tblGrid>
      <w:tr w:rsidR="005D6B55" w:rsidRPr="005D6B55" w:rsidTr="00FC206B">
        <w:trPr>
          <w:trHeight w:val="630"/>
        </w:trPr>
        <w:tc>
          <w:tcPr>
            <w:tcW w:w="9498" w:type="dxa"/>
            <w:gridSpan w:val="2"/>
            <w:tcBorders>
              <w:bottom w:val="single" w:sz="4" w:space="0" w:color="auto"/>
            </w:tcBorders>
            <w:shd w:val="clear" w:color="000000" w:fill="FFFFFF"/>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4.4.5. számú táblázat - A 8. évfolyamot eredményesen befejezők a nappali oktatásban</w:t>
            </w:r>
          </w:p>
        </w:tc>
      </w:tr>
      <w:tr w:rsidR="005D6B55" w:rsidRPr="005D6B55" w:rsidTr="00FC206B">
        <w:trPr>
          <w:trHeight w:val="1203"/>
        </w:trPr>
        <w:tc>
          <w:tcPr>
            <w:tcW w:w="4536"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Tanév</w:t>
            </w:r>
          </w:p>
        </w:tc>
        <w:tc>
          <w:tcPr>
            <w:tcW w:w="496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FC206B" w:rsidRDefault="005D6B55" w:rsidP="00AB21EA">
            <w:pPr>
              <w:jc w:val="center"/>
              <w:rPr>
                <w:rFonts w:ascii="Times New Roman" w:hAnsi="Times New Roman"/>
                <w:b/>
                <w:bCs/>
                <w:szCs w:val="22"/>
              </w:rPr>
            </w:pPr>
            <w:r w:rsidRPr="005D6B55">
              <w:rPr>
                <w:rFonts w:ascii="Times New Roman" w:hAnsi="Times New Roman"/>
                <w:b/>
                <w:bCs/>
                <w:szCs w:val="22"/>
              </w:rPr>
              <w:t xml:space="preserve">A 8. évfolyamot eredményesen befejezte a nappali oktatásban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(TS 083)</w:t>
            </w:r>
          </w:p>
        </w:tc>
      </w:tr>
      <w:tr w:rsidR="005D6B55" w:rsidRPr="005D6B55" w:rsidTr="00FC206B">
        <w:trPr>
          <w:trHeight w:val="425"/>
        </w:trPr>
        <w:tc>
          <w:tcPr>
            <w:tcW w:w="4536"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4962"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r>
      <w:tr w:rsidR="005D6B55"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2014/2015</w:t>
            </w:r>
          </w:p>
        </w:tc>
        <w:tc>
          <w:tcPr>
            <w:tcW w:w="496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42</w:t>
            </w:r>
          </w:p>
        </w:tc>
      </w:tr>
      <w:tr w:rsidR="005D6B55"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2015/2016</w:t>
            </w:r>
          </w:p>
        </w:tc>
        <w:tc>
          <w:tcPr>
            <w:tcW w:w="496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39</w:t>
            </w:r>
          </w:p>
        </w:tc>
      </w:tr>
      <w:tr w:rsidR="005D6B55"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2016/2017</w:t>
            </w:r>
          </w:p>
        </w:tc>
        <w:tc>
          <w:tcPr>
            <w:tcW w:w="496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44</w:t>
            </w:r>
          </w:p>
        </w:tc>
      </w:tr>
      <w:tr w:rsidR="005D6B55"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2017/2018</w:t>
            </w:r>
          </w:p>
        </w:tc>
        <w:tc>
          <w:tcPr>
            <w:tcW w:w="496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36</w:t>
            </w:r>
          </w:p>
        </w:tc>
      </w:tr>
      <w:tr w:rsidR="005D6B55"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2018/2019</w:t>
            </w:r>
          </w:p>
        </w:tc>
        <w:tc>
          <w:tcPr>
            <w:tcW w:w="496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43</w:t>
            </w:r>
          </w:p>
        </w:tc>
      </w:tr>
      <w:tr w:rsidR="005D6B55"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2019/2020</w:t>
            </w:r>
          </w:p>
        </w:tc>
        <w:tc>
          <w:tcPr>
            <w:tcW w:w="496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56</w:t>
            </w:r>
          </w:p>
        </w:tc>
      </w:tr>
      <w:tr w:rsidR="00F049F3"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tcPr>
          <w:p w:rsidR="00F049F3" w:rsidRPr="005D6B55" w:rsidRDefault="00F049F3" w:rsidP="00AB21EA">
            <w:pPr>
              <w:jc w:val="center"/>
              <w:rPr>
                <w:rFonts w:ascii="Times New Roman" w:hAnsi="Times New Roman"/>
                <w:szCs w:val="22"/>
              </w:rPr>
            </w:pPr>
            <w:r>
              <w:rPr>
                <w:rFonts w:ascii="Times New Roman" w:hAnsi="Times New Roman"/>
                <w:szCs w:val="22"/>
              </w:rPr>
              <w:t>2020/2021</w:t>
            </w:r>
          </w:p>
        </w:tc>
        <w:tc>
          <w:tcPr>
            <w:tcW w:w="4962" w:type="dxa"/>
            <w:tcBorders>
              <w:top w:val="nil"/>
              <w:left w:val="nil"/>
              <w:bottom w:val="single" w:sz="4" w:space="0" w:color="auto"/>
              <w:right w:val="single" w:sz="4" w:space="0" w:color="auto"/>
            </w:tcBorders>
            <w:shd w:val="clear" w:color="auto" w:fill="auto"/>
            <w:vAlign w:val="center"/>
          </w:tcPr>
          <w:p w:rsidR="00F049F3" w:rsidRPr="005D6B55" w:rsidRDefault="00C10ACB" w:rsidP="00AB21EA">
            <w:pPr>
              <w:jc w:val="center"/>
              <w:rPr>
                <w:rFonts w:ascii="Times New Roman" w:hAnsi="Times New Roman"/>
                <w:sz w:val="20"/>
                <w:szCs w:val="20"/>
              </w:rPr>
            </w:pPr>
            <w:r>
              <w:rPr>
                <w:rFonts w:ascii="Times New Roman" w:hAnsi="Times New Roman"/>
                <w:sz w:val="20"/>
                <w:szCs w:val="20"/>
              </w:rPr>
              <w:t>30</w:t>
            </w:r>
          </w:p>
        </w:tc>
      </w:tr>
      <w:tr w:rsidR="00F049F3" w:rsidRPr="005D6B55" w:rsidTr="00FC206B">
        <w:trPr>
          <w:trHeight w:val="397"/>
        </w:trPr>
        <w:tc>
          <w:tcPr>
            <w:tcW w:w="4536" w:type="dxa"/>
            <w:tcBorders>
              <w:top w:val="nil"/>
              <w:left w:val="single" w:sz="4" w:space="0" w:color="auto"/>
              <w:bottom w:val="single" w:sz="4" w:space="0" w:color="auto"/>
              <w:right w:val="single" w:sz="4" w:space="0" w:color="auto"/>
            </w:tcBorders>
            <w:shd w:val="clear" w:color="auto" w:fill="auto"/>
            <w:vAlign w:val="center"/>
          </w:tcPr>
          <w:p w:rsidR="00F049F3" w:rsidRDefault="00F049F3" w:rsidP="00AB21EA">
            <w:pPr>
              <w:jc w:val="center"/>
              <w:rPr>
                <w:rFonts w:ascii="Times New Roman" w:hAnsi="Times New Roman"/>
                <w:szCs w:val="22"/>
              </w:rPr>
            </w:pPr>
            <w:r>
              <w:rPr>
                <w:rFonts w:ascii="Times New Roman" w:hAnsi="Times New Roman"/>
                <w:szCs w:val="22"/>
              </w:rPr>
              <w:t>2021/2022</w:t>
            </w:r>
          </w:p>
        </w:tc>
        <w:tc>
          <w:tcPr>
            <w:tcW w:w="4962" w:type="dxa"/>
            <w:tcBorders>
              <w:top w:val="nil"/>
              <w:left w:val="nil"/>
              <w:bottom w:val="single" w:sz="4" w:space="0" w:color="auto"/>
              <w:right w:val="single" w:sz="4" w:space="0" w:color="auto"/>
            </w:tcBorders>
            <w:shd w:val="clear" w:color="auto" w:fill="auto"/>
            <w:vAlign w:val="center"/>
          </w:tcPr>
          <w:p w:rsidR="00F049F3" w:rsidRPr="005D6B55" w:rsidRDefault="00C10ACB" w:rsidP="00AB21EA">
            <w:pPr>
              <w:jc w:val="center"/>
              <w:rPr>
                <w:rFonts w:ascii="Times New Roman" w:hAnsi="Times New Roman"/>
                <w:sz w:val="20"/>
                <w:szCs w:val="20"/>
              </w:rPr>
            </w:pPr>
            <w:r>
              <w:rPr>
                <w:rFonts w:ascii="Times New Roman" w:hAnsi="Times New Roman"/>
                <w:sz w:val="20"/>
                <w:szCs w:val="20"/>
              </w:rPr>
              <w:t>38</w:t>
            </w:r>
          </w:p>
        </w:tc>
      </w:tr>
      <w:tr w:rsidR="005D6B55" w:rsidRPr="005D6B55" w:rsidTr="00FC206B">
        <w:trPr>
          <w:trHeight w:val="288"/>
        </w:trPr>
        <w:tc>
          <w:tcPr>
            <w:tcW w:w="4536"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xml:space="preserve">  </w:t>
            </w:r>
          </w:p>
        </w:tc>
        <w:tc>
          <w:tcPr>
            <w:tcW w:w="4962"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ind w:left="993" w:hanging="426"/>
        <w:rPr>
          <w:rFonts w:ascii="Times New Roman" w:hAnsi="Times New Roman"/>
          <w:sz w:val="24"/>
        </w:rPr>
      </w:pPr>
    </w:p>
    <w:p w:rsidR="005D6B55" w:rsidRPr="005D6B55" w:rsidRDefault="005D6B55" w:rsidP="005D6B55">
      <w:pPr>
        <w:numPr>
          <w:ilvl w:val="0"/>
          <w:numId w:val="18"/>
        </w:numPr>
        <w:autoSpaceDE w:val="0"/>
        <w:autoSpaceDN w:val="0"/>
        <w:adjustRightInd w:val="0"/>
        <w:spacing w:after="20"/>
        <w:rPr>
          <w:rFonts w:ascii="Times New Roman" w:hAnsi="Times New Roman"/>
          <w:sz w:val="24"/>
        </w:rPr>
      </w:pPr>
      <w:r w:rsidRPr="005D6B55">
        <w:rPr>
          <w:rFonts w:ascii="Times New Roman" w:hAnsi="Times New Roman"/>
          <w:sz w:val="24"/>
        </w:rPr>
        <w:t>hátrányos megkülönböztetés és jogellenes elkülönítés az oktatás, képzés területén, az intézmények között és az egyes intézményeken belüli szegregációs jelenségek:</w:t>
      </w:r>
    </w:p>
    <w:p w:rsidR="005D6B55" w:rsidRPr="005D6B55" w:rsidRDefault="005D6B55" w:rsidP="005D6B55">
      <w:pPr>
        <w:autoSpaceDE w:val="0"/>
        <w:autoSpaceDN w:val="0"/>
        <w:adjustRightInd w:val="0"/>
        <w:spacing w:after="20"/>
        <w:ind w:left="927"/>
        <w:rPr>
          <w:rFonts w:ascii="Times New Roman" w:hAnsi="Times New Roman"/>
          <w:sz w:val="24"/>
        </w:rPr>
      </w:pPr>
    </w:p>
    <w:p w:rsidR="005D6B55" w:rsidRPr="005D6B55" w:rsidRDefault="005D6B55" w:rsidP="005D6B55">
      <w:pPr>
        <w:ind w:left="993"/>
        <w:rPr>
          <w:rFonts w:ascii="Times New Roman" w:hAnsi="Times New Roman"/>
          <w:sz w:val="24"/>
        </w:rPr>
      </w:pPr>
      <w:r w:rsidRPr="005D6B55">
        <w:rPr>
          <w:rFonts w:ascii="Times New Roman" w:hAnsi="Times New Roman"/>
          <w:sz w:val="24"/>
        </w:rPr>
        <w:t>Hát</w:t>
      </w:r>
      <w:r w:rsidR="00D9628B">
        <w:rPr>
          <w:rFonts w:ascii="Times New Roman" w:hAnsi="Times New Roman"/>
          <w:sz w:val="24"/>
        </w:rPr>
        <w:t>r</w:t>
      </w:r>
      <w:r w:rsidRPr="005D6B55">
        <w:rPr>
          <w:rFonts w:ascii="Times New Roman" w:hAnsi="Times New Roman"/>
          <w:sz w:val="24"/>
        </w:rPr>
        <w:t xml:space="preserve">ányos megkülönböztetés, jogellenes elkülönítés településünk oktatási intézményeiben nem tapasztalható. </w:t>
      </w:r>
    </w:p>
    <w:p w:rsidR="005D6B55" w:rsidRPr="005D6B55" w:rsidRDefault="005D6B55" w:rsidP="005D6B55">
      <w:pPr>
        <w:ind w:left="993" w:hanging="426"/>
        <w:rPr>
          <w:rFonts w:ascii="Times New Roman" w:hAnsi="Times New Roman"/>
          <w:sz w:val="24"/>
          <w:highlight w:val="yellow"/>
        </w:rPr>
      </w:pPr>
    </w:p>
    <w:p w:rsidR="005D6B55" w:rsidRPr="005D6B55" w:rsidRDefault="005D6B55" w:rsidP="005D6B55">
      <w:pPr>
        <w:numPr>
          <w:ilvl w:val="0"/>
          <w:numId w:val="18"/>
        </w:numPr>
        <w:autoSpaceDE w:val="0"/>
        <w:autoSpaceDN w:val="0"/>
        <w:adjustRightInd w:val="0"/>
        <w:spacing w:after="20"/>
        <w:rPr>
          <w:rFonts w:ascii="Times New Roman" w:hAnsi="Times New Roman"/>
          <w:sz w:val="24"/>
        </w:rPr>
      </w:pPr>
      <w:r w:rsidRPr="005D6B55">
        <w:rPr>
          <w:rFonts w:ascii="Times New Roman" w:hAnsi="Times New Roman"/>
          <w:sz w:val="24"/>
        </w:rPr>
        <w:t>az intézmények között a tanulók iskolai eredményességében, az oktatás hatékonyságában mutatkozó eltérések:</w:t>
      </w:r>
    </w:p>
    <w:p w:rsidR="005D6B55" w:rsidRDefault="005D6B55"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Default="004B6DC4" w:rsidP="005D6B55">
      <w:pPr>
        <w:autoSpaceDE w:val="0"/>
        <w:autoSpaceDN w:val="0"/>
        <w:adjustRightInd w:val="0"/>
        <w:spacing w:after="20"/>
        <w:ind w:left="927"/>
        <w:rPr>
          <w:rFonts w:ascii="Times New Roman" w:hAnsi="Times New Roman"/>
          <w:sz w:val="24"/>
        </w:rPr>
      </w:pPr>
    </w:p>
    <w:p w:rsidR="004B6DC4" w:rsidRPr="005D6B55" w:rsidRDefault="004B6DC4" w:rsidP="005D6B55">
      <w:pPr>
        <w:autoSpaceDE w:val="0"/>
        <w:autoSpaceDN w:val="0"/>
        <w:adjustRightInd w:val="0"/>
        <w:spacing w:after="20"/>
        <w:ind w:left="927"/>
        <w:rPr>
          <w:rFonts w:ascii="Times New Roman" w:hAnsi="Times New Roman"/>
          <w:sz w:val="24"/>
        </w:rPr>
      </w:pPr>
    </w:p>
    <w:p w:rsidR="00F049F3" w:rsidRDefault="00F049F3" w:rsidP="00FC206B">
      <w:pPr>
        <w:autoSpaceDE w:val="0"/>
        <w:autoSpaceDN w:val="0"/>
        <w:adjustRightInd w:val="0"/>
        <w:spacing w:after="20"/>
        <w:ind w:left="927"/>
        <w:jc w:val="center"/>
        <w:rPr>
          <w:rFonts w:ascii="Times New Roman" w:hAnsi="Times New Roman"/>
          <w:b/>
          <w:sz w:val="24"/>
        </w:rPr>
      </w:pPr>
    </w:p>
    <w:p w:rsidR="005D6B55" w:rsidRDefault="005D6B55" w:rsidP="00FC206B">
      <w:pPr>
        <w:autoSpaceDE w:val="0"/>
        <w:autoSpaceDN w:val="0"/>
        <w:adjustRightInd w:val="0"/>
        <w:spacing w:after="20"/>
        <w:ind w:left="927"/>
        <w:jc w:val="center"/>
        <w:rPr>
          <w:rFonts w:ascii="Times New Roman" w:hAnsi="Times New Roman"/>
          <w:b/>
          <w:sz w:val="24"/>
        </w:rPr>
      </w:pPr>
      <w:r w:rsidRPr="00245853">
        <w:rPr>
          <w:rFonts w:ascii="Times New Roman" w:hAnsi="Times New Roman"/>
          <w:b/>
          <w:sz w:val="24"/>
        </w:rPr>
        <w:t>A 20</w:t>
      </w:r>
      <w:r w:rsidR="00245853" w:rsidRPr="00245853">
        <w:rPr>
          <w:rFonts w:ascii="Times New Roman" w:hAnsi="Times New Roman"/>
          <w:b/>
          <w:sz w:val="24"/>
        </w:rPr>
        <w:t>19</w:t>
      </w:r>
      <w:r w:rsidRPr="00245853">
        <w:rPr>
          <w:rFonts w:ascii="Times New Roman" w:hAnsi="Times New Roman"/>
          <w:b/>
          <w:sz w:val="24"/>
        </w:rPr>
        <w:t>. évi kompetenciamérés eredménye</w:t>
      </w:r>
    </w:p>
    <w:p w:rsidR="00245853" w:rsidRPr="00FC206B" w:rsidRDefault="00245853" w:rsidP="00FC206B">
      <w:pPr>
        <w:autoSpaceDE w:val="0"/>
        <w:autoSpaceDN w:val="0"/>
        <w:adjustRightInd w:val="0"/>
        <w:spacing w:after="20"/>
        <w:ind w:left="927"/>
        <w:jc w:val="center"/>
        <w:rPr>
          <w:rFonts w:ascii="Times New Roman" w:hAnsi="Times New Roman"/>
          <w:b/>
          <w:sz w:val="24"/>
        </w:rPr>
      </w:pPr>
      <w:r w:rsidRPr="00245853">
        <w:rPr>
          <w:rFonts w:ascii="Times New Roman" w:hAnsi="Times New Roman"/>
          <w:b/>
          <w:noProof/>
          <w:sz w:val="24"/>
        </w:rPr>
        <w:drawing>
          <wp:inline distT="0" distB="0" distL="0" distR="0" wp14:anchorId="34EBC51E" wp14:editId="53F5D97A">
            <wp:extent cx="5400675" cy="3376919"/>
            <wp:effectExtent l="0" t="0" r="0" b="0"/>
            <wp:docPr id="8" name="Kép 8" descr="http://sztjanos.hu/uploads/iskola/images/OKM-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tjanos.hu/uploads/iskola/images/OKM-201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3376919"/>
                    </a:xfrm>
                    <a:prstGeom prst="rect">
                      <a:avLst/>
                    </a:prstGeom>
                    <a:noFill/>
                    <a:ln>
                      <a:noFill/>
                    </a:ln>
                  </pic:spPr>
                </pic:pic>
              </a:graphicData>
            </a:graphic>
          </wp:inline>
        </w:drawing>
      </w:r>
    </w:p>
    <w:p w:rsidR="005D6B55" w:rsidRPr="005D6B55" w:rsidRDefault="005D6B55" w:rsidP="005D6B55">
      <w:pPr>
        <w:autoSpaceDE w:val="0"/>
        <w:autoSpaceDN w:val="0"/>
        <w:adjustRightInd w:val="0"/>
        <w:spacing w:after="20"/>
        <w:ind w:left="927"/>
        <w:rPr>
          <w:rFonts w:ascii="Times New Roman" w:hAnsi="Times New Roman"/>
          <w:sz w:val="24"/>
        </w:rPr>
      </w:pPr>
    </w:p>
    <w:p w:rsidR="005D6B55" w:rsidRDefault="005D6B55" w:rsidP="005D6B55">
      <w:pPr>
        <w:ind w:left="993" w:hanging="426"/>
        <w:rPr>
          <w:rFonts w:ascii="Times New Roman" w:hAnsi="Times New Roman"/>
          <w:sz w:val="24"/>
        </w:rPr>
      </w:pPr>
    </w:p>
    <w:p w:rsidR="00FC206B" w:rsidRPr="005D6B55" w:rsidRDefault="00FC206B" w:rsidP="005D6B55">
      <w:pPr>
        <w:ind w:left="993" w:hanging="426"/>
        <w:rPr>
          <w:rFonts w:ascii="Times New Roman" w:hAnsi="Times New Roman"/>
          <w:sz w:val="24"/>
        </w:rPr>
      </w:pPr>
    </w:p>
    <w:p w:rsidR="005D6B55" w:rsidRPr="005D6B55" w:rsidRDefault="005D6B55" w:rsidP="005D6B55">
      <w:pPr>
        <w:autoSpaceDE w:val="0"/>
        <w:autoSpaceDN w:val="0"/>
        <w:adjustRightInd w:val="0"/>
        <w:spacing w:after="20"/>
        <w:ind w:left="993" w:hanging="426"/>
        <w:rPr>
          <w:rFonts w:ascii="Times New Roman" w:hAnsi="Times New Roman"/>
          <w:sz w:val="24"/>
        </w:rPr>
      </w:pPr>
      <w:r w:rsidRPr="005D6B55">
        <w:rPr>
          <w:rFonts w:ascii="Times New Roman" w:hAnsi="Times New Roman"/>
          <w:i/>
          <w:iCs/>
          <w:sz w:val="24"/>
        </w:rPr>
        <w:t>e)</w:t>
      </w:r>
      <w:r w:rsidRPr="005D6B55">
        <w:rPr>
          <w:rFonts w:ascii="Times New Roman" w:hAnsi="Times New Roman"/>
          <w:sz w:val="24"/>
        </w:rPr>
        <w:t xml:space="preserve"> előnyben részesítés, hátránykompenzáló juttatások, szolgáltatások.</w:t>
      </w:r>
    </w:p>
    <w:p w:rsidR="005D6B55" w:rsidRPr="005D6B55" w:rsidRDefault="005D6B55" w:rsidP="005D6B55">
      <w:pPr>
        <w:tabs>
          <w:tab w:val="left" w:pos="1085"/>
        </w:tabs>
        <w:ind w:left="993" w:hanging="426"/>
        <w:rPr>
          <w:rFonts w:ascii="Times New Roman" w:hAnsi="Times New Roman"/>
          <w:sz w:val="24"/>
        </w:rPr>
      </w:pPr>
      <w:r w:rsidRPr="005D6B55">
        <w:rPr>
          <w:rFonts w:ascii="Times New Roman" w:hAnsi="Times New Roman"/>
          <w:sz w:val="24"/>
        </w:rPr>
        <w:tab/>
      </w:r>
    </w:p>
    <w:tbl>
      <w:tblPr>
        <w:tblW w:w="9962" w:type="dxa"/>
        <w:tblInd w:w="70" w:type="dxa"/>
        <w:tblCellMar>
          <w:left w:w="70" w:type="dxa"/>
          <w:right w:w="70" w:type="dxa"/>
        </w:tblCellMar>
        <w:tblLook w:val="04A0" w:firstRow="1" w:lastRow="0" w:firstColumn="1" w:lastColumn="0" w:noHBand="0" w:noVBand="1"/>
      </w:tblPr>
      <w:tblGrid>
        <w:gridCol w:w="2694"/>
        <w:gridCol w:w="1701"/>
        <w:gridCol w:w="2023"/>
        <w:gridCol w:w="1701"/>
        <w:gridCol w:w="1843"/>
      </w:tblGrid>
      <w:tr w:rsidR="005D6B55" w:rsidRPr="005D6B55" w:rsidTr="00C10ACB">
        <w:trPr>
          <w:trHeight w:val="409"/>
        </w:trPr>
        <w:tc>
          <w:tcPr>
            <w:tcW w:w="9962" w:type="dxa"/>
            <w:gridSpan w:val="5"/>
            <w:tcBorders>
              <w:bottom w:val="single" w:sz="4" w:space="0" w:color="auto"/>
            </w:tcBorders>
            <w:shd w:val="clear" w:color="auto" w:fill="auto"/>
            <w:noWrap/>
            <w:vAlign w:val="bottom"/>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4.4.6. számú táblázat - Gyermekjóléti, hátránykompenzáló szolgáltatások</w:t>
            </w:r>
          </w:p>
        </w:tc>
      </w:tr>
      <w:tr w:rsidR="005D6B55" w:rsidRPr="005D6B55" w:rsidTr="00C10ACB">
        <w:trPr>
          <w:trHeight w:val="1650"/>
        </w:trPr>
        <w:tc>
          <w:tcPr>
            <w:tcW w:w="269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70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Biztos kezdet gyerekházat rendszeresen igénybe vevő gyermekek száma</w:t>
            </w:r>
          </w:p>
        </w:tc>
        <w:tc>
          <w:tcPr>
            <w:tcW w:w="202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FC206B">
            <w:pPr>
              <w:jc w:val="center"/>
              <w:rPr>
                <w:rFonts w:ascii="Times New Roman" w:hAnsi="Times New Roman"/>
                <w:b/>
                <w:bCs/>
                <w:color w:val="000000"/>
                <w:szCs w:val="22"/>
              </w:rPr>
            </w:pPr>
            <w:r w:rsidRPr="005D6B55">
              <w:rPr>
                <w:rFonts w:ascii="Times New Roman" w:hAnsi="Times New Roman"/>
                <w:b/>
                <w:bCs/>
                <w:color w:val="000000"/>
                <w:szCs w:val="22"/>
              </w:rPr>
              <w:t>Tanodaszolgáltatást rendszeresen igénybe vevő gyermekek száma</w:t>
            </w:r>
          </w:p>
        </w:tc>
        <w:tc>
          <w:tcPr>
            <w:tcW w:w="170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Család- és gyermekjóléti szolgáltatást igénybe vevő kiskorúak száma</w:t>
            </w:r>
          </w:p>
        </w:tc>
        <w:tc>
          <w:tcPr>
            <w:tcW w:w="184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Szünidei étkeztetésben részesülő gyermekek száma </w:t>
            </w:r>
            <w:r w:rsidRPr="005D6B55">
              <w:rPr>
                <w:rFonts w:ascii="Times New Roman" w:hAnsi="Times New Roman"/>
                <w:color w:val="000000"/>
                <w:szCs w:val="22"/>
              </w:rPr>
              <w:t>(TS 112)</w:t>
            </w:r>
          </w:p>
        </w:tc>
      </w:tr>
      <w:tr w:rsidR="005D6B55" w:rsidRPr="005D6B55" w:rsidTr="00C10ACB">
        <w:trPr>
          <w:trHeight w:val="600"/>
        </w:trPr>
        <w:tc>
          <w:tcPr>
            <w:tcW w:w="269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70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2023"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70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843"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r>
      <w:tr w:rsidR="005D6B55" w:rsidRPr="005D6B55" w:rsidTr="00C10ACB">
        <w:trPr>
          <w:trHeight w:val="454"/>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single" w:sz="4" w:space="0" w:color="auto"/>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240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proofErr w:type="spellStart"/>
            <w:r w:rsidRPr="00FC206B">
              <w:rPr>
                <w:rFonts w:ascii="Times New Roman" w:hAnsi="Times New Roman"/>
                <w:szCs w:val="22"/>
              </w:rPr>
              <w:t>n.a</w:t>
            </w:r>
            <w:proofErr w:type="spellEnd"/>
            <w:r w:rsidRPr="00FC206B">
              <w:rPr>
                <w:rFonts w:ascii="Times New Roman" w:hAnsi="Times New Roman"/>
                <w:szCs w:val="22"/>
              </w:rPr>
              <w:t>.</w:t>
            </w:r>
          </w:p>
        </w:tc>
      </w:tr>
      <w:tr w:rsidR="005D6B55"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84</w:t>
            </w:r>
          </w:p>
        </w:tc>
        <w:tc>
          <w:tcPr>
            <w:tcW w:w="1843"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424</w:t>
            </w:r>
          </w:p>
        </w:tc>
      </w:tr>
      <w:tr w:rsidR="005D6B55"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213</w:t>
            </w:r>
          </w:p>
        </w:tc>
        <w:tc>
          <w:tcPr>
            <w:tcW w:w="1843"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429</w:t>
            </w:r>
          </w:p>
        </w:tc>
      </w:tr>
      <w:tr w:rsidR="005D6B55"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189</w:t>
            </w:r>
          </w:p>
        </w:tc>
        <w:tc>
          <w:tcPr>
            <w:tcW w:w="1843"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416</w:t>
            </w:r>
          </w:p>
        </w:tc>
      </w:tr>
      <w:tr w:rsidR="005D6B55"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90</w:t>
            </w:r>
          </w:p>
        </w:tc>
        <w:tc>
          <w:tcPr>
            <w:tcW w:w="1843"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384</w:t>
            </w:r>
          </w:p>
        </w:tc>
      </w:tr>
      <w:tr w:rsidR="005D6B55"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hideMark/>
          </w:tcPr>
          <w:p w:rsidR="005D6B55" w:rsidRPr="00FC206B" w:rsidRDefault="005D6B55" w:rsidP="00AB21EA">
            <w:pPr>
              <w:jc w:val="center"/>
              <w:rPr>
                <w:rFonts w:ascii="Times New Roman" w:hAnsi="Times New Roman"/>
                <w:color w:val="000000"/>
                <w:szCs w:val="22"/>
              </w:rPr>
            </w:pPr>
            <w:r w:rsidRPr="00FC206B">
              <w:rPr>
                <w:rFonts w:ascii="Times New Roman" w:hAnsi="Times New Roman"/>
                <w:color w:val="000000"/>
                <w:szCs w:val="22"/>
              </w:rPr>
              <w:t>143</w:t>
            </w:r>
          </w:p>
        </w:tc>
        <w:tc>
          <w:tcPr>
            <w:tcW w:w="1843" w:type="dxa"/>
            <w:tcBorders>
              <w:top w:val="nil"/>
              <w:left w:val="nil"/>
              <w:bottom w:val="single" w:sz="4" w:space="0" w:color="auto"/>
              <w:right w:val="single" w:sz="4" w:space="0" w:color="auto"/>
            </w:tcBorders>
            <w:shd w:val="clear" w:color="auto" w:fill="auto"/>
            <w:vAlign w:val="center"/>
            <w:hideMark/>
          </w:tcPr>
          <w:p w:rsidR="005D6B55" w:rsidRPr="00FC206B" w:rsidRDefault="005D6B55" w:rsidP="00AB21EA">
            <w:pPr>
              <w:jc w:val="center"/>
              <w:rPr>
                <w:rFonts w:ascii="Times New Roman" w:hAnsi="Times New Roman"/>
                <w:szCs w:val="22"/>
              </w:rPr>
            </w:pPr>
            <w:r w:rsidRPr="00FC206B">
              <w:rPr>
                <w:rFonts w:ascii="Times New Roman" w:hAnsi="Times New Roman"/>
                <w:szCs w:val="22"/>
              </w:rPr>
              <w:t>341</w:t>
            </w:r>
          </w:p>
        </w:tc>
      </w:tr>
      <w:tr w:rsidR="00C10ACB"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tcPr>
          <w:p w:rsidR="00C10ACB" w:rsidRPr="004B6DC4" w:rsidRDefault="00C10ACB" w:rsidP="00AB21EA">
            <w:pPr>
              <w:jc w:val="center"/>
              <w:rPr>
                <w:rFonts w:ascii="Times New Roman" w:hAnsi="Times New Roman"/>
                <w:szCs w:val="22"/>
              </w:rPr>
            </w:pPr>
            <w:r w:rsidRPr="004B6DC4">
              <w:rPr>
                <w:rFonts w:ascii="Times New Roman" w:hAnsi="Times New Roman"/>
                <w:szCs w:val="22"/>
              </w:rPr>
              <w:t>2021</w:t>
            </w:r>
          </w:p>
        </w:tc>
        <w:tc>
          <w:tcPr>
            <w:tcW w:w="1701" w:type="dxa"/>
            <w:tcBorders>
              <w:top w:val="nil"/>
              <w:left w:val="nil"/>
              <w:bottom w:val="single" w:sz="4" w:space="0" w:color="auto"/>
              <w:right w:val="single" w:sz="4" w:space="0" w:color="auto"/>
            </w:tcBorders>
            <w:shd w:val="clear" w:color="auto" w:fill="auto"/>
            <w:noWrap/>
            <w:vAlign w:val="center"/>
          </w:tcPr>
          <w:p w:rsidR="00C10ACB" w:rsidRPr="00FC206B" w:rsidRDefault="00C10ACB" w:rsidP="00F91C19">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tcPr>
          <w:p w:rsidR="00C10ACB" w:rsidRPr="00FC206B" w:rsidRDefault="00C10ACB" w:rsidP="00F91C19">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tcPr>
          <w:p w:rsidR="00C10ACB" w:rsidRPr="00FC206B" w:rsidRDefault="004B6DC4" w:rsidP="00AB21EA">
            <w:pPr>
              <w:jc w:val="center"/>
              <w:rPr>
                <w:rFonts w:ascii="Times New Roman" w:hAnsi="Times New Roman"/>
                <w:color w:val="000000"/>
                <w:szCs w:val="22"/>
              </w:rPr>
            </w:pPr>
            <w:r>
              <w:rPr>
                <w:rFonts w:ascii="Times New Roman" w:hAnsi="Times New Roman"/>
                <w:color w:val="000000"/>
                <w:szCs w:val="22"/>
              </w:rPr>
              <w:t>296</w:t>
            </w:r>
          </w:p>
        </w:tc>
        <w:tc>
          <w:tcPr>
            <w:tcW w:w="1843" w:type="dxa"/>
            <w:tcBorders>
              <w:top w:val="nil"/>
              <w:left w:val="nil"/>
              <w:bottom w:val="single" w:sz="4" w:space="0" w:color="auto"/>
              <w:right w:val="single" w:sz="4" w:space="0" w:color="auto"/>
            </w:tcBorders>
            <w:shd w:val="clear" w:color="auto" w:fill="auto"/>
            <w:vAlign w:val="center"/>
          </w:tcPr>
          <w:p w:rsidR="00C10ACB" w:rsidRPr="00FC206B" w:rsidRDefault="00F93864" w:rsidP="00AB21EA">
            <w:pPr>
              <w:jc w:val="center"/>
              <w:rPr>
                <w:rFonts w:ascii="Times New Roman" w:hAnsi="Times New Roman"/>
                <w:szCs w:val="22"/>
              </w:rPr>
            </w:pPr>
            <w:r>
              <w:rPr>
                <w:rFonts w:ascii="Times New Roman" w:hAnsi="Times New Roman"/>
                <w:szCs w:val="22"/>
              </w:rPr>
              <w:t>311</w:t>
            </w:r>
          </w:p>
        </w:tc>
      </w:tr>
      <w:tr w:rsidR="00C10ACB" w:rsidRPr="005D6B55" w:rsidTr="00C10ACB">
        <w:trPr>
          <w:trHeight w:val="454"/>
        </w:trPr>
        <w:tc>
          <w:tcPr>
            <w:tcW w:w="2694" w:type="dxa"/>
            <w:tcBorders>
              <w:top w:val="nil"/>
              <w:left w:val="single" w:sz="4" w:space="0" w:color="auto"/>
              <w:bottom w:val="single" w:sz="4" w:space="0" w:color="auto"/>
              <w:right w:val="single" w:sz="4" w:space="0" w:color="auto"/>
            </w:tcBorders>
            <w:shd w:val="clear" w:color="auto" w:fill="auto"/>
            <w:vAlign w:val="center"/>
          </w:tcPr>
          <w:p w:rsidR="00C10ACB" w:rsidRPr="004B6DC4" w:rsidRDefault="00C10ACB" w:rsidP="00AB21EA">
            <w:pPr>
              <w:jc w:val="center"/>
              <w:rPr>
                <w:rFonts w:ascii="Times New Roman" w:hAnsi="Times New Roman"/>
                <w:szCs w:val="22"/>
              </w:rPr>
            </w:pPr>
            <w:r w:rsidRPr="004B6DC4">
              <w:rPr>
                <w:rFonts w:ascii="Times New Roman" w:hAnsi="Times New Roman"/>
                <w:szCs w:val="22"/>
              </w:rPr>
              <w:t>2022</w:t>
            </w:r>
          </w:p>
        </w:tc>
        <w:tc>
          <w:tcPr>
            <w:tcW w:w="1701" w:type="dxa"/>
            <w:tcBorders>
              <w:top w:val="nil"/>
              <w:left w:val="nil"/>
              <w:bottom w:val="single" w:sz="4" w:space="0" w:color="auto"/>
              <w:right w:val="single" w:sz="4" w:space="0" w:color="auto"/>
            </w:tcBorders>
            <w:shd w:val="clear" w:color="auto" w:fill="auto"/>
            <w:noWrap/>
            <w:vAlign w:val="center"/>
          </w:tcPr>
          <w:p w:rsidR="00C10ACB" w:rsidRPr="00FC206B" w:rsidRDefault="00C10ACB" w:rsidP="00F91C19">
            <w:pPr>
              <w:jc w:val="center"/>
              <w:rPr>
                <w:rFonts w:ascii="Times New Roman" w:hAnsi="Times New Roman"/>
                <w:color w:val="000000"/>
                <w:szCs w:val="22"/>
              </w:rPr>
            </w:pPr>
            <w:r w:rsidRPr="00FC206B">
              <w:rPr>
                <w:rFonts w:ascii="Times New Roman" w:hAnsi="Times New Roman"/>
                <w:color w:val="000000"/>
                <w:szCs w:val="22"/>
              </w:rPr>
              <w:t>0</w:t>
            </w:r>
          </w:p>
        </w:tc>
        <w:tc>
          <w:tcPr>
            <w:tcW w:w="2023" w:type="dxa"/>
            <w:tcBorders>
              <w:top w:val="nil"/>
              <w:left w:val="nil"/>
              <w:bottom w:val="single" w:sz="4" w:space="0" w:color="auto"/>
              <w:right w:val="single" w:sz="4" w:space="0" w:color="auto"/>
            </w:tcBorders>
            <w:shd w:val="clear" w:color="auto" w:fill="auto"/>
            <w:noWrap/>
            <w:vAlign w:val="center"/>
          </w:tcPr>
          <w:p w:rsidR="00C10ACB" w:rsidRPr="00FC206B" w:rsidRDefault="00C10ACB" w:rsidP="00F91C19">
            <w:pPr>
              <w:jc w:val="center"/>
              <w:rPr>
                <w:rFonts w:ascii="Times New Roman" w:hAnsi="Times New Roman"/>
                <w:color w:val="000000"/>
                <w:szCs w:val="22"/>
              </w:rPr>
            </w:pPr>
            <w:r w:rsidRPr="00FC206B">
              <w:rPr>
                <w:rFonts w:ascii="Times New Roman" w:hAnsi="Times New Roman"/>
                <w:color w:val="000000"/>
                <w:szCs w:val="22"/>
              </w:rPr>
              <w:t>0</w:t>
            </w:r>
          </w:p>
        </w:tc>
        <w:tc>
          <w:tcPr>
            <w:tcW w:w="1701" w:type="dxa"/>
            <w:tcBorders>
              <w:top w:val="nil"/>
              <w:left w:val="nil"/>
              <w:bottom w:val="single" w:sz="4" w:space="0" w:color="auto"/>
              <w:right w:val="single" w:sz="4" w:space="0" w:color="auto"/>
            </w:tcBorders>
            <w:shd w:val="clear" w:color="auto" w:fill="auto"/>
            <w:noWrap/>
            <w:vAlign w:val="center"/>
          </w:tcPr>
          <w:p w:rsidR="00C10ACB" w:rsidRPr="00FC206B" w:rsidRDefault="004B6DC4" w:rsidP="00AB21EA">
            <w:pPr>
              <w:jc w:val="center"/>
              <w:rPr>
                <w:rFonts w:ascii="Times New Roman" w:hAnsi="Times New Roman"/>
                <w:color w:val="000000"/>
                <w:szCs w:val="22"/>
              </w:rPr>
            </w:pPr>
            <w:r>
              <w:rPr>
                <w:rFonts w:ascii="Times New Roman" w:hAnsi="Times New Roman"/>
                <w:color w:val="000000"/>
                <w:szCs w:val="22"/>
              </w:rPr>
              <w:t>175</w:t>
            </w:r>
          </w:p>
        </w:tc>
        <w:tc>
          <w:tcPr>
            <w:tcW w:w="1843" w:type="dxa"/>
            <w:tcBorders>
              <w:top w:val="nil"/>
              <w:left w:val="nil"/>
              <w:bottom w:val="single" w:sz="4" w:space="0" w:color="auto"/>
              <w:right w:val="single" w:sz="4" w:space="0" w:color="auto"/>
            </w:tcBorders>
            <w:shd w:val="clear" w:color="auto" w:fill="auto"/>
            <w:vAlign w:val="center"/>
          </w:tcPr>
          <w:p w:rsidR="00C10ACB" w:rsidRPr="00FC206B" w:rsidRDefault="00F93864" w:rsidP="00AB21EA">
            <w:pPr>
              <w:jc w:val="center"/>
              <w:rPr>
                <w:rFonts w:ascii="Times New Roman" w:hAnsi="Times New Roman"/>
                <w:szCs w:val="22"/>
              </w:rPr>
            </w:pPr>
            <w:r>
              <w:rPr>
                <w:rFonts w:ascii="Times New Roman" w:hAnsi="Times New Roman"/>
                <w:szCs w:val="22"/>
              </w:rPr>
              <w:t>313</w:t>
            </w:r>
          </w:p>
        </w:tc>
      </w:tr>
      <w:tr w:rsidR="005D6B55" w:rsidRPr="005D6B55" w:rsidTr="00C10ACB">
        <w:trPr>
          <w:trHeight w:val="288"/>
        </w:trPr>
        <w:tc>
          <w:tcPr>
            <w:tcW w:w="8119" w:type="dxa"/>
            <w:gridSpan w:val="4"/>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és intézményfenntartói adatok</w:t>
            </w:r>
          </w:p>
        </w:tc>
        <w:tc>
          <w:tcPr>
            <w:tcW w:w="1843"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ind w:left="993" w:hanging="426"/>
        <w:rPr>
          <w:rFonts w:ascii="Times New Roman" w:hAnsi="Times New Roman"/>
          <w:sz w:val="24"/>
        </w:rPr>
      </w:pPr>
    </w:p>
    <w:p w:rsidR="00F049F3" w:rsidRDefault="00F049F3" w:rsidP="005D6B55">
      <w:pPr>
        <w:autoSpaceDE w:val="0"/>
        <w:autoSpaceDN w:val="0"/>
        <w:adjustRightInd w:val="0"/>
        <w:spacing w:after="20"/>
        <w:ind w:firstLine="142"/>
        <w:rPr>
          <w:rFonts w:ascii="Times New Roman" w:hAnsi="Times New Roman"/>
          <w:b/>
          <w:sz w:val="24"/>
        </w:rPr>
      </w:pPr>
    </w:p>
    <w:p w:rsidR="00F049F3" w:rsidRDefault="00F049F3" w:rsidP="005D6B55">
      <w:pPr>
        <w:autoSpaceDE w:val="0"/>
        <w:autoSpaceDN w:val="0"/>
        <w:adjustRightInd w:val="0"/>
        <w:spacing w:after="20"/>
        <w:ind w:firstLine="142"/>
        <w:rPr>
          <w:rFonts w:ascii="Times New Roman" w:hAnsi="Times New Roman"/>
          <w:b/>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4.5 Következtetések: problémák beazonosítása, fejlesztési lehetőségek meghatározása.</w:t>
      </w:r>
    </w:p>
    <w:p w:rsidR="005D6B55" w:rsidRPr="005D6B55" w:rsidRDefault="005D6B55" w:rsidP="005D6B55">
      <w:pPr>
        <w:autoSpaceDE w:val="0"/>
        <w:autoSpaceDN w:val="0"/>
        <w:adjustRightInd w:val="0"/>
        <w:spacing w:after="20"/>
        <w:ind w:firstLine="142"/>
        <w:rPr>
          <w:rFonts w:ascii="Times New Roman" w:hAnsi="Times New Roman"/>
          <w:sz w:val="24"/>
        </w:rPr>
      </w:pP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745"/>
      </w:tblGrid>
      <w:tr w:rsidR="00FC206B" w:rsidRPr="005D6B55" w:rsidTr="00340005">
        <w:trPr>
          <w:trHeight w:val="449"/>
        </w:trPr>
        <w:tc>
          <w:tcPr>
            <w:tcW w:w="9673" w:type="dxa"/>
            <w:gridSpan w:val="2"/>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ind w:left="284"/>
              <w:jc w:val="center"/>
              <w:rPr>
                <w:rFonts w:ascii="Times New Roman" w:hAnsi="Times New Roman"/>
                <w:sz w:val="24"/>
              </w:rPr>
            </w:pPr>
            <w:r w:rsidRPr="005D6B55">
              <w:rPr>
                <w:rFonts w:ascii="Times New Roman" w:hAnsi="Times New Roman"/>
                <w:sz w:val="24"/>
              </w:rPr>
              <w:t>A gyerekek helyzete, esélyegyenlősége vizsgálata során településünkön</w:t>
            </w:r>
          </w:p>
        </w:tc>
      </w:tr>
      <w:tr w:rsidR="00FC206B" w:rsidRPr="005D6B55" w:rsidTr="00340005">
        <w:trPr>
          <w:trHeight w:val="453"/>
        </w:trPr>
        <w:tc>
          <w:tcPr>
            <w:tcW w:w="4928" w:type="dxa"/>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beazonosított</w:t>
            </w:r>
            <w:r>
              <w:rPr>
                <w:rFonts w:ascii="Times New Roman" w:hAnsi="Times New Roman"/>
                <w:sz w:val="24"/>
              </w:rPr>
              <w:t xml:space="preserve"> problémák</w:t>
            </w:r>
          </w:p>
        </w:tc>
        <w:tc>
          <w:tcPr>
            <w:tcW w:w="4745" w:type="dxa"/>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fejlesztési lehetőségek</w:t>
            </w:r>
          </w:p>
        </w:tc>
      </w:tr>
      <w:tr w:rsidR="00FC206B" w:rsidRPr="005D6B55" w:rsidTr="00340005">
        <w:tc>
          <w:tcPr>
            <w:tcW w:w="4928" w:type="dxa"/>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 xml:space="preserve">magas a hátrányos, illetve halmozottan hátrányos helyzetű gyermekek aránya </w:t>
            </w:r>
          </w:p>
        </w:tc>
        <w:tc>
          <w:tcPr>
            <w:tcW w:w="4745" w:type="dxa"/>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hátránykompenzáló intézkedések kidolgozása</w:t>
            </w:r>
          </w:p>
        </w:tc>
      </w:tr>
      <w:tr w:rsidR="00FC206B" w:rsidRPr="005D6B55" w:rsidTr="00340005">
        <w:tc>
          <w:tcPr>
            <w:tcW w:w="4928" w:type="dxa"/>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kompetencia mérési adatok alapján valamennyi érintett évfolyamban jelentősen lemaradunk az országos átlaghoz képest</w:t>
            </w:r>
          </w:p>
        </w:tc>
        <w:tc>
          <w:tcPr>
            <w:tcW w:w="4745" w:type="dxa"/>
            <w:vAlign w:val="center"/>
          </w:tcPr>
          <w:p w:rsidR="00FC206B" w:rsidRPr="005D6B55" w:rsidRDefault="00FC206B" w:rsidP="00FC206B">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az iskolások kompetencia szintjének növelése</w:t>
            </w:r>
          </w:p>
        </w:tc>
      </w:tr>
    </w:tbl>
    <w:p w:rsidR="005D6B55" w:rsidRPr="005D6B55" w:rsidRDefault="005D6B55" w:rsidP="00FC206B">
      <w:pPr>
        <w:jc w:val="center"/>
        <w:rPr>
          <w:rFonts w:ascii="Times New Roman" w:hAnsi="Times New Roman"/>
          <w:sz w:val="24"/>
        </w:rPr>
      </w:pPr>
    </w:p>
    <w:p w:rsidR="00340005" w:rsidRDefault="00340005">
      <w:pPr>
        <w:spacing w:after="200" w:line="276" w:lineRule="auto"/>
        <w:jc w:val="left"/>
        <w:rPr>
          <w:rFonts w:ascii="Times New Roman" w:hAnsi="Times New Roman"/>
          <w:sz w:val="24"/>
        </w:rPr>
      </w:pPr>
      <w:r>
        <w:rPr>
          <w:rFonts w:ascii="Times New Roman" w:hAnsi="Times New Roman"/>
          <w:sz w:val="24"/>
        </w:rPr>
        <w:br w:type="page"/>
      </w:r>
    </w:p>
    <w:p w:rsidR="005D6B55" w:rsidRPr="005D6B55" w:rsidRDefault="005D6B55" w:rsidP="00340005">
      <w:pPr>
        <w:pStyle w:val="Cmsor3"/>
        <w:shd w:val="clear" w:color="auto" w:fill="EAF1DD" w:themeFill="accent3" w:themeFillTint="33"/>
        <w:rPr>
          <w:rFonts w:ascii="Times New Roman" w:hAnsi="Times New Roman"/>
          <w:szCs w:val="24"/>
        </w:rPr>
      </w:pPr>
      <w:bookmarkStart w:id="68" w:name="_Toc106791045"/>
      <w:r w:rsidRPr="005D6B55">
        <w:rPr>
          <w:rFonts w:ascii="Times New Roman" w:hAnsi="Times New Roman"/>
          <w:szCs w:val="24"/>
        </w:rPr>
        <w:lastRenderedPageBreak/>
        <w:t>5. A nők helyzete, esélyegyenlősége</w:t>
      </w:r>
      <w:bookmarkEnd w:id="68"/>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5.1 A nők gazdasági szerepe és esélyegyenlősége</w:t>
      </w:r>
    </w:p>
    <w:p w:rsidR="005D6B55" w:rsidRPr="005D6B55" w:rsidRDefault="005D6B55" w:rsidP="005D6B55">
      <w:pPr>
        <w:keepNext/>
        <w:tabs>
          <w:tab w:val="left" w:pos="2580"/>
        </w:tabs>
        <w:outlineLvl w:val="1"/>
        <w:rPr>
          <w:rFonts w:ascii="Times New Roman" w:hAnsi="Times New Roman"/>
          <w:sz w:val="24"/>
        </w:rPr>
      </w:pPr>
    </w:p>
    <w:p w:rsidR="005D6B55" w:rsidRPr="005D6B55" w:rsidRDefault="005D6B55" w:rsidP="005D6B55">
      <w:pPr>
        <w:numPr>
          <w:ilvl w:val="0"/>
          <w:numId w:val="21"/>
        </w:numPr>
        <w:autoSpaceDE w:val="0"/>
        <w:autoSpaceDN w:val="0"/>
        <w:adjustRightInd w:val="0"/>
        <w:spacing w:after="20"/>
        <w:rPr>
          <w:rFonts w:ascii="Times New Roman" w:hAnsi="Times New Roman"/>
          <w:sz w:val="24"/>
        </w:rPr>
      </w:pPr>
      <w:r w:rsidRPr="005D6B55">
        <w:rPr>
          <w:rFonts w:ascii="Times New Roman" w:hAnsi="Times New Roman"/>
          <w:sz w:val="24"/>
        </w:rPr>
        <w:t>foglalkoztatás és munkanélküliség a nők körében</w:t>
      </w:r>
    </w:p>
    <w:p w:rsidR="005D6B55" w:rsidRPr="005D6B55" w:rsidRDefault="005D6B55" w:rsidP="005D6B55">
      <w:pPr>
        <w:autoSpaceDE w:val="0"/>
        <w:autoSpaceDN w:val="0"/>
        <w:adjustRightInd w:val="0"/>
        <w:spacing w:after="20"/>
        <w:ind w:left="502"/>
        <w:rPr>
          <w:rFonts w:ascii="Times New Roman" w:hAnsi="Times New Roman"/>
          <w:sz w:val="24"/>
        </w:rPr>
      </w:pPr>
    </w:p>
    <w:tbl>
      <w:tblPr>
        <w:tblW w:w="9072" w:type="dxa"/>
        <w:tblInd w:w="70" w:type="dxa"/>
        <w:tblCellMar>
          <w:left w:w="70" w:type="dxa"/>
          <w:right w:w="70" w:type="dxa"/>
        </w:tblCellMar>
        <w:tblLook w:val="04A0" w:firstRow="1" w:lastRow="0" w:firstColumn="1" w:lastColumn="0" w:noHBand="0" w:noVBand="1"/>
      </w:tblPr>
      <w:tblGrid>
        <w:gridCol w:w="1701"/>
        <w:gridCol w:w="2977"/>
        <w:gridCol w:w="2552"/>
        <w:gridCol w:w="1842"/>
      </w:tblGrid>
      <w:tr w:rsidR="005D6B55" w:rsidRPr="005D6B55" w:rsidTr="00340005">
        <w:trPr>
          <w:trHeight w:val="665"/>
        </w:trPr>
        <w:tc>
          <w:tcPr>
            <w:tcW w:w="9072" w:type="dxa"/>
            <w:gridSpan w:val="4"/>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5.1.1. számú táblázat - Munkanélküliségi ráta nemek szerint</w:t>
            </w:r>
            <w:r w:rsidRPr="005D6B55">
              <w:rPr>
                <w:rFonts w:ascii="Times New Roman" w:hAnsi="Times New Roman"/>
                <w:b/>
                <w:bCs/>
                <w:szCs w:val="22"/>
              </w:rPr>
              <w:br/>
            </w:r>
            <w:r w:rsidRPr="005D6B55">
              <w:rPr>
                <w:rFonts w:ascii="Times New Roman" w:hAnsi="Times New Roman"/>
                <w:szCs w:val="22"/>
              </w:rPr>
              <w:t xml:space="preserve">(a 3.2.1. táblával azonos) </w:t>
            </w:r>
          </w:p>
        </w:tc>
      </w:tr>
      <w:tr w:rsidR="005D6B55" w:rsidRPr="005D6B55" w:rsidTr="00340005">
        <w:trPr>
          <w:trHeight w:val="1515"/>
        </w:trPr>
        <w:tc>
          <w:tcPr>
            <w:tcW w:w="170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 </w:t>
            </w:r>
          </w:p>
        </w:tc>
        <w:tc>
          <w:tcPr>
            <w:tcW w:w="7371" w:type="dxa"/>
            <w:gridSpan w:val="3"/>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Nyilvántartott álláskeresők aránya az </w:t>
            </w:r>
            <w:r w:rsidRPr="005D6B55">
              <w:rPr>
                <w:rFonts w:ascii="Times New Roman" w:hAnsi="Times New Roman"/>
                <w:b/>
                <w:bCs/>
                <w:szCs w:val="22"/>
              </w:rPr>
              <w:br/>
              <w:t>állandó népességben a 15-64 évesek körében</w:t>
            </w:r>
          </w:p>
        </w:tc>
      </w:tr>
      <w:tr w:rsidR="005D6B55" w:rsidRPr="005D6B55" w:rsidTr="00340005">
        <w:trPr>
          <w:trHeight w:val="600"/>
        </w:trPr>
        <w:tc>
          <w:tcPr>
            <w:tcW w:w="1701"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977"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Férfiak aránya </w:t>
            </w:r>
            <w:r w:rsidRPr="005D6B55">
              <w:rPr>
                <w:rFonts w:ascii="Times New Roman" w:hAnsi="Times New Roman"/>
                <w:b/>
                <w:bCs/>
                <w:szCs w:val="22"/>
              </w:rPr>
              <w:br/>
            </w:r>
            <w:r w:rsidRPr="005D6B55">
              <w:rPr>
                <w:rFonts w:ascii="Times New Roman" w:hAnsi="Times New Roman"/>
                <w:szCs w:val="22"/>
              </w:rPr>
              <w:t>(TS 033)</w:t>
            </w:r>
          </w:p>
        </w:tc>
        <w:tc>
          <w:tcPr>
            <w:tcW w:w="2552"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Nők aránya </w:t>
            </w:r>
            <w:r w:rsidRPr="005D6B55">
              <w:rPr>
                <w:rFonts w:ascii="Times New Roman" w:hAnsi="Times New Roman"/>
                <w:b/>
                <w:bCs/>
                <w:szCs w:val="22"/>
              </w:rPr>
              <w:br/>
            </w:r>
            <w:r w:rsidRPr="005D6B55">
              <w:rPr>
                <w:rFonts w:ascii="Times New Roman" w:hAnsi="Times New Roman"/>
                <w:szCs w:val="22"/>
              </w:rPr>
              <w:t>(TS 034)</w:t>
            </w:r>
          </w:p>
        </w:tc>
        <w:tc>
          <w:tcPr>
            <w:tcW w:w="1842"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Összesen</w:t>
            </w:r>
          </w:p>
        </w:tc>
      </w:tr>
      <w:tr w:rsidR="005D6B55" w:rsidRPr="005D6B55" w:rsidTr="00340005">
        <w:trPr>
          <w:trHeight w:val="288"/>
        </w:trPr>
        <w:tc>
          <w:tcPr>
            <w:tcW w:w="1701"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977"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2552"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1842"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97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8,95%</w:t>
            </w:r>
          </w:p>
        </w:tc>
        <w:tc>
          <w:tcPr>
            <w:tcW w:w="255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8,07%</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8,51%</w:t>
            </w:r>
          </w:p>
        </w:tc>
      </w:tr>
      <w:tr w:rsidR="005D6B55" w:rsidRPr="005D6B55" w:rsidTr="00340005">
        <w:trPr>
          <w:trHeight w:val="30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97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7,09%</w:t>
            </w:r>
          </w:p>
        </w:tc>
        <w:tc>
          <w:tcPr>
            <w:tcW w:w="255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5,56%</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6,33%</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97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8,26%</w:t>
            </w:r>
          </w:p>
        </w:tc>
        <w:tc>
          <w:tcPr>
            <w:tcW w:w="255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6,88%</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7,57%</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97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7,99%</w:t>
            </w:r>
          </w:p>
        </w:tc>
        <w:tc>
          <w:tcPr>
            <w:tcW w:w="255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6,16%</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7,08%</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97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6,64%</w:t>
            </w:r>
          </w:p>
        </w:tc>
        <w:tc>
          <w:tcPr>
            <w:tcW w:w="255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6,31%</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6,48%</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977"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9,38%</w:t>
            </w:r>
          </w:p>
        </w:tc>
        <w:tc>
          <w:tcPr>
            <w:tcW w:w="255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9,52%</w:t>
            </w:r>
          </w:p>
        </w:tc>
        <w:tc>
          <w:tcPr>
            <w:tcW w:w="184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9,45%</w:t>
            </w:r>
          </w:p>
        </w:tc>
      </w:tr>
      <w:tr w:rsidR="005A0891"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5A0891" w:rsidRPr="005D6B55" w:rsidRDefault="005A0891" w:rsidP="00AB21EA">
            <w:pPr>
              <w:jc w:val="center"/>
              <w:rPr>
                <w:rFonts w:ascii="Times New Roman" w:hAnsi="Times New Roman"/>
                <w:szCs w:val="22"/>
              </w:rPr>
            </w:pPr>
            <w:r>
              <w:rPr>
                <w:rFonts w:ascii="Times New Roman" w:hAnsi="Times New Roman"/>
                <w:szCs w:val="22"/>
              </w:rPr>
              <w:t>2021</w:t>
            </w:r>
          </w:p>
        </w:tc>
        <w:tc>
          <w:tcPr>
            <w:tcW w:w="2977" w:type="dxa"/>
            <w:tcBorders>
              <w:top w:val="nil"/>
              <w:left w:val="nil"/>
              <w:bottom w:val="single" w:sz="4" w:space="0" w:color="auto"/>
              <w:right w:val="single" w:sz="4" w:space="0" w:color="auto"/>
            </w:tcBorders>
            <w:shd w:val="clear" w:color="auto" w:fill="auto"/>
            <w:vAlign w:val="center"/>
          </w:tcPr>
          <w:p w:rsidR="005A0891" w:rsidRPr="005D6B55" w:rsidRDefault="005A0891" w:rsidP="00F91C19">
            <w:pPr>
              <w:jc w:val="center"/>
              <w:rPr>
                <w:rFonts w:ascii="Times New Roman" w:hAnsi="Times New Roman"/>
                <w:sz w:val="20"/>
                <w:szCs w:val="20"/>
              </w:rPr>
            </w:pPr>
            <w:r w:rsidRPr="000676C4">
              <w:rPr>
                <w:rFonts w:ascii="Times New Roman" w:hAnsi="Times New Roman"/>
                <w:sz w:val="20"/>
                <w:szCs w:val="20"/>
              </w:rPr>
              <w:t>8,25</w:t>
            </w:r>
            <w:r>
              <w:rPr>
                <w:rFonts w:ascii="Times New Roman" w:hAnsi="Times New Roman"/>
                <w:sz w:val="20"/>
                <w:szCs w:val="20"/>
              </w:rPr>
              <w:t>%</w:t>
            </w:r>
          </w:p>
        </w:tc>
        <w:tc>
          <w:tcPr>
            <w:tcW w:w="2552" w:type="dxa"/>
            <w:tcBorders>
              <w:top w:val="nil"/>
              <w:left w:val="nil"/>
              <w:bottom w:val="single" w:sz="4" w:space="0" w:color="auto"/>
              <w:right w:val="single" w:sz="4" w:space="0" w:color="auto"/>
            </w:tcBorders>
            <w:shd w:val="clear" w:color="auto" w:fill="auto"/>
            <w:vAlign w:val="center"/>
          </w:tcPr>
          <w:p w:rsidR="005A0891" w:rsidRPr="005D6B55" w:rsidRDefault="005A0891" w:rsidP="00F91C19">
            <w:pPr>
              <w:jc w:val="center"/>
              <w:rPr>
                <w:rFonts w:ascii="Times New Roman" w:hAnsi="Times New Roman"/>
                <w:sz w:val="20"/>
                <w:szCs w:val="20"/>
              </w:rPr>
            </w:pPr>
            <w:r w:rsidRPr="0076144A">
              <w:rPr>
                <w:rFonts w:ascii="Times New Roman" w:hAnsi="Times New Roman"/>
                <w:sz w:val="20"/>
                <w:szCs w:val="20"/>
              </w:rPr>
              <w:t>9,78</w:t>
            </w:r>
            <w:r>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FBD4B4" w:themeFill="accent6" w:themeFillTint="66"/>
            <w:vAlign w:val="center"/>
          </w:tcPr>
          <w:p w:rsidR="005A0891" w:rsidRPr="005D6B55" w:rsidRDefault="005A0891" w:rsidP="00F91C19">
            <w:pPr>
              <w:jc w:val="center"/>
              <w:rPr>
                <w:rFonts w:ascii="Times New Roman" w:hAnsi="Times New Roman"/>
                <w:sz w:val="20"/>
                <w:szCs w:val="20"/>
              </w:rPr>
            </w:pPr>
            <w:r>
              <w:rPr>
                <w:rFonts w:ascii="Times New Roman" w:hAnsi="Times New Roman"/>
                <w:sz w:val="20"/>
                <w:szCs w:val="20"/>
              </w:rPr>
              <w:t>9.02%</w:t>
            </w:r>
          </w:p>
        </w:tc>
      </w:tr>
      <w:tr w:rsidR="005A0891"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5A0891" w:rsidRDefault="005A0891" w:rsidP="00AB21EA">
            <w:pPr>
              <w:jc w:val="center"/>
              <w:rPr>
                <w:rFonts w:ascii="Times New Roman" w:hAnsi="Times New Roman"/>
                <w:szCs w:val="22"/>
              </w:rPr>
            </w:pPr>
            <w:r>
              <w:rPr>
                <w:rFonts w:ascii="Times New Roman" w:hAnsi="Times New Roman"/>
                <w:szCs w:val="22"/>
              </w:rPr>
              <w:t>2022</w:t>
            </w:r>
          </w:p>
        </w:tc>
        <w:tc>
          <w:tcPr>
            <w:tcW w:w="2977" w:type="dxa"/>
            <w:tcBorders>
              <w:top w:val="nil"/>
              <w:left w:val="nil"/>
              <w:bottom w:val="single" w:sz="4" w:space="0" w:color="auto"/>
              <w:right w:val="single" w:sz="4" w:space="0" w:color="auto"/>
            </w:tcBorders>
            <w:shd w:val="clear" w:color="auto" w:fill="auto"/>
            <w:vAlign w:val="center"/>
          </w:tcPr>
          <w:p w:rsidR="005A0891" w:rsidRPr="005D6B55" w:rsidRDefault="005A0891" w:rsidP="00F91C19">
            <w:pPr>
              <w:jc w:val="center"/>
              <w:rPr>
                <w:rFonts w:ascii="Times New Roman" w:hAnsi="Times New Roman"/>
                <w:sz w:val="20"/>
                <w:szCs w:val="20"/>
              </w:rPr>
            </w:pPr>
            <w:r w:rsidRPr="0076144A">
              <w:rPr>
                <w:rFonts w:ascii="Times New Roman" w:hAnsi="Times New Roman"/>
                <w:sz w:val="20"/>
                <w:szCs w:val="20"/>
              </w:rPr>
              <w:t>7,8</w:t>
            </w:r>
            <w:r>
              <w:rPr>
                <w:rFonts w:ascii="Times New Roman" w:hAnsi="Times New Roman"/>
                <w:sz w:val="20"/>
                <w:szCs w:val="20"/>
              </w:rPr>
              <w:t>%</w:t>
            </w:r>
          </w:p>
        </w:tc>
        <w:tc>
          <w:tcPr>
            <w:tcW w:w="2552" w:type="dxa"/>
            <w:tcBorders>
              <w:top w:val="nil"/>
              <w:left w:val="nil"/>
              <w:bottom w:val="single" w:sz="4" w:space="0" w:color="auto"/>
              <w:right w:val="single" w:sz="4" w:space="0" w:color="auto"/>
            </w:tcBorders>
            <w:shd w:val="clear" w:color="auto" w:fill="auto"/>
            <w:vAlign w:val="center"/>
          </w:tcPr>
          <w:p w:rsidR="005A0891" w:rsidRPr="005D6B55" w:rsidRDefault="005A0891" w:rsidP="00F91C19">
            <w:pPr>
              <w:jc w:val="center"/>
              <w:rPr>
                <w:rFonts w:ascii="Times New Roman" w:hAnsi="Times New Roman"/>
                <w:sz w:val="20"/>
                <w:szCs w:val="20"/>
              </w:rPr>
            </w:pPr>
            <w:r w:rsidRPr="0076144A">
              <w:rPr>
                <w:rFonts w:ascii="Times New Roman" w:hAnsi="Times New Roman"/>
                <w:sz w:val="20"/>
                <w:szCs w:val="20"/>
              </w:rPr>
              <w:t>8,96</w:t>
            </w:r>
            <w:r>
              <w:rPr>
                <w:rFonts w:ascii="Times New Roman" w:hAnsi="Times New Roman"/>
                <w:sz w:val="20"/>
                <w:szCs w:val="20"/>
              </w:rPr>
              <w:t>%</w:t>
            </w:r>
          </w:p>
        </w:tc>
        <w:tc>
          <w:tcPr>
            <w:tcW w:w="1842" w:type="dxa"/>
            <w:tcBorders>
              <w:top w:val="nil"/>
              <w:left w:val="nil"/>
              <w:bottom w:val="single" w:sz="4" w:space="0" w:color="auto"/>
              <w:right w:val="single" w:sz="4" w:space="0" w:color="auto"/>
            </w:tcBorders>
            <w:shd w:val="clear" w:color="auto" w:fill="FBD4B4" w:themeFill="accent6" w:themeFillTint="66"/>
            <w:vAlign w:val="center"/>
          </w:tcPr>
          <w:p w:rsidR="005A0891" w:rsidRPr="005D6B55" w:rsidRDefault="005A0891" w:rsidP="00F91C19">
            <w:pPr>
              <w:jc w:val="center"/>
              <w:rPr>
                <w:rFonts w:ascii="Times New Roman" w:hAnsi="Times New Roman"/>
                <w:sz w:val="20"/>
                <w:szCs w:val="20"/>
              </w:rPr>
            </w:pPr>
            <w:r>
              <w:rPr>
                <w:rFonts w:ascii="Times New Roman" w:hAnsi="Times New Roman"/>
                <w:sz w:val="20"/>
                <w:szCs w:val="20"/>
              </w:rPr>
              <w:t>8,38%</w:t>
            </w:r>
          </w:p>
        </w:tc>
      </w:tr>
      <w:tr w:rsidR="005D6B55" w:rsidRPr="005D6B55" w:rsidTr="00AB21EA">
        <w:trPr>
          <w:trHeight w:val="288"/>
        </w:trPr>
        <w:tc>
          <w:tcPr>
            <w:tcW w:w="7230"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c>
          <w:tcPr>
            <w:tcW w:w="1842"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r>
    </w:tbl>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ab/>
      </w:r>
    </w:p>
    <w:tbl>
      <w:tblPr>
        <w:tblW w:w="9072" w:type="dxa"/>
        <w:tblInd w:w="70" w:type="dxa"/>
        <w:tblCellMar>
          <w:left w:w="70" w:type="dxa"/>
          <w:right w:w="70" w:type="dxa"/>
        </w:tblCellMar>
        <w:tblLook w:val="04A0" w:firstRow="1" w:lastRow="0" w:firstColumn="1" w:lastColumn="0" w:noHBand="0" w:noVBand="1"/>
      </w:tblPr>
      <w:tblGrid>
        <w:gridCol w:w="1701"/>
        <w:gridCol w:w="2977"/>
        <w:gridCol w:w="4394"/>
      </w:tblGrid>
      <w:tr w:rsidR="005D6B55" w:rsidRPr="005D6B55" w:rsidTr="00340005">
        <w:trPr>
          <w:trHeight w:val="930"/>
        </w:trPr>
        <w:tc>
          <w:tcPr>
            <w:tcW w:w="9072" w:type="dxa"/>
            <w:gridSpan w:val="3"/>
            <w:tcBorders>
              <w:bottom w:val="single" w:sz="4" w:space="0" w:color="auto"/>
            </w:tcBorders>
            <w:shd w:val="clear" w:color="auto" w:fill="auto"/>
            <w:vAlign w:val="center"/>
            <w:hideMark/>
          </w:tcPr>
          <w:p w:rsidR="00340005" w:rsidRDefault="005D6B55" w:rsidP="00AB21EA">
            <w:pPr>
              <w:jc w:val="center"/>
              <w:rPr>
                <w:rFonts w:ascii="Times New Roman" w:hAnsi="Times New Roman"/>
                <w:b/>
                <w:bCs/>
                <w:szCs w:val="22"/>
              </w:rPr>
            </w:pPr>
            <w:r w:rsidRPr="005D6B55">
              <w:rPr>
                <w:rFonts w:ascii="Times New Roman" w:hAnsi="Times New Roman"/>
                <w:b/>
                <w:bCs/>
                <w:szCs w:val="22"/>
              </w:rPr>
              <w:t xml:space="preserve">5.1.2. számú tábla - A 180 napnál hosszabb ideje nyilvántartott álláskeresők </w:t>
            </w:r>
          </w:p>
          <w:p w:rsidR="005D6B55" w:rsidRPr="005D6B55" w:rsidRDefault="005D6B55" w:rsidP="00AB21EA">
            <w:pPr>
              <w:jc w:val="center"/>
              <w:rPr>
                <w:rFonts w:ascii="Times New Roman" w:hAnsi="Times New Roman"/>
                <w:b/>
                <w:bCs/>
                <w:szCs w:val="22"/>
              </w:rPr>
            </w:pPr>
            <w:r w:rsidRPr="005D6B55">
              <w:rPr>
                <w:rFonts w:ascii="Times New Roman" w:hAnsi="Times New Roman"/>
                <w:szCs w:val="22"/>
              </w:rPr>
              <w:t>(a 3.2.3. táblával azonos)</w:t>
            </w:r>
          </w:p>
        </w:tc>
      </w:tr>
      <w:tr w:rsidR="005D6B55" w:rsidRPr="005D6B55" w:rsidTr="00340005">
        <w:trPr>
          <w:trHeight w:val="1515"/>
        </w:trPr>
        <w:tc>
          <w:tcPr>
            <w:tcW w:w="170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 </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180 napnál hosszabb ideje regisztrált munkanélküliek aránya </w:t>
            </w:r>
            <w:r w:rsidRPr="005D6B55">
              <w:rPr>
                <w:rFonts w:ascii="Times New Roman" w:hAnsi="Times New Roman"/>
                <w:szCs w:val="22"/>
              </w:rPr>
              <w:t>(TS 057)</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Nők aránya a 180 napon túli nyilvántartott álláskeresőkön belül </w:t>
            </w:r>
            <w:r w:rsidRPr="005D6B55">
              <w:rPr>
                <w:rFonts w:ascii="Times New Roman" w:hAnsi="Times New Roman"/>
                <w:szCs w:val="22"/>
              </w:rPr>
              <w:t>(TS 058)</w:t>
            </w:r>
          </w:p>
        </w:tc>
      </w:tr>
      <w:tr w:rsidR="005D6B55" w:rsidRPr="005D6B55" w:rsidTr="00340005">
        <w:trPr>
          <w:trHeight w:val="600"/>
        </w:trPr>
        <w:tc>
          <w:tcPr>
            <w:tcW w:w="1701"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977"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4394"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r>
      <w:tr w:rsidR="005D6B55" w:rsidRPr="005D6B55" w:rsidTr="00340005">
        <w:trPr>
          <w:trHeight w:val="288"/>
        </w:trPr>
        <w:tc>
          <w:tcPr>
            <w:tcW w:w="1701" w:type="dxa"/>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2977"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c>
          <w:tcPr>
            <w:tcW w:w="4394" w:type="dxa"/>
            <w:tcBorders>
              <w:top w:val="nil"/>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977"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42,30%</w:t>
            </w:r>
          </w:p>
        </w:tc>
        <w:tc>
          <w:tcPr>
            <w:tcW w:w="4394"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52,71%</w:t>
            </w:r>
          </w:p>
        </w:tc>
      </w:tr>
      <w:tr w:rsidR="005D6B55" w:rsidRPr="005D6B55" w:rsidTr="00AB21EA">
        <w:trPr>
          <w:trHeight w:val="30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977"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48,23%</w:t>
            </w:r>
          </w:p>
        </w:tc>
        <w:tc>
          <w:tcPr>
            <w:tcW w:w="4394"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56,88%</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977"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50,56%</w:t>
            </w:r>
          </w:p>
        </w:tc>
        <w:tc>
          <w:tcPr>
            <w:tcW w:w="4394"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42,22%</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977"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40,89%</w:t>
            </w:r>
          </w:p>
        </w:tc>
        <w:tc>
          <w:tcPr>
            <w:tcW w:w="4394"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46,53%</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977"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45,25%</w:t>
            </w:r>
          </w:p>
        </w:tc>
        <w:tc>
          <w:tcPr>
            <w:tcW w:w="4394"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48,00%</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977"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52,53%</w:t>
            </w:r>
          </w:p>
        </w:tc>
        <w:tc>
          <w:tcPr>
            <w:tcW w:w="4394" w:type="dxa"/>
            <w:tcBorders>
              <w:top w:val="nil"/>
              <w:left w:val="nil"/>
              <w:bottom w:val="single" w:sz="4" w:space="0" w:color="auto"/>
              <w:right w:val="single" w:sz="4" w:space="0" w:color="auto"/>
            </w:tcBorders>
            <w:shd w:val="clear" w:color="auto" w:fill="auto"/>
            <w:noWrap/>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57,23%</w:t>
            </w:r>
          </w:p>
        </w:tc>
      </w:tr>
      <w:tr w:rsidR="005A0891"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5A0891" w:rsidRPr="005D6B55" w:rsidRDefault="005A0891" w:rsidP="00AB21EA">
            <w:pPr>
              <w:jc w:val="center"/>
              <w:rPr>
                <w:rFonts w:ascii="Times New Roman" w:hAnsi="Times New Roman"/>
                <w:szCs w:val="22"/>
              </w:rPr>
            </w:pPr>
            <w:r>
              <w:rPr>
                <w:rFonts w:ascii="Times New Roman" w:hAnsi="Times New Roman"/>
                <w:szCs w:val="22"/>
              </w:rPr>
              <w:t>2021</w:t>
            </w:r>
          </w:p>
        </w:tc>
        <w:tc>
          <w:tcPr>
            <w:tcW w:w="2977" w:type="dxa"/>
            <w:tcBorders>
              <w:top w:val="nil"/>
              <w:left w:val="nil"/>
              <w:bottom w:val="single" w:sz="4" w:space="0" w:color="auto"/>
              <w:right w:val="single" w:sz="4" w:space="0" w:color="auto"/>
            </w:tcBorders>
            <w:shd w:val="clear" w:color="auto" w:fill="auto"/>
            <w:noWrap/>
            <w:vAlign w:val="center"/>
          </w:tcPr>
          <w:p w:rsidR="005A0891" w:rsidRPr="00AB21EA" w:rsidRDefault="005A0891" w:rsidP="00F91C19">
            <w:pPr>
              <w:jc w:val="center"/>
              <w:rPr>
                <w:rFonts w:ascii="Times New Roman" w:hAnsi="Times New Roman"/>
                <w:szCs w:val="20"/>
              </w:rPr>
            </w:pPr>
            <w:r w:rsidRPr="00514652">
              <w:rPr>
                <w:rFonts w:ascii="Times New Roman" w:hAnsi="Times New Roman"/>
                <w:szCs w:val="20"/>
              </w:rPr>
              <w:t>47,06</w:t>
            </w:r>
            <w:r>
              <w:rPr>
                <w:rFonts w:ascii="Times New Roman" w:hAnsi="Times New Roman"/>
                <w:szCs w:val="20"/>
              </w:rPr>
              <w:t>%</w:t>
            </w:r>
          </w:p>
        </w:tc>
        <w:tc>
          <w:tcPr>
            <w:tcW w:w="4394" w:type="dxa"/>
            <w:tcBorders>
              <w:top w:val="nil"/>
              <w:left w:val="nil"/>
              <w:bottom w:val="single" w:sz="4" w:space="0" w:color="auto"/>
              <w:right w:val="single" w:sz="4" w:space="0" w:color="auto"/>
            </w:tcBorders>
            <w:shd w:val="clear" w:color="auto" w:fill="auto"/>
            <w:noWrap/>
            <w:vAlign w:val="center"/>
          </w:tcPr>
          <w:p w:rsidR="005A0891" w:rsidRPr="00AB21EA" w:rsidRDefault="005A0891" w:rsidP="00F91C19">
            <w:pPr>
              <w:jc w:val="center"/>
              <w:rPr>
                <w:rFonts w:ascii="Times New Roman" w:hAnsi="Times New Roman"/>
                <w:szCs w:val="20"/>
              </w:rPr>
            </w:pPr>
            <w:r w:rsidRPr="00514652">
              <w:rPr>
                <w:rFonts w:ascii="Times New Roman" w:hAnsi="Times New Roman"/>
                <w:szCs w:val="20"/>
              </w:rPr>
              <w:t>52,08</w:t>
            </w:r>
            <w:r>
              <w:rPr>
                <w:rFonts w:ascii="Times New Roman" w:hAnsi="Times New Roman"/>
                <w:szCs w:val="20"/>
              </w:rPr>
              <w:t>%</w:t>
            </w:r>
          </w:p>
        </w:tc>
      </w:tr>
      <w:tr w:rsidR="005A0891"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5A0891" w:rsidRDefault="005A0891" w:rsidP="00AB21EA">
            <w:pPr>
              <w:jc w:val="center"/>
              <w:rPr>
                <w:rFonts w:ascii="Times New Roman" w:hAnsi="Times New Roman"/>
                <w:szCs w:val="22"/>
              </w:rPr>
            </w:pPr>
            <w:r>
              <w:rPr>
                <w:rFonts w:ascii="Times New Roman" w:hAnsi="Times New Roman"/>
                <w:szCs w:val="22"/>
              </w:rPr>
              <w:t>2022</w:t>
            </w:r>
          </w:p>
        </w:tc>
        <w:tc>
          <w:tcPr>
            <w:tcW w:w="2977" w:type="dxa"/>
            <w:tcBorders>
              <w:top w:val="nil"/>
              <w:left w:val="nil"/>
              <w:bottom w:val="single" w:sz="4" w:space="0" w:color="auto"/>
              <w:right w:val="single" w:sz="4" w:space="0" w:color="auto"/>
            </w:tcBorders>
            <w:shd w:val="clear" w:color="auto" w:fill="auto"/>
            <w:noWrap/>
            <w:vAlign w:val="center"/>
          </w:tcPr>
          <w:p w:rsidR="005A0891" w:rsidRPr="00AB21EA" w:rsidRDefault="005A0891" w:rsidP="00F91C19">
            <w:pPr>
              <w:jc w:val="center"/>
              <w:rPr>
                <w:rFonts w:ascii="Times New Roman" w:hAnsi="Times New Roman"/>
                <w:szCs w:val="20"/>
              </w:rPr>
            </w:pPr>
            <w:r w:rsidRPr="00514652">
              <w:rPr>
                <w:rFonts w:ascii="Times New Roman" w:hAnsi="Times New Roman"/>
                <w:szCs w:val="20"/>
              </w:rPr>
              <w:t>57,39</w:t>
            </w:r>
            <w:r>
              <w:rPr>
                <w:rFonts w:ascii="Times New Roman" w:hAnsi="Times New Roman"/>
                <w:szCs w:val="20"/>
              </w:rPr>
              <w:t>%</w:t>
            </w:r>
          </w:p>
        </w:tc>
        <w:tc>
          <w:tcPr>
            <w:tcW w:w="4394" w:type="dxa"/>
            <w:tcBorders>
              <w:top w:val="nil"/>
              <w:left w:val="nil"/>
              <w:bottom w:val="single" w:sz="4" w:space="0" w:color="auto"/>
              <w:right w:val="single" w:sz="4" w:space="0" w:color="auto"/>
            </w:tcBorders>
            <w:shd w:val="clear" w:color="auto" w:fill="auto"/>
            <w:noWrap/>
            <w:vAlign w:val="center"/>
          </w:tcPr>
          <w:p w:rsidR="005A0891" w:rsidRPr="00AB21EA" w:rsidRDefault="005A0891" w:rsidP="00F91C19">
            <w:pPr>
              <w:jc w:val="center"/>
              <w:rPr>
                <w:rFonts w:ascii="Times New Roman" w:hAnsi="Times New Roman"/>
                <w:szCs w:val="20"/>
              </w:rPr>
            </w:pPr>
            <w:r w:rsidRPr="00514652">
              <w:rPr>
                <w:rFonts w:ascii="Times New Roman" w:hAnsi="Times New Roman"/>
                <w:szCs w:val="20"/>
              </w:rPr>
              <w:t>57,67</w:t>
            </w:r>
            <w:r>
              <w:rPr>
                <w:rFonts w:ascii="Times New Roman" w:hAnsi="Times New Roman"/>
                <w:szCs w:val="20"/>
              </w:rPr>
              <w:t>%</w:t>
            </w:r>
          </w:p>
        </w:tc>
      </w:tr>
      <w:tr w:rsidR="005D6B55" w:rsidRPr="005D6B55" w:rsidTr="00AB21EA">
        <w:trPr>
          <w:trHeight w:val="288"/>
        </w:trPr>
        <w:tc>
          <w:tcPr>
            <w:tcW w:w="9072"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r>
    </w:tbl>
    <w:p w:rsidR="005D6B55" w:rsidRPr="005D6B55" w:rsidRDefault="005D6B55" w:rsidP="005D6B55">
      <w:pPr>
        <w:autoSpaceDE w:val="0"/>
        <w:autoSpaceDN w:val="0"/>
        <w:adjustRightInd w:val="0"/>
        <w:spacing w:after="20"/>
        <w:ind w:firstLine="142"/>
        <w:rPr>
          <w:rFonts w:ascii="Times New Roman" w:hAnsi="Times New Roman"/>
          <w:i/>
          <w:sz w:val="24"/>
        </w:rPr>
      </w:pPr>
    </w:p>
    <w:p w:rsidR="005D6B55" w:rsidRPr="005D6B55" w:rsidRDefault="005D6B55" w:rsidP="005D6B55">
      <w:pPr>
        <w:autoSpaceDE w:val="0"/>
        <w:autoSpaceDN w:val="0"/>
        <w:adjustRightInd w:val="0"/>
        <w:spacing w:after="20"/>
        <w:ind w:firstLine="142"/>
        <w:rPr>
          <w:rFonts w:ascii="Times New Roman" w:hAnsi="Times New Roman"/>
          <w:i/>
          <w:sz w:val="24"/>
        </w:rPr>
      </w:pPr>
    </w:p>
    <w:p w:rsidR="005D6B55" w:rsidRPr="005D6B55" w:rsidRDefault="005D6B55" w:rsidP="005D6B55">
      <w:pPr>
        <w:autoSpaceDE w:val="0"/>
        <w:autoSpaceDN w:val="0"/>
        <w:adjustRightInd w:val="0"/>
        <w:spacing w:after="20"/>
        <w:ind w:firstLine="142"/>
        <w:rPr>
          <w:rFonts w:ascii="Times New Roman" w:hAnsi="Times New Roman"/>
          <w:i/>
          <w:sz w:val="24"/>
        </w:rPr>
      </w:pPr>
    </w:p>
    <w:p w:rsidR="00B06694" w:rsidRDefault="00B06694" w:rsidP="00B06694">
      <w:pPr>
        <w:keepNext/>
        <w:autoSpaceDE w:val="0"/>
        <w:autoSpaceDN w:val="0"/>
        <w:adjustRightInd w:val="0"/>
        <w:spacing w:after="20"/>
        <w:ind w:firstLine="142"/>
        <w:jc w:val="center"/>
      </w:pPr>
      <w:r>
        <w:rPr>
          <w:noProof/>
        </w:rPr>
        <w:drawing>
          <wp:inline distT="0" distB="0" distL="0" distR="0" wp14:anchorId="4639241B" wp14:editId="192B02DE">
            <wp:extent cx="5648325" cy="3190875"/>
            <wp:effectExtent l="0" t="0" r="9525" b="952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D6B55" w:rsidRPr="005D6B55" w:rsidRDefault="00B06694" w:rsidP="00B06694">
      <w:pPr>
        <w:pStyle w:val="Kpalrs"/>
        <w:jc w:val="center"/>
        <w:rPr>
          <w:rFonts w:ascii="Times New Roman" w:hAnsi="Times New Roman"/>
          <w:i/>
          <w:sz w:val="24"/>
        </w:rPr>
      </w:pPr>
      <w:r>
        <w:t xml:space="preserve">    180 napnál hosszabb ideje álláskeresők</w:t>
      </w:r>
    </w:p>
    <w:p w:rsidR="005D6B55" w:rsidRDefault="005D6B55" w:rsidP="005D6B55">
      <w:pPr>
        <w:autoSpaceDE w:val="0"/>
        <w:autoSpaceDN w:val="0"/>
        <w:adjustRightInd w:val="0"/>
        <w:spacing w:after="20"/>
        <w:ind w:firstLine="142"/>
        <w:rPr>
          <w:rFonts w:ascii="Times New Roman" w:hAnsi="Times New Roman"/>
          <w:i/>
          <w:sz w:val="24"/>
        </w:rPr>
      </w:pPr>
    </w:p>
    <w:p w:rsidR="00B06694" w:rsidRPr="005D6B55" w:rsidRDefault="00B06694" w:rsidP="005D6B55">
      <w:pPr>
        <w:autoSpaceDE w:val="0"/>
        <w:autoSpaceDN w:val="0"/>
        <w:adjustRightInd w:val="0"/>
        <w:spacing w:after="20"/>
        <w:ind w:firstLine="142"/>
        <w:rPr>
          <w:rFonts w:ascii="Times New Roman" w:hAnsi="Times New Roman"/>
          <w:i/>
          <w:sz w:val="24"/>
        </w:rPr>
      </w:pPr>
    </w:p>
    <w:tbl>
      <w:tblPr>
        <w:tblW w:w="9214" w:type="dxa"/>
        <w:tblInd w:w="70" w:type="dxa"/>
        <w:tblCellMar>
          <w:left w:w="70" w:type="dxa"/>
          <w:right w:w="70" w:type="dxa"/>
        </w:tblCellMar>
        <w:tblLook w:val="04A0" w:firstRow="1" w:lastRow="0" w:firstColumn="1" w:lastColumn="0" w:noHBand="0" w:noVBand="1"/>
      </w:tblPr>
      <w:tblGrid>
        <w:gridCol w:w="1701"/>
        <w:gridCol w:w="3119"/>
        <w:gridCol w:w="4394"/>
      </w:tblGrid>
      <w:tr w:rsidR="005D6B55" w:rsidRPr="005D6B55" w:rsidTr="00340005">
        <w:trPr>
          <w:trHeight w:val="579"/>
        </w:trPr>
        <w:tc>
          <w:tcPr>
            <w:tcW w:w="9214" w:type="dxa"/>
            <w:gridSpan w:val="3"/>
            <w:tcBorders>
              <w:bottom w:val="single" w:sz="4" w:space="0" w:color="auto"/>
            </w:tcBorders>
            <w:shd w:val="clear" w:color="000000" w:fill="FFFFFF"/>
            <w:vAlign w:val="bottom"/>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5.1.3. számú táblázat - Pályakezdő álláskeresők száma </w:t>
            </w:r>
            <w:r w:rsidRPr="005D6B55">
              <w:rPr>
                <w:rFonts w:ascii="Times New Roman" w:hAnsi="Times New Roman"/>
                <w:b/>
                <w:bCs/>
                <w:szCs w:val="22"/>
              </w:rPr>
              <w:br/>
            </w:r>
            <w:r w:rsidRPr="005D6B55">
              <w:rPr>
                <w:rFonts w:ascii="Times New Roman" w:hAnsi="Times New Roman"/>
                <w:szCs w:val="22"/>
              </w:rPr>
              <w:t>(a 3.2.6. táblával azonos)</w:t>
            </w:r>
          </w:p>
        </w:tc>
      </w:tr>
      <w:tr w:rsidR="005D6B55" w:rsidRPr="005D6B55" w:rsidTr="00340005">
        <w:trPr>
          <w:trHeight w:val="1515"/>
        </w:trPr>
        <w:tc>
          <w:tcPr>
            <w:tcW w:w="170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 </w:t>
            </w:r>
          </w:p>
        </w:tc>
        <w:tc>
          <w:tcPr>
            <w:tcW w:w="311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Nyilvántartott álláskeresők száma</w:t>
            </w:r>
            <w:r w:rsidRPr="005D6B55">
              <w:rPr>
                <w:rFonts w:ascii="Times New Roman" w:hAnsi="Times New Roman"/>
                <w:b/>
                <w:bCs/>
                <w:szCs w:val="22"/>
              </w:rPr>
              <w:br/>
            </w:r>
            <w:r w:rsidRPr="005D6B55">
              <w:rPr>
                <w:rFonts w:ascii="Times New Roman" w:hAnsi="Times New Roman"/>
                <w:szCs w:val="22"/>
              </w:rPr>
              <w:t>(TS 052)</w:t>
            </w:r>
          </w:p>
        </w:tc>
        <w:tc>
          <w:tcPr>
            <w:tcW w:w="439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Nyilvántartott pályakezdő álláskeresők száma</w:t>
            </w:r>
            <w:r w:rsidRPr="005D6B55">
              <w:rPr>
                <w:rFonts w:ascii="Times New Roman" w:hAnsi="Times New Roman"/>
                <w:b/>
                <w:bCs/>
                <w:szCs w:val="22"/>
              </w:rPr>
              <w:br/>
            </w:r>
            <w:r w:rsidRPr="005D6B55">
              <w:rPr>
                <w:rFonts w:ascii="Times New Roman" w:hAnsi="Times New Roman"/>
                <w:szCs w:val="22"/>
              </w:rPr>
              <w:t>(TS 053)</w:t>
            </w:r>
          </w:p>
        </w:tc>
      </w:tr>
      <w:tr w:rsidR="005D6B55" w:rsidRPr="005D6B55" w:rsidTr="00340005">
        <w:trPr>
          <w:trHeight w:val="600"/>
        </w:trPr>
        <w:tc>
          <w:tcPr>
            <w:tcW w:w="1701"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119"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439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1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305</w:t>
            </w:r>
          </w:p>
        </w:tc>
        <w:tc>
          <w:tcPr>
            <w:tcW w:w="439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34</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1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226</w:t>
            </w:r>
          </w:p>
        </w:tc>
        <w:tc>
          <w:tcPr>
            <w:tcW w:w="439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19</w:t>
            </w:r>
          </w:p>
        </w:tc>
      </w:tr>
      <w:tr w:rsidR="005D6B55" w:rsidRPr="005D6B55" w:rsidTr="00AB21EA">
        <w:trPr>
          <w:trHeight w:val="30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1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267</w:t>
            </w:r>
          </w:p>
        </w:tc>
        <w:tc>
          <w:tcPr>
            <w:tcW w:w="439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12</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1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247</w:t>
            </w:r>
          </w:p>
        </w:tc>
        <w:tc>
          <w:tcPr>
            <w:tcW w:w="439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7</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1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221</w:t>
            </w:r>
          </w:p>
        </w:tc>
        <w:tc>
          <w:tcPr>
            <w:tcW w:w="439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11</w:t>
            </w:r>
          </w:p>
        </w:tc>
      </w:tr>
      <w:tr w:rsidR="005D6B55"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1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316</w:t>
            </w:r>
          </w:p>
        </w:tc>
        <w:tc>
          <w:tcPr>
            <w:tcW w:w="439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15</w:t>
            </w:r>
          </w:p>
        </w:tc>
      </w:tr>
      <w:tr w:rsidR="00830227"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830227" w:rsidRPr="005D6B55" w:rsidRDefault="00830227" w:rsidP="00AB21EA">
            <w:pPr>
              <w:jc w:val="center"/>
              <w:rPr>
                <w:rFonts w:ascii="Times New Roman" w:hAnsi="Times New Roman"/>
                <w:szCs w:val="22"/>
              </w:rPr>
            </w:pPr>
            <w:r>
              <w:rPr>
                <w:rFonts w:ascii="Times New Roman" w:hAnsi="Times New Roman"/>
                <w:szCs w:val="22"/>
              </w:rPr>
              <w:t>2021</w:t>
            </w:r>
          </w:p>
        </w:tc>
        <w:tc>
          <w:tcPr>
            <w:tcW w:w="3119" w:type="dxa"/>
            <w:tcBorders>
              <w:top w:val="nil"/>
              <w:left w:val="nil"/>
              <w:bottom w:val="single" w:sz="4" w:space="0" w:color="auto"/>
              <w:right w:val="single" w:sz="4" w:space="0" w:color="auto"/>
            </w:tcBorders>
            <w:shd w:val="clear" w:color="auto" w:fill="auto"/>
            <w:vAlign w:val="center"/>
          </w:tcPr>
          <w:p w:rsidR="00830227" w:rsidRPr="005D6B55" w:rsidRDefault="00830227" w:rsidP="00F91C19">
            <w:pPr>
              <w:jc w:val="center"/>
              <w:rPr>
                <w:rFonts w:ascii="Times New Roman" w:hAnsi="Times New Roman"/>
                <w:sz w:val="24"/>
              </w:rPr>
            </w:pPr>
            <w:r>
              <w:rPr>
                <w:rFonts w:ascii="Times New Roman" w:hAnsi="Times New Roman"/>
                <w:sz w:val="24"/>
              </w:rPr>
              <w:t>306</w:t>
            </w:r>
          </w:p>
        </w:tc>
        <w:tc>
          <w:tcPr>
            <w:tcW w:w="4394" w:type="dxa"/>
            <w:tcBorders>
              <w:top w:val="nil"/>
              <w:left w:val="nil"/>
              <w:bottom w:val="single" w:sz="4" w:space="0" w:color="auto"/>
              <w:right w:val="single" w:sz="4" w:space="0" w:color="auto"/>
            </w:tcBorders>
            <w:shd w:val="clear" w:color="auto" w:fill="auto"/>
            <w:vAlign w:val="center"/>
          </w:tcPr>
          <w:p w:rsidR="00830227" w:rsidRPr="005D6B55" w:rsidRDefault="00830227" w:rsidP="00F91C19">
            <w:pPr>
              <w:jc w:val="center"/>
              <w:rPr>
                <w:rFonts w:ascii="Times New Roman" w:hAnsi="Times New Roman"/>
                <w:sz w:val="24"/>
              </w:rPr>
            </w:pPr>
            <w:r>
              <w:rPr>
                <w:rFonts w:ascii="Times New Roman" w:hAnsi="Times New Roman"/>
                <w:sz w:val="24"/>
              </w:rPr>
              <w:t>12</w:t>
            </w:r>
          </w:p>
        </w:tc>
      </w:tr>
      <w:tr w:rsidR="00830227" w:rsidRPr="005D6B55" w:rsidTr="00AB21EA">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830227" w:rsidRPr="005D6B55" w:rsidRDefault="00830227" w:rsidP="00AB21EA">
            <w:pPr>
              <w:jc w:val="center"/>
              <w:rPr>
                <w:rFonts w:ascii="Times New Roman" w:hAnsi="Times New Roman"/>
                <w:szCs w:val="22"/>
              </w:rPr>
            </w:pPr>
            <w:r>
              <w:rPr>
                <w:rFonts w:ascii="Times New Roman" w:hAnsi="Times New Roman"/>
                <w:szCs w:val="22"/>
              </w:rPr>
              <w:t>2022</w:t>
            </w:r>
          </w:p>
        </w:tc>
        <w:tc>
          <w:tcPr>
            <w:tcW w:w="3119" w:type="dxa"/>
            <w:tcBorders>
              <w:top w:val="nil"/>
              <w:left w:val="nil"/>
              <w:bottom w:val="single" w:sz="4" w:space="0" w:color="auto"/>
              <w:right w:val="single" w:sz="4" w:space="0" w:color="auto"/>
            </w:tcBorders>
            <w:shd w:val="clear" w:color="auto" w:fill="auto"/>
            <w:vAlign w:val="center"/>
          </w:tcPr>
          <w:p w:rsidR="00830227" w:rsidRPr="005D6B55" w:rsidRDefault="00830227" w:rsidP="00F91C19">
            <w:pPr>
              <w:jc w:val="center"/>
              <w:rPr>
                <w:rFonts w:ascii="Times New Roman" w:hAnsi="Times New Roman"/>
                <w:sz w:val="24"/>
              </w:rPr>
            </w:pPr>
            <w:r>
              <w:rPr>
                <w:rFonts w:ascii="Times New Roman" w:hAnsi="Times New Roman"/>
                <w:sz w:val="24"/>
              </w:rPr>
              <w:t>284</w:t>
            </w:r>
          </w:p>
        </w:tc>
        <w:tc>
          <w:tcPr>
            <w:tcW w:w="4394" w:type="dxa"/>
            <w:tcBorders>
              <w:top w:val="nil"/>
              <w:left w:val="nil"/>
              <w:bottom w:val="single" w:sz="4" w:space="0" w:color="auto"/>
              <w:right w:val="single" w:sz="4" w:space="0" w:color="auto"/>
            </w:tcBorders>
            <w:shd w:val="clear" w:color="auto" w:fill="auto"/>
            <w:vAlign w:val="center"/>
          </w:tcPr>
          <w:p w:rsidR="00830227" w:rsidRPr="005D6B55" w:rsidRDefault="00830227" w:rsidP="00F91C19">
            <w:pPr>
              <w:jc w:val="center"/>
              <w:rPr>
                <w:rFonts w:ascii="Times New Roman" w:hAnsi="Times New Roman"/>
                <w:sz w:val="24"/>
              </w:rPr>
            </w:pPr>
            <w:r>
              <w:rPr>
                <w:rFonts w:ascii="Times New Roman" w:hAnsi="Times New Roman"/>
                <w:sz w:val="24"/>
              </w:rPr>
              <w:t>18</w:t>
            </w:r>
          </w:p>
        </w:tc>
      </w:tr>
      <w:tr w:rsidR="005D6B55" w:rsidRPr="005D6B55" w:rsidTr="00AB21EA">
        <w:trPr>
          <w:trHeight w:val="288"/>
        </w:trPr>
        <w:tc>
          <w:tcPr>
            <w:tcW w:w="9214" w:type="dxa"/>
            <w:gridSpan w:val="3"/>
            <w:tcBorders>
              <w:top w:val="nil"/>
              <w:left w:val="nil"/>
              <w:bottom w:val="nil"/>
              <w:right w:val="nil"/>
            </w:tcBorders>
            <w:shd w:val="clear" w:color="000000" w:fill="FFFFFF"/>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r>
    </w:tbl>
    <w:p w:rsidR="005D6B55" w:rsidRDefault="005D6B55" w:rsidP="005D6B55">
      <w:pPr>
        <w:rPr>
          <w:rFonts w:ascii="Times New Roman" w:hAnsi="Times New Roman"/>
          <w:sz w:val="24"/>
        </w:rPr>
      </w:pPr>
    </w:p>
    <w:p w:rsidR="005D6B55" w:rsidRPr="005D6B55" w:rsidRDefault="005D6B55" w:rsidP="005D6B55">
      <w:pPr>
        <w:numPr>
          <w:ilvl w:val="0"/>
          <w:numId w:val="21"/>
        </w:numPr>
        <w:autoSpaceDE w:val="0"/>
        <w:autoSpaceDN w:val="0"/>
        <w:adjustRightInd w:val="0"/>
        <w:spacing w:after="20"/>
        <w:rPr>
          <w:rFonts w:ascii="Times New Roman" w:hAnsi="Times New Roman"/>
          <w:sz w:val="24"/>
        </w:rPr>
      </w:pPr>
      <w:r w:rsidRPr="005D6B55">
        <w:rPr>
          <w:rFonts w:ascii="Times New Roman" w:hAnsi="Times New Roman"/>
          <w:sz w:val="24"/>
        </w:rPr>
        <w:t xml:space="preserve">nők részvétele foglalkoztatást segítő és képzési programokban: </w:t>
      </w:r>
    </w:p>
    <w:p w:rsidR="005D6B55" w:rsidRPr="005D6B55" w:rsidRDefault="002261E1" w:rsidP="005D6B55">
      <w:pPr>
        <w:autoSpaceDE w:val="0"/>
        <w:autoSpaceDN w:val="0"/>
        <w:adjustRightInd w:val="0"/>
        <w:spacing w:after="20"/>
        <w:ind w:left="502"/>
        <w:rPr>
          <w:rFonts w:ascii="Times New Roman" w:hAnsi="Times New Roman"/>
          <w:sz w:val="24"/>
        </w:rPr>
      </w:pPr>
      <w:r w:rsidRPr="002261E1">
        <w:rPr>
          <w:rFonts w:ascii="Times New Roman" w:hAnsi="Times New Roman"/>
          <w:noProof/>
          <w:sz w:val="24"/>
        </w:rPr>
        <w:lastRenderedPageBreak/>
        <w:drawing>
          <wp:inline distT="0" distB="0" distL="0" distR="0" wp14:anchorId="140BA92E" wp14:editId="1DAA3D1C">
            <wp:extent cx="4905375" cy="2794280"/>
            <wp:effectExtent l="0" t="0" r="0" b="635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905375" cy="2794280"/>
                    </a:xfrm>
                    <a:prstGeom prst="rect">
                      <a:avLst/>
                    </a:prstGeom>
                  </pic:spPr>
                </pic:pic>
              </a:graphicData>
            </a:graphic>
          </wp:inline>
        </w:drawing>
      </w:r>
    </w:p>
    <w:p w:rsidR="005D6B55" w:rsidRPr="005D6B55" w:rsidRDefault="005D6B55" w:rsidP="005D6B55">
      <w:pPr>
        <w:ind w:left="567"/>
        <w:rPr>
          <w:rFonts w:ascii="Times New Roman" w:hAnsi="Times New Roman"/>
          <w:sz w:val="24"/>
        </w:rPr>
      </w:pPr>
      <w:r w:rsidRPr="005D6B55">
        <w:rPr>
          <w:rFonts w:ascii="Times New Roman" w:hAnsi="Times New Roman"/>
          <w:sz w:val="24"/>
        </w:rPr>
        <w:t xml:space="preserve">A </w:t>
      </w:r>
      <w:r w:rsidRPr="002261E1">
        <w:rPr>
          <w:rFonts w:ascii="Times New Roman" w:hAnsi="Times New Roman"/>
          <w:sz w:val="24"/>
        </w:rPr>
        <w:t>202</w:t>
      </w:r>
      <w:r w:rsidR="002261E1" w:rsidRPr="002261E1">
        <w:rPr>
          <w:rFonts w:ascii="Times New Roman" w:hAnsi="Times New Roman"/>
          <w:sz w:val="24"/>
        </w:rPr>
        <w:t>3</w:t>
      </w:r>
      <w:r w:rsidRPr="002261E1">
        <w:rPr>
          <w:rFonts w:ascii="Times New Roman" w:hAnsi="Times New Roman"/>
          <w:sz w:val="24"/>
        </w:rPr>
        <w:t>. évi</w:t>
      </w:r>
      <w:r w:rsidRPr="005D6B55">
        <w:rPr>
          <w:rFonts w:ascii="Times New Roman" w:hAnsi="Times New Roman"/>
          <w:sz w:val="24"/>
        </w:rPr>
        <w:t xml:space="preserve"> közfoglalkoztatási programokban foglalkoztatott álláskeresők 7</w:t>
      </w:r>
      <w:r w:rsidR="002261E1">
        <w:rPr>
          <w:rFonts w:ascii="Times New Roman" w:hAnsi="Times New Roman"/>
          <w:sz w:val="24"/>
        </w:rPr>
        <w:t>3</w:t>
      </w:r>
      <w:r w:rsidRPr="005D6B55">
        <w:rPr>
          <w:rFonts w:ascii="Times New Roman" w:hAnsi="Times New Roman"/>
          <w:sz w:val="24"/>
        </w:rPr>
        <w:t xml:space="preserve">%-a nő volt.        </w:t>
      </w:r>
    </w:p>
    <w:p w:rsidR="005D6B55" w:rsidRPr="005D6B55" w:rsidRDefault="005D6B55" w:rsidP="005D6B55">
      <w:pPr>
        <w:rPr>
          <w:rFonts w:ascii="Times New Roman" w:hAnsi="Times New Roman"/>
          <w:sz w:val="24"/>
        </w:rPr>
      </w:pPr>
      <w:r w:rsidRPr="005D6B55">
        <w:rPr>
          <w:rFonts w:ascii="Times New Roman" w:hAnsi="Times New Roman"/>
          <w:sz w:val="24"/>
        </w:rPr>
        <w:t xml:space="preserve">  </w:t>
      </w:r>
    </w:p>
    <w:p w:rsidR="005D6B55" w:rsidRPr="005D6B55" w:rsidRDefault="005D6B55" w:rsidP="005D6B55">
      <w:pPr>
        <w:numPr>
          <w:ilvl w:val="0"/>
          <w:numId w:val="21"/>
        </w:numPr>
        <w:autoSpaceDE w:val="0"/>
        <w:autoSpaceDN w:val="0"/>
        <w:adjustRightInd w:val="0"/>
        <w:spacing w:after="20"/>
        <w:rPr>
          <w:rFonts w:ascii="Times New Roman" w:hAnsi="Times New Roman"/>
          <w:sz w:val="24"/>
        </w:rPr>
      </w:pPr>
      <w:r w:rsidRPr="005D6B55">
        <w:rPr>
          <w:rFonts w:ascii="Times New Roman" w:hAnsi="Times New Roman"/>
          <w:sz w:val="24"/>
        </w:rPr>
        <w:t xml:space="preserve">alacsony iskolai végzettségű nők elhelyezkedési lehetőségei: </w:t>
      </w:r>
    </w:p>
    <w:p w:rsidR="005D6B55" w:rsidRPr="005D6B55" w:rsidRDefault="005D6B55" w:rsidP="005D6B55">
      <w:pPr>
        <w:autoSpaceDE w:val="0"/>
        <w:autoSpaceDN w:val="0"/>
        <w:adjustRightInd w:val="0"/>
        <w:spacing w:after="20"/>
        <w:ind w:left="502"/>
        <w:rPr>
          <w:rFonts w:ascii="Times New Roman" w:hAnsi="Times New Roman"/>
          <w:sz w:val="24"/>
        </w:rPr>
      </w:pPr>
      <w:r w:rsidRPr="005D6B55">
        <w:rPr>
          <w:rFonts w:ascii="Times New Roman" w:hAnsi="Times New Roman"/>
          <w:sz w:val="24"/>
        </w:rPr>
        <w:t>Településünkön az alacsony iskolai végzett</w:t>
      </w:r>
      <w:r w:rsidR="002261E1">
        <w:rPr>
          <w:rFonts w:ascii="Times New Roman" w:hAnsi="Times New Roman"/>
          <w:sz w:val="24"/>
        </w:rPr>
        <w:t>s</w:t>
      </w:r>
      <w:r w:rsidRPr="005D6B55">
        <w:rPr>
          <w:rFonts w:ascii="Times New Roman" w:hAnsi="Times New Roman"/>
          <w:sz w:val="24"/>
        </w:rPr>
        <w:t>égű nőket elsősorban (sőt szinte kizárólag) a helyi közfoglalkoztatási programokban foglalkoztatják. Alacsony iskolai végzettséget igénylő, nőket nagyobb számban foglalkoztató további munkalehetőség nincs a településen.</w:t>
      </w:r>
    </w:p>
    <w:p w:rsidR="005D6B55" w:rsidRPr="005D6B55" w:rsidRDefault="005D6B55"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i/>
          <w:iCs/>
          <w:sz w:val="24"/>
        </w:rPr>
        <w:t>d)</w:t>
      </w:r>
      <w:r w:rsidRPr="005D6B55">
        <w:rPr>
          <w:rFonts w:ascii="Times New Roman" w:hAnsi="Times New Roman"/>
          <w:sz w:val="24"/>
        </w:rPr>
        <w:t xml:space="preserve"> hátrányos megkülönböztetés a foglalkoztatás területén (pl. bérkülönbség): </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 xml:space="preserve">     Erre vonatkozóan települési adatokkal nem rendelkezünk.    </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b/>
          <w:sz w:val="24"/>
        </w:rPr>
        <w:t>5.2 A munkaerő-piaci és családi feladatok összeegyeztetését segítő szolgáltatások (pl. bölcsődei, családi napközi, óvodai férőhelyek, férőhelyhiány; közintézményekben rugalmas munkaidő, családbarát munkahelyi megoldások stb.</w:t>
      </w:r>
      <w:r w:rsidRPr="005D6B55">
        <w:rPr>
          <w:rFonts w:ascii="Times New Roman" w:hAnsi="Times New Roman"/>
          <w:sz w:val="24"/>
        </w:rPr>
        <w:t>)</w:t>
      </w:r>
    </w:p>
    <w:tbl>
      <w:tblPr>
        <w:tblW w:w="9356" w:type="dxa"/>
        <w:tblInd w:w="70" w:type="dxa"/>
        <w:tblCellMar>
          <w:left w:w="70" w:type="dxa"/>
          <w:right w:w="70" w:type="dxa"/>
        </w:tblCellMar>
        <w:tblLook w:val="04A0" w:firstRow="1" w:lastRow="0" w:firstColumn="1" w:lastColumn="0" w:noHBand="0" w:noVBand="1"/>
      </w:tblPr>
      <w:tblGrid>
        <w:gridCol w:w="1701"/>
        <w:gridCol w:w="2835"/>
        <w:gridCol w:w="2410"/>
        <w:gridCol w:w="2410"/>
      </w:tblGrid>
      <w:tr w:rsidR="005D6B55" w:rsidRPr="005D6B55" w:rsidTr="00340005">
        <w:trPr>
          <w:trHeight w:val="517"/>
        </w:trPr>
        <w:tc>
          <w:tcPr>
            <w:tcW w:w="9356" w:type="dxa"/>
            <w:gridSpan w:val="4"/>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sz w:val="24"/>
              </w:rPr>
              <w:tab/>
            </w:r>
            <w:r w:rsidRPr="005D6B55">
              <w:rPr>
                <w:rFonts w:ascii="Times New Roman" w:hAnsi="Times New Roman"/>
                <w:b/>
                <w:bCs/>
                <w:color w:val="000000"/>
                <w:szCs w:val="22"/>
              </w:rPr>
              <w:t xml:space="preserve">5. 2. 1. számú táblázat – Védőnői álláshelyek száma </w:t>
            </w:r>
            <w:r w:rsidRPr="005D6B55">
              <w:rPr>
                <w:rFonts w:ascii="Times New Roman" w:hAnsi="Times New Roman"/>
                <w:color w:val="000000"/>
                <w:szCs w:val="22"/>
              </w:rPr>
              <w:t>(a 4.3.1. táblával azonos)</w:t>
            </w:r>
          </w:p>
        </w:tc>
      </w:tr>
      <w:tr w:rsidR="005D6B55" w:rsidRPr="005D6B55" w:rsidTr="00340005">
        <w:trPr>
          <w:trHeight w:val="1515"/>
        </w:trPr>
        <w:tc>
          <w:tcPr>
            <w:tcW w:w="170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Év</w:t>
            </w:r>
          </w:p>
        </w:tc>
        <w:tc>
          <w:tcPr>
            <w:tcW w:w="283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Betöltött védőnői álláshelyek száma</w:t>
            </w:r>
            <w:r w:rsidRPr="005D6B55">
              <w:rPr>
                <w:rFonts w:ascii="Times New Roman" w:hAnsi="Times New Roman"/>
                <w:b/>
                <w:bCs/>
                <w:color w:val="000000"/>
                <w:szCs w:val="22"/>
              </w:rPr>
              <w:br/>
            </w:r>
            <w:r w:rsidRPr="005D6B55">
              <w:rPr>
                <w:rFonts w:ascii="Times New Roman" w:hAnsi="Times New Roman"/>
                <w:color w:val="000000"/>
                <w:szCs w:val="22"/>
              </w:rPr>
              <w:t>(TS 109)</w:t>
            </w:r>
          </w:p>
        </w:tc>
        <w:tc>
          <w:tcPr>
            <w:tcW w:w="241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0-3 év közötti gyermekek száma</w:t>
            </w:r>
          </w:p>
        </w:tc>
        <w:tc>
          <w:tcPr>
            <w:tcW w:w="2410"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Átlagos gyermekszám védőnőnként</w:t>
            </w:r>
          </w:p>
        </w:tc>
      </w:tr>
      <w:tr w:rsidR="005D6B55" w:rsidRPr="005D6B55" w:rsidTr="00340005">
        <w:trPr>
          <w:trHeight w:val="600"/>
        </w:trPr>
        <w:tc>
          <w:tcPr>
            <w:tcW w:w="1701"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color w:val="000000"/>
                <w:szCs w:val="22"/>
              </w:rPr>
            </w:pPr>
          </w:p>
        </w:tc>
        <w:tc>
          <w:tcPr>
            <w:tcW w:w="2835"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241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2410" w:type="dxa"/>
            <w:tcBorders>
              <w:top w:val="nil"/>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835"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w:t>
            </w:r>
          </w:p>
        </w:tc>
        <w:tc>
          <w:tcPr>
            <w:tcW w:w="241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250</w:t>
            </w:r>
          </w:p>
        </w:tc>
        <w:tc>
          <w:tcPr>
            <w:tcW w:w="241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83,33333333</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835"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w:t>
            </w:r>
          </w:p>
        </w:tc>
        <w:tc>
          <w:tcPr>
            <w:tcW w:w="241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270</w:t>
            </w:r>
          </w:p>
        </w:tc>
        <w:tc>
          <w:tcPr>
            <w:tcW w:w="241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90</w:t>
            </w:r>
          </w:p>
        </w:tc>
      </w:tr>
      <w:tr w:rsidR="005D6B55" w:rsidRPr="005D6B55" w:rsidTr="00340005">
        <w:trPr>
          <w:trHeight w:val="30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835"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w:t>
            </w:r>
          </w:p>
        </w:tc>
        <w:tc>
          <w:tcPr>
            <w:tcW w:w="241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264</w:t>
            </w:r>
          </w:p>
        </w:tc>
        <w:tc>
          <w:tcPr>
            <w:tcW w:w="241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88</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835"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w:t>
            </w:r>
          </w:p>
        </w:tc>
        <w:tc>
          <w:tcPr>
            <w:tcW w:w="241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280</w:t>
            </w:r>
          </w:p>
        </w:tc>
        <w:tc>
          <w:tcPr>
            <w:tcW w:w="241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93,33333333</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835"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w:t>
            </w:r>
          </w:p>
        </w:tc>
        <w:tc>
          <w:tcPr>
            <w:tcW w:w="241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257</w:t>
            </w:r>
          </w:p>
        </w:tc>
        <w:tc>
          <w:tcPr>
            <w:tcW w:w="241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128,5</w:t>
            </w:r>
          </w:p>
        </w:tc>
      </w:tr>
      <w:tr w:rsidR="005D6B55"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835"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3</w:t>
            </w:r>
          </w:p>
        </w:tc>
        <w:tc>
          <w:tcPr>
            <w:tcW w:w="2410" w:type="dxa"/>
            <w:tcBorders>
              <w:top w:val="nil"/>
              <w:left w:val="nil"/>
              <w:bottom w:val="single" w:sz="4" w:space="0" w:color="auto"/>
              <w:right w:val="single" w:sz="4" w:space="0" w:color="auto"/>
            </w:tcBorders>
            <w:shd w:val="clear" w:color="auto" w:fill="auto"/>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239</w:t>
            </w:r>
          </w:p>
        </w:tc>
        <w:tc>
          <w:tcPr>
            <w:tcW w:w="2410"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5D6B55" w:rsidRDefault="005D6B55" w:rsidP="00AB21EA">
            <w:pPr>
              <w:jc w:val="center"/>
              <w:rPr>
                <w:rFonts w:ascii="Times New Roman" w:hAnsi="Times New Roman"/>
                <w:color w:val="000000"/>
                <w:szCs w:val="22"/>
              </w:rPr>
            </w:pPr>
            <w:r w:rsidRPr="005D6B55">
              <w:rPr>
                <w:rFonts w:ascii="Times New Roman" w:hAnsi="Times New Roman"/>
                <w:color w:val="000000"/>
                <w:szCs w:val="22"/>
              </w:rPr>
              <w:t>79,66666667</w:t>
            </w:r>
          </w:p>
        </w:tc>
      </w:tr>
      <w:tr w:rsidR="009249C4"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9249C4" w:rsidRPr="009249C4" w:rsidRDefault="009249C4" w:rsidP="00AB21EA">
            <w:pPr>
              <w:jc w:val="center"/>
              <w:rPr>
                <w:rFonts w:ascii="Times New Roman" w:hAnsi="Times New Roman"/>
                <w:szCs w:val="22"/>
              </w:rPr>
            </w:pPr>
            <w:r w:rsidRPr="009249C4">
              <w:rPr>
                <w:rFonts w:ascii="Times New Roman" w:hAnsi="Times New Roman"/>
                <w:szCs w:val="22"/>
              </w:rPr>
              <w:t>2021</w:t>
            </w:r>
          </w:p>
        </w:tc>
        <w:tc>
          <w:tcPr>
            <w:tcW w:w="2835" w:type="dxa"/>
            <w:tcBorders>
              <w:top w:val="nil"/>
              <w:left w:val="nil"/>
              <w:bottom w:val="single" w:sz="4" w:space="0" w:color="auto"/>
              <w:right w:val="single" w:sz="4" w:space="0" w:color="auto"/>
            </w:tcBorders>
            <w:shd w:val="clear" w:color="auto" w:fill="auto"/>
            <w:noWrap/>
            <w:vAlign w:val="center"/>
          </w:tcPr>
          <w:p w:rsidR="009249C4" w:rsidRPr="005D6B55" w:rsidRDefault="009249C4" w:rsidP="00AB21EA">
            <w:pPr>
              <w:jc w:val="center"/>
              <w:rPr>
                <w:rFonts w:ascii="Times New Roman" w:hAnsi="Times New Roman"/>
                <w:color w:val="000000"/>
                <w:szCs w:val="22"/>
              </w:rPr>
            </w:pPr>
            <w:r>
              <w:rPr>
                <w:rFonts w:ascii="Times New Roman" w:hAnsi="Times New Roman"/>
                <w:color w:val="000000"/>
                <w:szCs w:val="22"/>
              </w:rPr>
              <w:t>2</w:t>
            </w:r>
          </w:p>
        </w:tc>
        <w:tc>
          <w:tcPr>
            <w:tcW w:w="2410" w:type="dxa"/>
            <w:tcBorders>
              <w:top w:val="nil"/>
              <w:left w:val="nil"/>
              <w:bottom w:val="single" w:sz="4" w:space="0" w:color="auto"/>
              <w:right w:val="single" w:sz="4" w:space="0" w:color="auto"/>
            </w:tcBorders>
            <w:shd w:val="clear" w:color="auto" w:fill="auto"/>
            <w:noWrap/>
            <w:vAlign w:val="center"/>
          </w:tcPr>
          <w:p w:rsidR="009249C4" w:rsidRPr="00687CE9" w:rsidRDefault="009249C4" w:rsidP="00337DF8">
            <w:pPr>
              <w:jc w:val="center"/>
              <w:rPr>
                <w:rFonts w:ascii="Times New Roman" w:hAnsi="Times New Roman"/>
                <w:szCs w:val="22"/>
              </w:rPr>
            </w:pPr>
            <w:r>
              <w:rPr>
                <w:rFonts w:ascii="Times New Roman" w:hAnsi="Times New Roman"/>
                <w:szCs w:val="22"/>
              </w:rPr>
              <w:t>261</w:t>
            </w:r>
          </w:p>
        </w:tc>
        <w:tc>
          <w:tcPr>
            <w:tcW w:w="2410" w:type="dxa"/>
            <w:tcBorders>
              <w:top w:val="nil"/>
              <w:left w:val="nil"/>
              <w:bottom w:val="single" w:sz="4" w:space="0" w:color="auto"/>
              <w:right w:val="single" w:sz="4" w:space="0" w:color="auto"/>
            </w:tcBorders>
            <w:shd w:val="clear" w:color="auto" w:fill="FBD4B4" w:themeFill="accent6" w:themeFillTint="66"/>
            <w:noWrap/>
            <w:vAlign w:val="center"/>
          </w:tcPr>
          <w:p w:rsidR="009249C4" w:rsidRPr="00687CE9" w:rsidRDefault="009249C4" w:rsidP="00337DF8">
            <w:pPr>
              <w:jc w:val="center"/>
              <w:rPr>
                <w:rFonts w:ascii="Times New Roman" w:hAnsi="Times New Roman"/>
                <w:szCs w:val="22"/>
              </w:rPr>
            </w:pPr>
            <w:r>
              <w:rPr>
                <w:rFonts w:ascii="Times New Roman" w:hAnsi="Times New Roman"/>
                <w:szCs w:val="22"/>
              </w:rPr>
              <w:t>130,5</w:t>
            </w:r>
          </w:p>
        </w:tc>
      </w:tr>
      <w:tr w:rsidR="009249C4" w:rsidRPr="005D6B55" w:rsidTr="00340005">
        <w:trPr>
          <w:trHeight w:val="288"/>
        </w:trPr>
        <w:tc>
          <w:tcPr>
            <w:tcW w:w="1701" w:type="dxa"/>
            <w:tcBorders>
              <w:top w:val="nil"/>
              <w:left w:val="single" w:sz="4" w:space="0" w:color="auto"/>
              <w:bottom w:val="single" w:sz="4" w:space="0" w:color="auto"/>
              <w:right w:val="single" w:sz="4" w:space="0" w:color="auto"/>
            </w:tcBorders>
            <w:shd w:val="clear" w:color="auto" w:fill="auto"/>
            <w:vAlign w:val="center"/>
          </w:tcPr>
          <w:p w:rsidR="009249C4" w:rsidRPr="009249C4" w:rsidRDefault="009249C4" w:rsidP="00AB21EA">
            <w:pPr>
              <w:jc w:val="center"/>
              <w:rPr>
                <w:rFonts w:ascii="Times New Roman" w:hAnsi="Times New Roman"/>
                <w:szCs w:val="22"/>
              </w:rPr>
            </w:pPr>
            <w:r w:rsidRPr="009249C4">
              <w:rPr>
                <w:rFonts w:ascii="Times New Roman" w:hAnsi="Times New Roman"/>
                <w:szCs w:val="22"/>
              </w:rPr>
              <w:t>2022</w:t>
            </w:r>
          </w:p>
        </w:tc>
        <w:tc>
          <w:tcPr>
            <w:tcW w:w="2835" w:type="dxa"/>
            <w:tcBorders>
              <w:top w:val="nil"/>
              <w:left w:val="nil"/>
              <w:bottom w:val="single" w:sz="4" w:space="0" w:color="auto"/>
              <w:right w:val="single" w:sz="4" w:space="0" w:color="auto"/>
            </w:tcBorders>
            <w:shd w:val="clear" w:color="auto" w:fill="auto"/>
            <w:noWrap/>
            <w:vAlign w:val="center"/>
          </w:tcPr>
          <w:p w:rsidR="009249C4" w:rsidRPr="005D6B55" w:rsidRDefault="009249C4" w:rsidP="00AB21EA">
            <w:pPr>
              <w:jc w:val="center"/>
              <w:rPr>
                <w:rFonts w:ascii="Times New Roman" w:hAnsi="Times New Roman"/>
                <w:color w:val="000000"/>
                <w:szCs w:val="22"/>
              </w:rPr>
            </w:pPr>
            <w:r>
              <w:rPr>
                <w:rFonts w:ascii="Times New Roman" w:hAnsi="Times New Roman"/>
                <w:color w:val="000000"/>
                <w:szCs w:val="22"/>
              </w:rPr>
              <w:t>2</w:t>
            </w:r>
          </w:p>
        </w:tc>
        <w:tc>
          <w:tcPr>
            <w:tcW w:w="2410" w:type="dxa"/>
            <w:tcBorders>
              <w:top w:val="nil"/>
              <w:left w:val="nil"/>
              <w:bottom w:val="single" w:sz="4" w:space="0" w:color="auto"/>
              <w:right w:val="single" w:sz="4" w:space="0" w:color="auto"/>
            </w:tcBorders>
            <w:shd w:val="clear" w:color="auto" w:fill="auto"/>
            <w:noWrap/>
            <w:vAlign w:val="center"/>
          </w:tcPr>
          <w:p w:rsidR="009249C4" w:rsidRPr="00687CE9" w:rsidRDefault="009249C4" w:rsidP="00337DF8">
            <w:pPr>
              <w:jc w:val="center"/>
              <w:rPr>
                <w:rFonts w:ascii="Times New Roman" w:hAnsi="Times New Roman"/>
                <w:szCs w:val="22"/>
              </w:rPr>
            </w:pPr>
            <w:r>
              <w:rPr>
                <w:rFonts w:ascii="Times New Roman" w:hAnsi="Times New Roman"/>
                <w:szCs w:val="22"/>
              </w:rPr>
              <w:t>262</w:t>
            </w:r>
          </w:p>
        </w:tc>
        <w:tc>
          <w:tcPr>
            <w:tcW w:w="2410" w:type="dxa"/>
            <w:tcBorders>
              <w:top w:val="nil"/>
              <w:left w:val="nil"/>
              <w:bottom w:val="single" w:sz="4" w:space="0" w:color="auto"/>
              <w:right w:val="single" w:sz="4" w:space="0" w:color="auto"/>
            </w:tcBorders>
            <w:shd w:val="clear" w:color="auto" w:fill="FBD4B4" w:themeFill="accent6" w:themeFillTint="66"/>
            <w:noWrap/>
            <w:vAlign w:val="center"/>
          </w:tcPr>
          <w:p w:rsidR="009249C4" w:rsidRPr="00687CE9" w:rsidRDefault="009249C4" w:rsidP="00337DF8">
            <w:pPr>
              <w:jc w:val="center"/>
              <w:rPr>
                <w:rFonts w:ascii="Times New Roman" w:hAnsi="Times New Roman"/>
                <w:szCs w:val="22"/>
              </w:rPr>
            </w:pPr>
            <w:r>
              <w:rPr>
                <w:rFonts w:ascii="Times New Roman" w:hAnsi="Times New Roman"/>
                <w:szCs w:val="22"/>
              </w:rPr>
              <w:t>131</w:t>
            </w:r>
          </w:p>
        </w:tc>
      </w:tr>
      <w:tr w:rsidR="005D6B55" w:rsidRPr="005D6B55" w:rsidTr="00340005">
        <w:trPr>
          <w:trHeight w:val="288"/>
        </w:trPr>
        <w:tc>
          <w:tcPr>
            <w:tcW w:w="6946" w:type="dxa"/>
            <w:gridSpan w:val="3"/>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Önkormányzati adatok</w:t>
            </w:r>
          </w:p>
        </w:tc>
        <w:tc>
          <w:tcPr>
            <w:tcW w:w="2410" w:type="dxa"/>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p>
        </w:tc>
      </w:tr>
    </w:tbl>
    <w:p w:rsidR="005D6B55" w:rsidRPr="005D6B55" w:rsidRDefault="00AA076C" w:rsidP="00AA076C">
      <w:pPr>
        <w:autoSpaceDE w:val="0"/>
        <w:autoSpaceDN w:val="0"/>
        <w:adjustRightInd w:val="0"/>
        <w:spacing w:after="20"/>
        <w:ind w:firstLine="142"/>
        <w:jc w:val="center"/>
        <w:rPr>
          <w:rFonts w:ascii="Times New Roman" w:hAnsi="Times New Roman"/>
          <w:sz w:val="24"/>
        </w:rPr>
      </w:pPr>
      <w:r>
        <w:rPr>
          <w:noProof/>
        </w:rPr>
        <w:lastRenderedPageBreak/>
        <w:drawing>
          <wp:inline distT="0" distB="0" distL="0" distR="0" wp14:anchorId="34F5985D" wp14:editId="385E0FDB">
            <wp:extent cx="5495925" cy="3476625"/>
            <wp:effectExtent l="0" t="0" r="9525" b="9525"/>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D6B55" w:rsidRPr="005D6B55" w:rsidRDefault="005D6B55" w:rsidP="005D6B55">
      <w:pPr>
        <w:autoSpaceDE w:val="0"/>
        <w:autoSpaceDN w:val="0"/>
        <w:adjustRightInd w:val="0"/>
        <w:spacing w:after="20"/>
        <w:ind w:firstLine="1418"/>
        <w:rPr>
          <w:rFonts w:ascii="Times New Roman" w:hAnsi="Times New Roman"/>
          <w:i/>
          <w:sz w:val="24"/>
        </w:rPr>
      </w:pPr>
    </w:p>
    <w:tbl>
      <w:tblPr>
        <w:tblW w:w="10065" w:type="dxa"/>
        <w:tblInd w:w="-356" w:type="dxa"/>
        <w:tblCellMar>
          <w:left w:w="70" w:type="dxa"/>
          <w:right w:w="70" w:type="dxa"/>
        </w:tblCellMar>
        <w:tblLook w:val="04A0" w:firstRow="1" w:lastRow="0" w:firstColumn="1" w:lastColumn="0" w:noHBand="0" w:noVBand="1"/>
      </w:tblPr>
      <w:tblGrid>
        <w:gridCol w:w="426"/>
        <w:gridCol w:w="425"/>
        <w:gridCol w:w="1134"/>
        <w:gridCol w:w="142"/>
        <w:gridCol w:w="992"/>
        <w:gridCol w:w="1276"/>
        <w:gridCol w:w="1134"/>
        <w:gridCol w:w="142"/>
        <w:gridCol w:w="992"/>
        <w:gridCol w:w="1167"/>
        <w:gridCol w:w="1134"/>
        <w:gridCol w:w="982"/>
        <w:gridCol w:w="10"/>
        <w:gridCol w:w="284"/>
      </w:tblGrid>
      <w:tr w:rsidR="005D6B55" w:rsidRPr="005D6B55" w:rsidTr="00AA076C">
        <w:trPr>
          <w:gridBefore w:val="1"/>
          <w:gridAfter w:val="1"/>
          <w:wBefore w:w="426" w:type="dxa"/>
          <w:wAfter w:w="284" w:type="dxa"/>
          <w:trHeight w:val="688"/>
        </w:trPr>
        <w:tc>
          <w:tcPr>
            <w:tcW w:w="9355" w:type="dxa"/>
            <w:gridSpan w:val="12"/>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5.2.2. a) Bölcsődék és bölcsődébe beíratott gyermekek száma</w:t>
            </w:r>
            <w:r w:rsidRPr="005D6B55">
              <w:rPr>
                <w:rFonts w:ascii="Times New Roman" w:hAnsi="Times New Roman"/>
                <w:szCs w:val="22"/>
              </w:rPr>
              <w:t xml:space="preserve"> (4.3.3. </w:t>
            </w:r>
            <w:proofErr w:type="gramStart"/>
            <w:r w:rsidRPr="005D6B55">
              <w:rPr>
                <w:rFonts w:ascii="Times New Roman" w:hAnsi="Times New Roman"/>
                <w:szCs w:val="22"/>
              </w:rPr>
              <w:t>a.</w:t>
            </w:r>
            <w:proofErr w:type="gramEnd"/>
            <w:r w:rsidRPr="005D6B55">
              <w:rPr>
                <w:rFonts w:ascii="Times New Roman" w:hAnsi="Times New Roman"/>
                <w:szCs w:val="22"/>
              </w:rPr>
              <w:t>) számú táblázatból</w:t>
            </w:r>
          </w:p>
        </w:tc>
      </w:tr>
      <w:tr w:rsidR="005D6B55" w:rsidRPr="005D6B55" w:rsidTr="00AA076C">
        <w:trPr>
          <w:gridBefore w:val="1"/>
          <w:gridAfter w:val="2"/>
          <w:wBefore w:w="426" w:type="dxa"/>
          <w:wAfter w:w="294" w:type="dxa"/>
          <w:trHeight w:val="1515"/>
        </w:trPr>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3544"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Működő, önkormányzati bölcsődei férőhelyek száma</w:t>
            </w:r>
          </w:p>
        </w:tc>
        <w:tc>
          <w:tcPr>
            <w:tcW w:w="4100"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Önkormányzati bölcsődébe beírt gyerekek száma</w:t>
            </w:r>
          </w:p>
        </w:tc>
      </w:tr>
      <w:tr w:rsidR="005D6B55" w:rsidRPr="005D6B55" w:rsidTr="00AA076C">
        <w:trPr>
          <w:gridBefore w:val="1"/>
          <w:gridAfter w:val="2"/>
          <w:wBefore w:w="426" w:type="dxa"/>
          <w:wAfter w:w="294" w:type="dxa"/>
          <w:trHeight w:val="600"/>
        </w:trPr>
        <w:tc>
          <w:tcPr>
            <w:tcW w:w="1701" w:type="dxa"/>
            <w:gridSpan w:val="3"/>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3544" w:type="dxa"/>
            <w:gridSpan w:val="4"/>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4100" w:type="dxa"/>
            <w:gridSpan w:val="4"/>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3544"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4100"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3544"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4100"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gridBefore w:val="1"/>
          <w:gridAfter w:val="2"/>
          <w:wBefore w:w="426" w:type="dxa"/>
          <w:wAfter w:w="294" w:type="dxa"/>
          <w:trHeight w:val="300"/>
        </w:trPr>
        <w:tc>
          <w:tcPr>
            <w:tcW w:w="17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3544"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4100"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3544"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4100"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3544"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4100"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3544"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4100" w:type="dxa"/>
            <w:gridSpan w:val="4"/>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900C8E"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2021</w:t>
            </w:r>
          </w:p>
        </w:tc>
        <w:tc>
          <w:tcPr>
            <w:tcW w:w="3544" w:type="dxa"/>
            <w:gridSpan w:val="4"/>
            <w:tcBorders>
              <w:top w:val="nil"/>
              <w:left w:val="nil"/>
              <w:bottom w:val="single" w:sz="4" w:space="0" w:color="auto"/>
              <w:right w:val="single" w:sz="4" w:space="0" w:color="auto"/>
            </w:tcBorders>
            <w:shd w:val="clear" w:color="auto" w:fill="auto"/>
            <w:vAlign w:val="center"/>
          </w:tcPr>
          <w:p w:rsidR="00900C8E" w:rsidRPr="005D6B55" w:rsidRDefault="002261E1" w:rsidP="00AB21EA">
            <w:pPr>
              <w:jc w:val="center"/>
              <w:rPr>
                <w:rFonts w:ascii="Times New Roman" w:hAnsi="Times New Roman"/>
                <w:sz w:val="20"/>
                <w:szCs w:val="20"/>
              </w:rPr>
            </w:pPr>
            <w:r>
              <w:rPr>
                <w:rFonts w:ascii="Times New Roman" w:hAnsi="Times New Roman"/>
                <w:sz w:val="20"/>
                <w:szCs w:val="20"/>
              </w:rPr>
              <w:t>24</w:t>
            </w:r>
          </w:p>
        </w:tc>
        <w:tc>
          <w:tcPr>
            <w:tcW w:w="4100" w:type="dxa"/>
            <w:gridSpan w:val="4"/>
            <w:tcBorders>
              <w:top w:val="nil"/>
              <w:left w:val="nil"/>
              <w:bottom w:val="single" w:sz="4" w:space="0" w:color="auto"/>
              <w:right w:val="single" w:sz="4" w:space="0" w:color="auto"/>
            </w:tcBorders>
            <w:shd w:val="clear" w:color="auto" w:fill="auto"/>
            <w:vAlign w:val="center"/>
          </w:tcPr>
          <w:p w:rsidR="00900C8E" w:rsidRPr="005D6B55" w:rsidRDefault="002261E1" w:rsidP="00AB21EA">
            <w:pPr>
              <w:jc w:val="center"/>
              <w:rPr>
                <w:rFonts w:ascii="Times New Roman" w:hAnsi="Times New Roman"/>
                <w:sz w:val="20"/>
                <w:szCs w:val="20"/>
              </w:rPr>
            </w:pPr>
            <w:r>
              <w:rPr>
                <w:rFonts w:ascii="Times New Roman" w:hAnsi="Times New Roman"/>
                <w:sz w:val="20"/>
                <w:szCs w:val="20"/>
              </w:rPr>
              <w:t>24</w:t>
            </w:r>
          </w:p>
        </w:tc>
      </w:tr>
      <w:tr w:rsidR="00900C8E" w:rsidRPr="005D6B55" w:rsidTr="00AA076C">
        <w:trPr>
          <w:gridBefore w:val="1"/>
          <w:gridAfter w:val="2"/>
          <w:wBefore w:w="426" w:type="dxa"/>
          <w:wAfter w:w="294" w:type="dxa"/>
          <w:trHeight w:val="288"/>
        </w:trPr>
        <w:tc>
          <w:tcPr>
            <w:tcW w:w="1701" w:type="dxa"/>
            <w:gridSpan w:val="3"/>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2022</w:t>
            </w:r>
          </w:p>
        </w:tc>
        <w:tc>
          <w:tcPr>
            <w:tcW w:w="3544" w:type="dxa"/>
            <w:gridSpan w:val="4"/>
            <w:tcBorders>
              <w:top w:val="nil"/>
              <w:left w:val="nil"/>
              <w:bottom w:val="single" w:sz="4" w:space="0" w:color="auto"/>
              <w:right w:val="single" w:sz="4" w:space="0" w:color="auto"/>
            </w:tcBorders>
            <w:shd w:val="clear" w:color="auto" w:fill="auto"/>
            <w:vAlign w:val="center"/>
          </w:tcPr>
          <w:p w:rsidR="00900C8E" w:rsidRPr="005D6B55" w:rsidRDefault="002261E1" w:rsidP="00AB21EA">
            <w:pPr>
              <w:jc w:val="center"/>
              <w:rPr>
                <w:rFonts w:ascii="Times New Roman" w:hAnsi="Times New Roman"/>
                <w:sz w:val="20"/>
                <w:szCs w:val="20"/>
              </w:rPr>
            </w:pPr>
            <w:r>
              <w:rPr>
                <w:rFonts w:ascii="Times New Roman" w:hAnsi="Times New Roman"/>
                <w:sz w:val="20"/>
                <w:szCs w:val="20"/>
              </w:rPr>
              <w:t>24</w:t>
            </w:r>
          </w:p>
        </w:tc>
        <w:tc>
          <w:tcPr>
            <w:tcW w:w="4100" w:type="dxa"/>
            <w:gridSpan w:val="4"/>
            <w:tcBorders>
              <w:top w:val="nil"/>
              <w:left w:val="nil"/>
              <w:bottom w:val="single" w:sz="4" w:space="0" w:color="auto"/>
              <w:right w:val="single" w:sz="4" w:space="0" w:color="auto"/>
            </w:tcBorders>
            <w:shd w:val="clear" w:color="auto" w:fill="auto"/>
            <w:vAlign w:val="center"/>
          </w:tcPr>
          <w:p w:rsidR="00900C8E" w:rsidRPr="005D6B55" w:rsidRDefault="002261E1" w:rsidP="00AB21EA">
            <w:pPr>
              <w:jc w:val="center"/>
              <w:rPr>
                <w:rFonts w:ascii="Times New Roman" w:hAnsi="Times New Roman"/>
                <w:sz w:val="20"/>
                <w:szCs w:val="20"/>
              </w:rPr>
            </w:pPr>
            <w:r>
              <w:rPr>
                <w:rFonts w:ascii="Times New Roman" w:hAnsi="Times New Roman"/>
                <w:sz w:val="20"/>
                <w:szCs w:val="20"/>
              </w:rPr>
              <w:t>24</w:t>
            </w:r>
          </w:p>
        </w:tc>
      </w:tr>
      <w:tr w:rsidR="005D6B55" w:rsidRPr="005D6B55" w:rsidTr="00AA076C">
        <w:trPr>
          <w:gridBefore w:val="1"/>
          <w:gridAfter w:val="2"/>
          <w:wBefore w:w="426" w:type="dxa"/>
          <w:wAfter w:w="294" w:type="dxa"/>
          <w:trHeight w:val="288"/>
        </w:trPr>
        <w:tc>
          <w:tcPr>
            <w:tcW w:w="5245" w:type="dxa"/>
            <w:gridSpan w:val="7"/>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Forrás: Önkormányzati és intézményi adatgyűjtés</w:t>
            </w:r>
          </w:p>
        </w:tc>
        <w:tc>
          <w:tcPr>
            <w:tcW w:w="4100" w:type="dxa"/>
            <w:gridSpan w:val="4"/>
            <w:tcBorders>
              <w:top w:val="nil"/>
              <w:left w:val="nil"/>
              <w:bottom w:val="nil"/>
              <w:right w:val="nil"/>
            </w:tcBorders>
            <w:shd w:val="clear" w:color="auto" w:fill="auto"/>
            <w:noWrap/>
            <w:vAlign w:val="center"/>
            <w:hideMark/>
          </w:tcPr>
          <w:p w:rsidR="005D6B55" w:rsidRPr="005D6B55" w:rsidRDefault="005D6B55" w:rsidP="00AB21EA">
            <w:pPr>
              <w:jc w:val="left"/>
              <w:rPr>
                <w:rFonts w:ascii="Times New Roman" w:hAnsi="Times New Roman"/>
                <w:szCs w:val="22"/>
              </w:rPr>
            </w:pPr>
          </w:p>
        </w:tc>
      </w:tr>
      <w:tr w:rsidR="005D6B55" w:rsidRPr="005D6B55" w:rsidTr="00AA076C">
        <w:trPr>
          <w:trHeight w:val="930"/>
        </w:trPr>
        <w:tc>
          <w:tcPr>
            <w:tcW w:w="10065" w:type="dxa"/>
            <w:gridSpan w:val="14"/>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5.2.2. b) Bölcsődék és bölcsődébe beíratott gyermekek száma </w:t>
            </w:r>
            <w:r w:rsidRPr="005D6B55">
              <w:rPr>
                <w:rFonts w:ascii="Times New Roman" w:hAnsi="Times New Roman"/>
                <w:szCs w:val="22"/>
              </w:rPr>
              <w:t>(4.3.3. b.) számú táblázatból</w:t>
            </w:r>
          </w:p>
        </w:tc>
      </w:tr>
      <w:tr w:rsidR="00340005" w:rsidRPr="005D6B55" w:rsidTr="00AA076C">
        <w:trPr>
          <w:trHeight w:val="1515"/>
        </w:trPr>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Működő munka</w:t>
            </w:r>
            <w:r w:rsidR="00340005">
              <w:rPr>
                <w:rFonts w:ascii="Times New Roman" w:hAnsi="Times New Roman"/>
                <w:b/>
                <w:bCs/>
                <w:szCs w:val="22"/>
              </w:rPr>
              <w:t>-</w:t>
            </w:r>
            <w:r w:rsidRPr="005D6B55">
              <w:rPr>
                <w:rFonts w:ascii="Times New Roman" w:hAnsi="Times New Roman"/>
                <w:b/>
                <w:bCs/>
                <w:szCs w:val="22"/>
              </w:rPr>
              <w:t>helyi bölcsődei férőhelyek száma</w:t>
            </w:r>
            <w:r w:rsidRPr="005D6B55">
              <w:rPr>
                <w:rFonts w:ascii="Times New Roman" w:hAnsi="Times New Roman"/>
                <w:szCs w:val="22"/>
              </w:rPr>
              <w:t xml:space="preserve"> (TS 126)</w:t>
            </w:r>
          </w:p>
        </w:tc>
        <w:tc>
          <w:tcPr>
            <w:tcW w:w="1134"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Munka</w:t>
            </w:r>
            <w:r w:rsidR="00340005">
              <w:rPr>
                <w:rFonts w:ascii="Times New Roman" w:hAnsi="Times New Roman"/>
                <w:b/>
                <w:bCs/>
                <w:szCs w:val="22"/>
              </w:rPr>
              <w:t>-</w:t>
            </w:r>
            <w:r w:rsidRPr="005D6B55">
              <w:rPr>
                <w:rFonts w:ascii="Times New Roman" w:hAnsi="Times New Roman"/>
                <w:b/>
                <w:bCs/>
                <w:szCs w:val="22"/>
              </w:rPr>
              <w:t xml:space="preserve">helyi </w:t>
            </w:r>
            <w:proofErr w:type="spellStart"/>
            <w:r w:rsidRPr="005D6B55">
              <w:rPr>
                <w:rFonts w:ascii="Times New Roman" w:hAnsi="Times New Roman"/>
                <w:b/>
                <w:bCs/>
                <w:szCs w:val="22"/>
              </w:rPr>
              <w:t>bölcső</w:t>
            </w:r>
            <w:r w:rsidR="00340005">
              <w:rPr>
                <w:rFonts w:ascii="Times New Roman" w:hAnsi="Times New Roman"/>
                <w:b/>
                <w:bCs/>
                <w:szCs w:val="22"/>
              </w:rPr>
              <w:t>-</w:t>
            </w:r>
            <w:r w:rsidRPr="005D6B55">
              <w:rPr>
                <w:rFonts w:ascii="Times New Roman" w:hAnsi="Times New Roman"/>
                <w:b/>
                <w:bCs/>
                <w:szCs w:val="22"/>
              </w:rPr>
              <w:t>débe</w:t>
            </w:r>
            <w:proofErr w:type="spellEnd"/>
            <w:r w:rsidRPr="005D6B55">
              <w:rPr>
                <w:rFonts w:ascii="Times New Roman" w:hAnsi="Times New Roman"/>
                <w:b/>
                <w:bCs/>
                <w:szCs w:val="22"/>
              </w:rPr>
              <w:t xml:space="preserve"> beírt gyerekek száma</w:t>
            </w:r>
            <w:r w:rsidRPr="005D6B55">
              <w:rPr>
                <w:rFonts w:ascii="Times New Roman" w:hAnsi="Times New Roman"/>
                <w:szCs w:val="22"/>
              </w:rPr>
              <w:t xml:space="preserve"> (TS 122)</w:t>
            </w:r>
          </w:p>
        </w:tc>
        <w:tc>
          <w:tcPr>
            <w:tcW w:w="1276"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340005">
            <w:pPr>
              <w:jc w:val="center"/>
              <w:rPr>
                <w:rFonts w:ascii="Times New Roman" w:hAnsi="Times New Roman"/>
                <w:b/>
                <w:bCs/>
                <w:szCs w:val="22"/>
              </w:rPr>
            </w:pPr>
            <w:r w:rsidRPr="005D6B55">
              <w:rPr>
                <w:rFonts w:ascii="Times New Roman" w:hAnsi="Times New Roman"/>
                <w:b/>
                <w:bCs/>
                <w:szCs w:val="22"/>
              </w:rPr>
              <w:t xml:space="preserve">Működő családi </w:t>
            </w:r>
            <w:proofErr w:type="spellStart"/>
            <w:r w:rsidRPr="005D6B55">
              <w:rPr>
                <w:rFonts w:ascii="Times New Roman" w:hAnsi="Times New Roman"/>
                <w:b/>
                <w:bCs/>
                <w:szCs w:val="22"/>
              </w:rPr>
              <w:t>bölcsödei</w:t>
            </w:r>
            <w:proofErr w:type="spellEnd"/>
            <w:r w:rsidRPr="005D6B55">
              <w:rPr>
                <w:rFonts w:ascii="Times New Roman" w:hAnsi="Times New Roman"/>
                <w:b/>
                <w:bCs/>
                <w:szCs w:val="22"/>
              </w:rPr>
              <w:t xml:space="preserve"> férőhelyek száma </w:t>
            </w:r>
            <w:r w:rsidRPr="005D6B55">
              <w:rPr>
                <w:rFonts w:ascii="Times New Roman" w:hAnsi="Times New Roman"/>
                <w:b/>
                <w:bCs/>
                <w:szCs w:val="22"/>
              </w:rPr>
              <w:br/>
            </w:r>
            <w:r w:rsidRPr="005D6B55">
              <w:rPr>
                <w:rFonts w:ascii="Times New Roman" w:hAnsi="Times New Roman"/>
                <w:szCs w:val="22"/>
              </w:rPr>
              <w:t>(TS 125)</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Családi </w:t>
            </w:r>
            <w:proofErr w:type="spellStart"/>
            <w:r w:rsidRPr="005D6B55">
              <w:rPr>
                <w:rFonts w:ascii="Times New Roman" w:hAnsi="Times New Roman"/>
                <w:b/>
                <w:bCs/>
                <w:szCs w:val="22"/>
              </w:rPr>
              <w:t>bölcső</w:t>
            </w:r>
            <w:r w:rsidR="00340005">
              <w:rPr>
                <w:rFonts w:ascii="Times New Roman" w:hAnsi="Times New Roman"/>
                <w:b/>
                <w:bCs/>
                <w:szCs w:val="22"/>
              </w:rPr>
              <w:t>-</w:t>
            </w:r>
            <w:r w:rsidRPr="005D6B55">
              <w:rPr>
                <w:rFonts w:ascii="Times New Roman" w:hAnsi="Times New Roman"/>
                <w:b/>
                <w:bCs/>
                <w:szCs w:val="22"/>
              </w:rPr>
              <w:t>débe</w:t>
            </w:r>
            <w:proofErr w:type="spellEnd"/>
            <w:r w:rsidRPr="005D6B55">
              <w:rPr>
                <w:rFonts w:ascii="Times New Roman" w:hAnsi="Times New Roman"/>
                <w:b/>
                <w:bCs/>
                <w:szCs w:val="22"/>
              </w:rPr>
              <w:t xml:space="preserve"> beírt gyerekek száma</w:t>
            </w:r>
            <w:r w:rsidRPr="005D6B55">
              <w:rPr>
                <w:rFonts w:ascii="Times New Roman" w:hAnsi="Times New Roman"/>
                <w:szCs w:val="22"/>
              </w:rPr>
              <w:t xml:space="preserve"> (TS 121)</w:t>
            </w:r>
          </w:p>
        </w:tc>
        <w:tc>
          <w:tcPr>
            <w:tcW w:w="1134"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Működő mini bölcsődei férőhelyek száma </w:t>
            </w:r>
            <w:r w:rsidRPr="005D6B55">
              <w:rPr>
                <w:rFonts w:ascii="Times New Roman" w:hAnsi="Times New Roman"/>
                <w:szCs w:val="22"/>
              </w:rPr>
              <w:t>(TS 127)</w:t>
            </w:r>
          </w:p>
        </w:tc>
        <w:tc>
          <w:tcPr>
            <w:tcW w:w="99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Mini bölcsődébe beírt gyerekek száma </w:t>
            </w:r>
            <w:r w:rsidRPr="005D6B55">
              <w:rPr>
                <w:rFonts w:ascii="Times New Roman" w:hAnsi="Times New Roman"/>
                <w:szCs w:val="22"/>
              </w:rPr>
              <w:t>(TS 123)</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Működő (összes) bölcsődei férőhelyek száma </w:t>
            </w:r>
            <w:r w:rsidRPr="005D6B55">
              <w:rPr>
                <w:rFonts w:ascii="Times New Roman" w:hAnsi="Times New Roman"/>
                <w:szCs w:val="22"/>
              </w:rPr>
              <w:t>(TS 124)</w:t>
            </w:r>
          </w:p>
        </w:tc>
        <w:tc>
          <w:tcPr>
            <w:tcW w:w="1276" w:type="dxa"/>
            <w:gridSpan w:val="3"/>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Bölcsődébe (összes) beírt gyermekek száma</w:t>
            </w:r>
            <w:r w:rsidRPr="005D6B55">
              <w:rPr>
                <w:rFonts w:ascii="Times New Roman" w:hAnsi="Times New Roman"/>
                <w:b/>
                <w:bCs/>
                <w:szCs w:val="22"/>
              </w:rPr>
              <w:br/>
            </w:r>
            <w:r w:rsidRPr="005D6B55">
              <w:rPr>
                <w:rFonts w:ascii="Times New Roman" w:hAnsi="Times New Roman"/>
                <w:szCs w:val="22"/>
              </w:rPr>
              <w:t>(TS 120)</w:t>
            </w:r>
          </w:p>
        </w:tc>
      </w:tr>
      <w:tr w:rsidR="005D6B55" w:rsidRPr="005D6B55" w:rsidTr="00AA076C">
        <w:trPr>
          <w:trHeight w:val="600"/>
        </w:trPr>
        <w:tc>
          <w:tcPr>
            <w:tcW w:w="851" w:type="dxa"/>
            <w:gridSpan w:val="2"/>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13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34"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276"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13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134"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992"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c>
          <w:tcPr>
            <w:tcW w:w="113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db</w:t>
            </w:r>
          </w:p>
        </w:tc>
        <w:tc>
          <w:tcPr>
            <w:tcW w:w="1276" w:type="dxa"/>
            <w:gridSpan w:val="3"/>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Fő</w:t>
            </w:r>
          </w:p>
        </w:tc>
      </w:tr>
      <w:tr w:rsidR="005D6B55"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c>
          <w:tcPr>
            <w:tcW w:w="1276" w:type="dxa"/>
            <w:gridSpan w:val="3"/>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2261E1"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2261E1" w:rsidRPr="005D6B55" w:rsidRDefault="002261E1" w:rsidP="00AB21EA">
            <w:pPr>
              <w:jc w:val="center"/>
              <w:rPr>
                <w:rFonts w:ascii="Times New Roman" w:hAnsi="Times New Roman"/>
                <w:szCs w:val="22"/>
              </w:rPr>
            </w:pPr>
            <w:r>
              <w:rPr>
                <w:rFonts w:ascii="Times New Roman" w:hAnsi="Times New Roman"/>
                <w:szCs w:val="22"/>
              </w:rPr>
              <w:t>2021</w:t>
            </w:r>
          </w:p>
        </w:tc>
        <w:tc>
          <w:tcPr>
            <w:tcW w:w="1134"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24</w:t>
            </w:r>
          </w:p>
        </w:tc>
        <w:tc>
          <w:tcPr>
            <w:tcW w:w="1276" w:type="dxa"/>
            <w:gridSpan w:val="3"/>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24</w:t>
            </w:r>
          </w:p>
        </w:tc>
      </w:tr>
      <w:tr w:rsidR="002261E1" w:rsidRPr="005D6B55" w:rsidTr="00AA076C">
        <w:trPr>
          <w:trHeight w:val="288"/>
        </w:trPr>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2261E1" w:rsidRPr="005D6B55" w:rsidRDefault="002261E1" w:rsidP="00AB21EA">
            <w:pPr>
              <w:jc w:val="center"/>
              <w:rPr>
                <w:rFonts w:ascii="Times New Roman" w:hAnsi="Times New Roman"/>
                <w:szCs w:val="22"/>
              </w:rPr>
            </w:pPr>
            <w:r>
              <w:rPr>
                <w:rFonts w:ascii="Times New Roman" w:hAnsi="Times New Roman"/>
                <w:szCs w:val="22"/>
              </w:rPr>
              <w:t>2022</w:t>
            </w:r>
          </w:p>
        </w:tc>
        <w:tc>
          <w:tcPr>
            <w:tcW w:w="1134"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276"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sidRPr="005D6B55">
              <w:rPr>
                <w:rFonts w:ascii="Times New Roman" w:hAnsi="Times New Roman"/>
                <w:sz w:val="20"/>
                <w:szCs w:val="20"/>
              </w:rPr>
              <w:t>0</w:t>
            </w:r>
          </w:p>
        </w:tc>
        <w:tc>
          <w:tcPr>
            <w:tcW w:w="1134" w:type="dxa"/>
            <w:gridSpan w:val="2"/>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0</w:t>
            </w:r>
          </w:p>
        </w:tc>
        <w:tc>
          <w:tcPr>
            <w:tcW w:w="1134" w:type="dxa"/>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24</w:t>
            </w:r>
          </w:p>
        </w:tc>
        <w:tc>
          <w:tcPr>
            <w:tcW w:w="1276" w:type="dxa"/>
            <w:gridSpan w:val="3"/>
            <w:tcBorders>
              <w:top w:val="nil"/>
              <w:left w:val="nil"/>
              <w:bottom w:val="single" w:sz="4" w:space="0" w:color="auto"/>
              <w:right w:val="single" w:sz="4" w:space="0" w:color="auto"/>
            </w:tcBorders>
            <w:shd w:val="clear" w:color="auto" w:fill="auto"/>
            <w:vAlign w:val="center"/>
          </w:tcPr>
          <w:p w:rsidR="002261E1" w:rsidRPr="005D6B55" w:rsidRDefault="002261E1" w:rsidP="00F91C19">
            <w:pPr>
              <w:jc w:val="center"/>
              <w:rPr>
                <w:rFonts w:ascii="Times New Roman" w:hAnsi="Times New Roman"/>
                <w:sz w:val="20"/>
                <w:szCs w:val="20"/>
              </w:rPr>
            </w:pPr>
            <w:r>
              <w:rPr>
                <w:rFonts w:ascii="Times New Roman" w:hAnsi="Times New Roman"/>
                <w:sz w:val="20"/>
                <w:szCs w:val="20"/>
              </w:rPr>
              <w:t>24</w:t>
            </w:r>
          </w:p>
        </w:tc>
      </w:tr>
      <w:tr w:rsidR="00340005" w:rsidRPr="005D6B55" w:rsidTr="00AA076C">
        <w:trPr>
          <w:trHeight w:val="288"/>
        </w:trPr>
        <w:tc>
          <w:tcPr>
            <w:tcW w:w="10065" w:type="dxa"/>
            <w:gridSpan w:val="14"/>
            <w:tcBorders>
              <w:top w:val="nil"/>
              <w:left w:val="nil"/>
              <w:bottom w:val="nil"/>
              <w:right w:val="nil"/>
            </w:tcBorders>
            <w:shd w:val="clear" w:color="auto" w:fill="auto"/>
            <w:noWrap/>
            <w:vAlign w:val="bottom"/>
            <w:hideMark/>
          </w:tcPr>
          <w:p w:rsidR="00340005" w:rsidRPr="005D6B55" w:rsidRDefault="00340005" w:rsidP="00AB21EA">
            <w:pPr>
              <w:jc w:val="left"/>
              <w:rPr>
                <w:rFonts w:ascii="Times New Roman" w:hAnsi="Times New Roman"/>
                <w:sz w:val="20"/>
                <w:szCs w:val="20"/>
              </w:rPr>
            </w:pPr>
            <w:r>
              <w:rPr>
                <w:rFonts w:ascii="Times New Roman" w:hAnsi="Times New Roman"/>
                <w:szCs w:val="22"/>
              </w:rPr>
              <w:t xml:space="preserve">        </w:t>
            </w: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r>
    </w:tbl>
    <w:p w:rsidR="005D6B55" w:rsidRPr="00340005" w:rsidRDefault="005D6B55" w:rsidP="005D6B55">
      <w:pPr>
        <w:pStyle w:val="NormlWeb"/>
        <w:spacing w:before="0" w:beforeAutospacing="0" w:after="0" w:afterAutospacing="0"/>
        <w:rPr>
          <w:rFonts w:ascii="Times New Roman" w:hAnsi="Times New Roman"/>
          <w:i/>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5.3 Családtervezés, anya- és gyermekgondozás területe</w:t>
      </w:r>
    </w:p>
    <w:p w:rsidR="005D6B55" w:rsidRPr="005D6B55" w:rsidRDefault="005D6B55" w:rsidP="005D6B55">
      <w:pPr>
        <w:autoSpaceDE w:val="0"/>
        <w:autoSpaceDN w:val="0"/>
        <w:adjustRightInd w:val="0"/>
        <w:spacing w:after="20"/>
        <w:rPr>
          <w:rFonts w:ascii="Times New Roman" w:hAnsi="Times New Roman"/>
          <w:sz w:val="24"/>
        </w:rPr>
      </w:pPr>
    </w:p>
    <w:p w:rsidR="005D6B55" w:rsidRDefault="005D6B55" w:rsidP="005D6B55">
      <w:pPr>
        <w:autoSpaceDE w:val="0"/>
        <w:autoSpaceDN w:val="0"/>
        <w:adjustRightInd w:val="0"/>
        <w:spacing w:after="20"/>
        <w:ind w:left="567"/>
        <w:rPr>
          <w:rFonts w:ascii="Times New Roman" w:hAnsi="Times New Roman"/>
          <w:sz w:val="24"/>
        </w:rPr>
      </w:pPr>
      <w:r w:rsidRPr="004F3515">
        <w:rPr>
          <w:rFonts w:ascii="Times New Roman" w:hAnsi="Times New Roman"/>
          <w:sz w:val="24"/>
        </w:rPr>
        <w:t xml:space="preserve">Az anya és gyermekgondozás területén működő védőnői szolgálat megfelelő, minden gyermek, illetve anya számára elérhető. Az ellátásukról </w:t>
      </w:r>
      <w:r w:rsidR="004F3515" w:rsidRPr="004F3515">
        <w:rPr>
          <w:rFonts w:ascii="Times New Roman" w:hAnsi="Times New Roman"/>
          <w:sz w:val="24"/>
        </w:rPr>
        <w:t>2</w:t>
      </w:r>
      <w:r w:rsidRPr="004F3515">
        <w:rPr>
          <w:rFonts w:ascii="Times New Roman" w:hAnsi="Times New Roman"/>
          <w:sz w:val="24"/>
        </w:rPr>
        <w:t xml:space="preserve"> fő védőnő gondoskodik, három körzetben</w:t>
      </w:r>
      <w:r w:rsidR="004F3515" w:rsidRPr="004F3515">
        <w:rPr>
          <w:rFonts w:ascii="Times New Roman" w:hAnsi="Times New Roman"/>
          <w:sz w:val="24"/>
        </w:rPr>
        <w:t xml:space="preserve"> A</w:t>
      </w:r>
      <w:r w:rsidRPr="004F3515">
        <w:rPr>
          <w:rFonts w:ascii="Times New Roman" w:hAnsi="Times New Roman"/>
          <w:sz w:val="24"/>
        </w:rPr>
        <w:t xml:space="preserve">z egy védőnőre jutó 3 év alatti gyermekek száma </w:t>
      </w:r>
      <w:r w:rsidR="004F3515" w:rsidRPr="004F3515">
        <w:rPr>
          <w:rFonts w:ascii="Times New Roman" w:hAnsi="Times New Roman"/>
          <w:sz w:val="24"/>
        </w:rPr>
        <w:t>131</w:t>
      </w:r>
      <w:r w:rsidRPr="004F3515">
        <w:rPr>
          <w:rFonts w:ascii="Times New Roman" w:hAnsi="Times New Roman"/>
          <w:sz w:val="24"/>
        </w:rPr>
        <w:t xml:space="preserve"> fő.</w:t>
      </w:r>
    </w:p>
    <w:p w:rsidR="00340005" w:rsidRDefault="00340005" w:rsidP="005D6B55">
      <w:pPr>
        <w:autoSpaceDE w:val="0"/>
        <w:autoSpaceDN w:val="0"/>
        <w:adjustRightInd w:val="0"/>
        <w:spacing w:after="20"/>
        <w:ind w:left="567"/>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5.4 A nőket érő erőszak, kapcsolati erőszak</w:t>
      </w:r>
    </w:p>
    <w:p w:rsidR="005D6B55" w:rsidRPr="005D6B55" w:rsidRDefault="005D6B55" w:rsidP="005D6B55">
      <w:pPr>
        <w:pStyle w:val="StlusNormlWebCalibri11ptSorkizrt"/>
        <w:rPr>
          <w:rFonts w:ascii="Times New Roman" w:hAnsi="Times New Roman"/>
          <w:b/>
          <w:sz w:val="24"/>
          <w:szCs w:val="24"/>
        </w:rPr>
      </w:pPr>
    </w:p>
    <w:p w:rsidR="005D6B55" w:rsidRPr="005D6B55" w:rsidRDefault="005D6B55" w:rsidP="005D6B55">
      <w:pPr>
        <w:rPr>
          <w:rFonts w:ascii="Times New Roman" w:hAnsi="Times New Roman"/>
          <w:sz w:val="24"/>
        </w:rPr>
      </w:pPr>
      <w:r w:rsidRPr="0007506D">
        <w:rPr>
          <w:rFonts w:ascii="Times New Roman" w:hAnsi="Times New Roman"/>
          <w:sz w:val="24"/>
        </w:rPr>
        <w:t>A Balmazújvárosi Rendőrkapitányság 2021 évről szóló beszámolója szerint „Családon belüli erőszak miatt 1 esetben, fiatalkorú eljárás alá vonása miatt 10 esetben éltünk jelzéssel a gyámhatóság, illetve a család- és gyermekjóléti szol</w:t>
      </w:r>
      <w:r w:rsidR="0007506D" w:rsidRPr="0007506D">
        <w:rPr>
          <w:rFonts w:ascii="Times New Roman" w:hAnsi="Times New Roman"/>
          <w:sz w:val="24"/>
        </w:rPr>
        <w:t>gálat irányába. (U</w:t>
      </w:r>
      <w:r w:rsidR="0007506D">
        <w:rPr>
          <w:rFonts w:ascii="Times New Roman" w:hAnsi="Times New Roman"/>
          <w:sz w:val="24"/>
        </w:rPr>
        <w:t>t</w:t>
      </w:r>
      <w:r w:rsidR="0007506D" w:rsidRPr="0007506D">
        <w:rPr>
          <w:rFonts w:ascii="Times New Roman" w:hAnsi="Times New Roman"/>
          <w:sz w:val="24"/>
        </w:rPr>
        <w:t>olsó hivatalos adat).</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5.5 Krízishelyzetben igénybe vehető szolgáltatások (pl. anyaotthon, családok átmeneti otthona)</w:t>
      </w:r>
    </w:p>
    <w:p w:rsidR="005D6B55" w:rsidRPr="005D6B55" w:rsidRDefault="005D6B55" w:rsidP="005D6B55">
      <w:pPr>
        <w:autoSpaceDE w:val="0"/>
        <w:autoSpaceDN w:val="0"/>
        <w:adjustRightInd w:val="0"/>
        <w:spacing w:after="20"/>
        <w:ind w:left="567"/>
        <w:rPr>
          <w:rFonts w:ascii="Times New Roman" w:hAnsi="Times New Roman"/>
          <w:sz w:val="24"/>
        </w:rPr>
      </w:pPr>
      <w:r w:rsidRPr="005D6B55">
        <w:rPr>
          <w:rFonts w:ascii="Times New Roman" w:hAnsi="Times New Roman"/>
          <w:sz w:val="24"/>
        </w:rPr>
        <w:t>A településen, ill. annak 40 km-es körzetében nincs krízishelyzetben igénybe vehető szolgáltatás.</w:t>
      </w:r>
    </w:p>
    <w:p w:rsidR="005D6B55" w:rsidRPr="005D6B55" w:rsidRDefault="005D6B55" w:rsidP="005D6B55">
      <w:pPr>
        <w:autoSpaceDE w:val="0"/>
        <w:autoSpaceDN w:val="0"/>
        <w:adjustRightInd w:val="0"/>
        <w:spacing w:after="20"/>
        <w:rPr>
          <w:rFonts w:ascii="Times New Roman" w:hAnsi="Times New Roman"/>
          <w:sz w:val="24"/>
        </w:rPr>
      </w:pPr>
    </w:p>
    <w:p w:rsidR="005D6B55" w:rsidRPr="005D6B55" w:rsidRDefault="005D6B55" w:rsidP="005D6B55">
      <w:pPr>
        <w:autoSpaceDE w:val="0"/>
        <w:autoSpaceDN w:val="0"/>
        <w:adjustRightInd w:val="0"/>
        <w:spacing w:after="20"/>
        <w:ind w:firstLine="180"/>
        <w:rPr>
          <w:rFonts w:ascii="Times New Roman" w:hAnsi="Times New Roman"/>
          <w:b/>
          <w:sz w:val="24"/>
        </w:rPr>
      </w:pPr>
      <w:r w:rsidRPr="005D6B55">
        <w:rPr>
          <w:rFonts w:ascii="Times New Roman" w:hAnsi="Times New Roman"/>
          <w:b/>
          <w:sz w:val="24"/>
        </w:rPr>
        <w:t>5.6 A nők szerepe a helyi közéletben</w:t>
      </w:r>
    </w:p>
    <w:p w:rsidR="005D6B55" w:rsidRPr="005D6B55" w:rsidRDefault="005D6B55" w:rsidP="005D6B55">
      <w:pPr>
        <w:autoSpaceDE w:val="0"/>
        <w:autoSpaceDN w:val="0"/>
        <w:adjustRightInd w:val="0"/>
        <w:spacing w:after="20"/>
        <w:ind w:left="567"/>
        <w:rPr>
          <w:rFonts w:ascii="Times New Roman" w:hAnsi="Times New Roman"/>
          <w:sz w:val="24"/>
        </w:rPr>
      </w:pPr>
      <w:r w:rsidRPr="005D6B55">
        <w:rPr>
          <w:rFonts w:ascii="Times New Roman" w:hAnsi="Times New Roman"/>
          <w:sz w:val="24"/>
        </w:rPr>
        <w:t>Az elmúlt években a képviselő testület tagjainak összetételét vizsgálva megállapítható, hogy 2019-ben drámaian lecsökkent a női képviselők száma. Ez azt jelenti, hogy 2019-től a Képviselő-t</w:t>
      </w:r>
      <w:r w:rsidR="00006E74">
        <w:rPr>
          <w:rFonts w:ascii="Times New Roman" w:hAnsi="Times New Roman"/>
          <w:sz w:val="24"/>
        </w:rPr>
        <w:t>estületnek egyetlen női tagja sem volt, jelenleg 1 női tagja van a Képviselő-testületnek.</w:t>
      </w:r>
      <w:r w:rsidRPr="005D6B55">
        <w:rPr>
          <w:rFonts w:ascii="Times New Roman" w:hAnsi="Times New Roman"/>
          <w:sz w:val="24"/>
        </w:rPr>
        <w:t xml:space="preserve"> A bizottsági tagok tekintetében </w:t>
      </w:r>
      <w:r w:rsidR="00006E74">
        <w:rPr>
          <w:rFonts w:ascii="Times New Roman" w:hAnsi="Times New Roman"/>
          <w:sz w:val="24"/>
        </w:rPr>
        <w:t xml:space="preserve">sem </w:t>
      </w:r>
      <w:r w:rsidRPr="005D6B55">
        <w:rPr>
          <w:rFonts w:ascii="Times New Roman" w:hAnsi="Times New Roman"/>
          <w:sz w:val="24"/>
        </w:rPr>
        <w:t xml:space="preserve">kedvezőbb az arány, hiszen </w:t>
      </w:r>
      <w:r w:rsidR="00006E74">
        <w:rPr>
          <w:rFonts w:ascii="Times New Roman" w:hAnsi="Times New Roman"/>
          <w:sz w:val="24"/>
        </w:rPr>
        <w:t xml:space="preserve">– jelenleg </w:t>
      </w:r>
      <w:r w:rsidR="00DC5A9C">
        <w:rPr>
          <w:rFonts w:ascii="Times New Roman" w:hAnsi="Times New Roman"/>
          <w:sz w:val="24"/>
        </w:rPr>
        <w:t xml:space="preserve">- </w:t>
      </w:r>
      <w:r w:rsidRPr="005D6B55">
        <w:rPr>
          <w:rFonts w:ascii="Times New Roman" w:hAnsi="Times New Roman"/>
          <w:sz w:val="24"/>
        </w:rPr>
        <w:t xml:space="preserve">a bizottsági tagok között </w:t>
      </w:r>
      <w:r w:rsidR="00006E74">
        <w:rPr>
          <w:rFonts w:ascii="Times New Roman" w:hAnsi="Times New Roman"/>
          <w:sz w:val="24"/>
        </w:rPr>
        <w:t>egyetlen nő</w:t>
      </w:r>
      <w:r w:rsidRPr="005D6B55">
        <w:rPr>
          <w:rFonts w:ascii="Times New Roman" w:hAnsi="Times New Roman"/>
          <w:sz w:val="24"/>
        </w:rPr>
        <w:t xml:space="preserve"> található</w:t>
      </w:r>
      <w:r w:rsidR="00DC5A9C">
        <w:rPr>
          <w:rFonts w:ascii="Times New Roman" w:hAnsi="Times New Roman"/>
          <w:sz w:val="24"/>
        </w:rPr>
        <w:t>.</w:t>
      </w:r>
    </w:p>
    <w:p w:rsidR="005D6B55" w:rsidRPr="005D6B55" w:rsidRDefault="005D6B55" w:rsidP="005D6B55">
      <w:pPr>
        <w:autoSpaceDE w:val="0"/>
        <w:autoSpaceDN w:val="0"/>
        <w:adjustRightInd w:val="0"/>
        <w:spacing w:after="20"/>
        <w:ind w:left="567"/>
        <w:rPr>
          <w:rFonts w:ascii="Times New Roman" w:hAnsi="Times New Roman"/>
          <w:sz w:val="24"/>
        </w:rPr>
      </w:pPr>
      <w:r w:rsidRPr="005D6B55">
        <w:rPr>
          <w:rFonts w:ascii="Times New Roman" w:hAnsi="Times New Roman"/>
          <w:sz w:val="24"/>
        </w:rPr>
        <w:t>Ha közintézményeink vezető beosztásban lévő tagjait nézzük, ott már sokkal jobb a helyzet, hisz ezeket az intézményeket, a közoktatási intézmény és az Önkormányzati Tűzoltóság kivételével, nők vezetik.</w:t>
      </w:r>
    </w:p>
    <w:p w:rsidR="005D6B55" w:rsidRPr="005D6B55" w:rsidRDefault="005D6B55"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5.7 A nőket helyi szinten fokozottan érintő társadalmi problémák és felszámolásukra irányuló kezdeményezések</w:t>
      </w:r>
    </w:p>
    <w:p w:rsidR="005D6B55" w:rsidRPr="005D6B55" w:rsidRDefault="005D6B55" w:rsidP="005D6B55">
      <w:pPr>
        <w:autoSpaceDE w:val="0"/>
        <w:autoSpaceDN w:val="0"/>
        <w:adjustRightInd w:val="0"/>
        <w:spacing w:after="20"/>
        <w:ind w:firstLine="567"/>
        <w:rPr>
          <w:rFonts w:ascii="Times New Roman" w:hAnsi="Times New Roman"/>
          <w:sz w:val="24"/>
        </w:rPr>
      </w:pPr>
      <w:r w:rsidRPr="005D6B55">
        <w:rPr>
          <w:rFonts w:ascii="Times New Roman" w:hAnsi="Times New Roman"/>
          <w:sz w:val="24"/>
        </w:rPr>
        <w:t>Erre vonatkozóan adatokkal nem rendelkezünk.</w:t>
      </w:r>
    </w:p>
    <w:p w:rsidR="005D6B55" w:rsidRPr="005D6B55" w:rsidRDefault="005D6B55" w:rsidP="005D6B55">
      <w:pPr>
        <w:rPr>
          <w:rFonts w:ascii="Times New Roman" w:hAnsi="Times New Roman"/>
          <w:sz w:val="24"/>
        </w:rPr>
      </w:pPr>
    </w:p>
    <w:p w:rsid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5.8 Következtetések: problémák beazonosítása, fejlesztési lehetőségek meghatározása.</w:t>
      </w:r>
    </w:p>
    <w:p w:rsidR="004B6DC4" w:rsidRDefault="004B6DC4" w:rsidP="005D6B55">
      <w:pPr>
        <w:autoSpaceDE w:val="0"/>
        <w:autoSpaceDN w:val="0"/>
        <w:adjustRightInd w:val="0"/>
        <w:spacing w:after="20"/>
        <w:ind w:firstLine="142"/>
        <w:rPr>
          <w:rFonts w:ascii="Times New Roman" w:hAnsi="Times New Roman"/>
          <w:b/>
          <w:sz w:val="24"/>
        </w:rPr>
      </w:pPr>
    </w:p>
    <w:p w:rsidR="004B6DC4" w:rsidRPr="005D6B55" w:rsidRDefault="004B6DC4" w:rsidP="005D6B55">
      <w:pPr>
        <w:autoSpaceDE w:val="0"/>
        <w:autoSpaceDN w:val="0"/>
        <w:adjustRightInd w:val="0"/>
        <w:spacing w:after="20"/>
        <w:ind w:firstLine="142"/>
        <w:rPr>
          <w:rFonts w:ascii="Times New Roman" w:hAnsi="Times New Roman"/>
          <w:b/>
          <w:sz w:val="24"/>
        </w:rPr>
      </w:pPr>
    </w:p>
    <w:p w:rsidR="005D6B55" w:rsidRDefault="005D6B55" w:rsidP="005D6B55">
      <w:pPr>
        <w:autoSpaceDE w:val="0"/>
        <w:autoSpaceDN w:val="0"/>
        <w:adjustRightInd w:val="0"/>
        <w:spacing w:after="20"/>
        <w:ind w:firstLine="142"/>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4350"/>
      </w:tblGrid>
      <w:tr w:rsidR="005D6B55" w:rsidRPr="005D6B55" w:rsidTr="00340005">
        <w:trPr>
          <w:trHeight w:val="386"/>
          <w:jc w:val="center"/>
        </w:trPr>
        <w:tc>
          <w:tcPr>
            <w:tcW w:w="8721" w:type="dxa"/>
            <w:gridSpan w:val="2"/>
            <w:vAlign w:val="center"/>
          </w:tcPr>
          <w:p w:rsidR="005D6B55" w:rsidRPr="005D6B55" w:rsidRDefault="005D6B55" w:rsidP="00340005">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 xml:space="preserve">A nők helyzete, esélyegyenlősége </w:t>
            </w:r>
            <w:r w:rsidR="00340005">
              <w:rPr>
                <w:rFonts w:ascii="Times New Roman" w:hAnsi="Times New Roman"/>
                <w:sz w:val="24"/>
              </w:rPr>
              <w:t>vizsgálata során településünkön</w:t>
            </w:r>
          </w:p>
        </w:tc>
      </w:tr>
      <w:tr w:rsidR="005D6B55" w:rsidRPr="005D6B55" w:rsidTr="00340005">
        <w:trPr>
          <w:trHeight w:val="375"/>
          <w:jc w:val="center"/>
        </w:trPr>
        <w:tc>
          <w:tcPr>
            <w:tcW w:w="4371" w:type="dxa"/>
            <w:vAlign w:val="center"/>
          </w:tcPr>
          <w:p w:rsidR="005D6B55" w:rsidRPr="005D6B55" w:rsidRDefault="00340005" w:rsidP="00340005">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beazonosított problémák</w:t>
            </w:r>
          </w:p>
        </w:tc>
        <w:tc>
          <w:tcPr>
            <w:tcW w:w="4350" w:type="dxa"/>
            <w:vAlign w:val="center"/>
          </w:tcPr>
          <w:p w:rsidR="005D6B55" w:rsidRPr="005D6B55" w:rsidRDefault="00340005" w:rsidP="00340005">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fejlesztési lehetőségek</w:t>
            </w:r>
          </w:p>
        </w:tc>
      </w:tr>
      <w:tr w:rsidR="005D6B55" w:rsidRPr="005D6B55" w:rsidTr="00340005">
        <w:trPr>
          <w:jc w:val="center"/>
        </w:trPr>
        <w:tc>
          <w:tcPr>
            <w:tcW w:w="4371"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Nincs adatunk a nők iskolai végzettségéről, foglalkoztatottságáról és az őket helyi szinten foglalkoztató problémákról</w:t>
            </w:r>
          </w:p>
        </w:tc>
        <w:tc>
          <w:tcPr>
            <w:tcW w:w="4350"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Szükséges felmérni a nők iskolai végzettségét, szakképzettségét, foglalkoztatási helyzetüket, lehetőségeiket és az őket érintő társadalmi problémákat</w:t>
            </w:r>
          </w:p>
        </w:tc>
      </w:tr>
      <w:tr w:rsidR="005D6B55" w:rsidRPr="005D6B55" w:rsidTr="00340005">
        <w:trPr>
          <w:jc w:val="center"/>
        </w:trPr>
        <w:tc>
          <w:tcPr>
            <w:tcW w:w="4371"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az Önkormányzati közfoglalkoztatást leszámítva, nincs megfelelő munkalehetőség a nők számára</w:t>
            </w:r>
          </w:p>
        </w:tc>
        <w:tc>
          <w:tcPr>
            <w:tcW w:w="4350"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elsősorban nőket, helyben foglalkoztató munkahelyek teremtésének ösztönzése</w:t>
            </w:r>
          </w:p>
        </w:tc>
      </w:tr>
    </w:tbl>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5D6B55" w:rsidRPr="005D6B55" w:rsidRDefault="005D6B55" w:rsidP="00340005">
      <w:pPr>
        <w:pStyle w:val="Cmsor3"/>
        <w:shd w:val="clear" w:color="auto" w:fill="EAF1DD" w:themeFill="accent3" w:themeFillTint="33"/>
        <w:rPr>
          <w:rFonts w:ascii="Times New Roman" w:hAnsi="Times New Roman"/>
          <w:szCs w:val="24"/>
        </w:rPr>
      </w:pPr>
      <w:bookmarkStart w:id="69" w:name="_Toc106791046"/>
      <w:r w:rsidRPr="005D6B55">
        <w:rPr>
          <w:rFonts w:ascii="Times New Roman" w:hAnsi="Times New Roman"/>
          <w:szCs w:val="24"/>
        </w:rPr>
        <w:t>6. Az idősek helyzete, esélyegyenlősége</w:t>
      </w:r>
      <w:bookmarkEnd w:id="69"/>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6.1 Az időskorú népesség főbb jellemzői (pl. száma, aránya, jövedelmi helyzete, demográfiai trendek stb.)</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ab/>
      </w:r>
    </w:p>
    <w:tbl>
      <w:tblPr>
        <w:tblW w:w="9498" w:type="dxa"/>
        <w:tblInd w:w="70" w:type="dxa"/>
        <w:tblCellMar>
          <w:left w:w="70" w:type="dxa"/>
          <w:right w:w="70" w:type="dxa"/>
        </w:tblCellMar>
        <w:tblLook w:val="04A0" w:firstRow="1" w:lastRow="0" w:firstColumn="1" w:lastColumn="0" w:noHBand="0" w:noVBand="1"/>
      </w:tblPr>
      <w:tblGrid>
        <w:gridCol w:w="1560"/>
        <w:gridCol w:w="2551"/>
        <w:gridCol w:w="2552"/>
        <w:gridCol w:w="2835"/>
      </w:tblGrid>
      <w:tr w:rsidR="005D6B55" w:rsidRPr="005D6B55" w:rsidTr="00340005">
        <w:trPr>
          <w:trHeight w:val="259"/>
        </w:trPr>
        <w:tc>
          <w:tcPr>
            <w:tcW w:w="9498" w:type="dxa"/>
            <w:gridSpan w:val="4"/>
            <w:tcBorders>
              <w:bottom w:val="single" w:sz="4" w:space="0" w:color="auto"/>
            </w:tcBorders>
            <w:shd w:val="clear" w:color="auto" w:fill="auto"/>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6.1. számú táblázat - Öregedési index</w:t>
            </w:r>
            <w:r w:rsidRPr="005D6B55">
              <w:rPr>
                <w:rFonts w:ascii="Times New Roman" w:hAnsi="Times New Roman"/>
                <w:szCs w:val="22"/>
              </w:rPr>
              <w:t xml:space="preserve"> (3. táblával azonos)</w:t>
            </w:r>
          </w:p>
        </w:tc>
      </w:tr>
      <w:tr w:rsidR="005D6B55" w:rsidRPr="005D6B55" w:rsidTr="00340005">
        <w:trPr>
          <w:trHeight w:val="1130"/>
        </w:trPr>
        <w:tc>
          <w:tcPr>
            <w:tcW w:w="156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55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65 év feletti állandó lakosok száma (fő)</w:t>
            </w:r>
            <w:r w:rsidRPr="005D6B55">
              <w:rPr>
                <w:rFonts w:ascii="Times New Roman" w:hAnsi="Times New Roman"/>
                <w:b/>
                <w:bCs/>
                <w:szCs w:val="22"/>
              </w:rPr>
              <w:br/>
            </w:r>
            <w:r w:rsidRPr="005D6B55">
              <w:rPr>
                <w:rFonts w:ascii="Times New Roman" w:hAnsi="Times New Roman"/>
                <w:szCs w:val="22"/>
              </w:rPr>
              <w:t>(TS 026 és TS 028 összesen)</w:t>
            </w:r>
          </w:p>
        </w:tc>
        <w:tc>
          <w:tcPr>
            <w:tcW w:w="255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0-14 éves korú állandó lakosok száma (fő)</w:t>
            </w:r>
            <w:r w:rsidRPr="005D6B55">
              <w:rPr>
                <w:rFonts w:ascii="Times New Roman" w:hAnsi="Times New Roman"/>
                <w:b/>
                <w:bCs/>
                <w:szCs w:val="22"/>
              </w:rPr>
              <w:br/>
            </w:r>
            <w:r w:rsidRPr="005D6B55">
              <w:rPr>
                <w:rFonts w:ascii="Times New Roman" w:hAnsi="Times New Roman"/>
                <w:szCs w:val="22"/>
              </w:rPr>
              <w:t>(TS 010 és TS 012 összesen)</w:t>
            </w:r>
          </w:p>
        </w:tc>
        <w:tc>
          <w:tcPr>
            <w:tcW w:w="283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Öregedési index</w:t>
            </w:r>
            <w:r w:rsidRPr="005D6B55">
              <w:rPr>
                <w:rFonts w:ascii="Times New Roman" w:hAnsi="Times New Roman"/>
                <w:b/>
                <w:bCs/>
                <w:szCs w:val="22"/>
              </w:rPr>
              <w:br/>
              <w:t xml:space="preserve">% </w:t>
            </w:r>
            <w:r w:rsidRPr="005D6B55">
              <w:rPr>
                <w:rFonts w:ascii="Times New Roman" w:hAnsi="Times New Roman"/>
                <w:b/>
                <w:bCs/>
                <w:szCs w:val="22"/>
              </w:rPr>
              <w:br/>
            </w:r>
            <w:r w:rsidRPr="005D6B55">
              <w:rPr>
                <w:rFonts w:ascii="Times New Roman" w:hAnsi="Times New Roman"/>
                <w:szCs w:val="22"/>
              </w:rPr>
              <w:t>(TS 030)</w:t>
            </w:r>
          </w:p>
        </w:tc>
      </w:tr>
      <w:tr w:rsidR="005D6B55"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551"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927</w:t>
            </w:r>
          </w:p>
        </w:tc>
        <w:tc>
          <w:tcPr>
            <w:tcW w:w="255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939</w:t>
            </w:r>
          </w:p>
        </w:tc>
        <w:tc>
          <w:tcPr>
            <w:tcW w:w="2835"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98,72%</w:t>
            </w:r>
          </w:p>
        </w:tc>
      </w:tr>
      <w:tr w:rsidR="005D6B55"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551"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938</w:t>
            </w:r>
          </w:p>
        </w:tc>
        <w:tc>
          <w:tcPr>
            <w:tcW w:w="255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952</w:t>
            </w:r>
          </w:p>
        </w:tc>
        <w:tc>
          <w:tcPr>
            <w:tcW w:w="2835"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98,53%</w:t>
            </w:r>
          </w:p>
        </w:tc>
      </w:tr>
      <w:tr w:rsidR="005D6B55"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551"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939</w:t>
            </w:r>
          </w:p>
        </w:tc>
        <w:tc>
          <w:tcPr>
            <w:tcW w:w="255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936</w:t>
            </w:r>
          </w:p>
        </w:tc>
        <w:tc>
          <w:tcPr>
            <w:tcW w:w="2835"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100,32%</w:t>
            </w:r>
          </w:p>
        </w:tc>
      </w:tr>
      <w:tr w:rsidR="005D6B55"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551"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921</w:t>
            </w:r>
          </w:p>
        </w:tc>
        <w:tc>
          <w:tcPr>
            <w:tcW w:w="255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943</w:t>
            </w:r>
          </w:p>
        </w:tc>
        <w:tc>
          <w:tcPr>
            <w:tcW w:w="2835"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97,67%</w:t>
            </w:r>
          </w:p>
        </w:tc>
      </w:tr>
      <w:tr w:rsidR="005D6B55"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551"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934</w:t>
            </w:r>
          </w:p>
        </w:tc>
        <w:tc>
          <w:tcPr>
            <w:tcW w:w="255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936</w:t>
            </w:r>
          </w:p>
        </w:tc>
        <w:tc>
          <w:tcPr>
            <w:tcW w:w="2835"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99,79%</w:t>
            </w:r>
          </w:p>
        </w:tc>
      </w:tr>
      <w:tr w:rsidR="005D6B55"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551"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930</w:t>
            </w:r>
          </w:p>
        </w:tc>
        <w:tc>
          <w:tcPr>
            <w:tcW w:w="2552" w:type="dxa"/>
            <w:tcBorders>
              <w:top w:val="nil"/>
              <w:left w:val="nil"/>
              <w:bottom w:val="single" w:sz="4" w:space="0" w:color="auto"/>
              <w:right w:val="single" w:sz="4" w:space="0" w:color="auto"/>
            </w:tcBorders>
            <w:shd w:val="clear" w:color="auto" w:fill="FBD4B4" w:themeFill="accent6" w:themeFillTint="66"/>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924</w:t>
            </w:r>
          </w:p>
        </w:tc>
        <w:tc>
          <w:tcPr>
            <w:tcW w:w="2835"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100,65%</w:t>
            </w:r>
          </w:p>
        </w:tc>
      </w:tr>
      <w:tr w:rsidR="00B80CAA"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tcPr>
          <w:p w:rsidR="00B80CAA" w:rsidRPr="005D6B55" w:rsidRDefault="00B80CAA" w:rsidP="00AB21EA">
            <w:pPr>
              <w:jc w:val="center"/>
              <w:rPr>
                <w:rFonts w:ascii="Times New Roman" w:hAnsi="Times New Roman"/>
                <w:szCs w:val="22"/>
              </w:rPr>
            </w:pPr>
            <w:r>
              <w:rPr>
                <w:rFonts w:ascii="Times New Roman" w:hAnsi="Times New Roman"/>
                <w:szCs w:val="22"/>
              </w:rPr>
              <w:t>2021</w:t>
            </w:r>
          </w:p>
        </w:tc>
        <w:tc>
          <w:tcPr>
            <w:tcW w:w="2551" w:type="dxa"/>
            <w:tcBorders>
              <w:top w:val="nil"/>
              <w:left w:val="nil"/>
              <w:bottom w:val="single" w:sz="4" w:space="0" w:color="auto"/>
              <w:right w:val="single" w:sz="4" w:space="0" w:color="auto"/>
            </w:tcBorders>
            <w:shd w:val="clear" w:color="auto" w:fill="FBD4B4" w:themeFill="accent6" w:themeFillTint="66"/>
            <w:vAlign w:val="center"/>
          </w:tcPr>
          <w:p w:rsidR="00B80CAA" w:rsidRPr="005D6B55" w:rsidRDefault="00B80CAA" w:rsidP="00F91C19">
            <w:pPr>
              <w:jc w:val="center"/>
              <w:rPr>
                <w:rFonts w:ascii="Times New Roman" w:hAnsi="Times New Roman"/>
                <w:sz w:val="20"/>
                <w:szCs w:val="20"/>
              </w:rPr>
            </w:pPr>
            <w:r>
              <w:rPr>
                <w:rFonts w:ascii="Times New Roman" w:hAnsi="Times New Roman"/>
                <w:sz w:val="20"/>
                <w:szCs w:val="20"/>
              </w:rPr>
              <w:t>951</w:t>
            </w:r>
          </w:p>
        </w:tc>
        <w:tc>
          <w:tcPr>
            <w:tcW w:w="2552" w:type="dxa"/>
            <w:tcBorders>
              <w:top w:val="nil"/>
              <w:left w:val="nil"/>
              <w:bottom w:val="single" w:sz="4" w:space="0" w:color="auto"/>
              <w:right w:val="single" w:sz="4" w:space="0" w:color="auto"/>
            </w:tcBorders>
            <w:shd w:val="clear" w:color="auto" w:fill="FBD4B4" w:themeFill="accent6" w:themeFillTint="66"/>
            <w:vAlign w:val="center"/>
          </w:tcPr>
          <w:p w:rsidR="00B80CAA" w:rsidRPr="005D6B55" w:rsidRDefault="00B80CAA" w:rsidP="00F91C19">
            <w:pPr>
              <w:jc w:val="center"/>
              <w:rPr>
                <w:rFonts w:ascii="Times New Roman" w:hAnsi="Times New Roman"/>
                <w:sz w:val="20"/>
                <w:szCs w:val="20"/>
              </w:rPr>
            </w:pPr>
            <w:r>
              <w:rPr>
                <w:rFonts w:ascii="Times New Roman" w:hAnsi="Times New Roman"/>
                <w:sz w:val="20"/>
                <w:szCs w:val="20"/>
              </w:rPr>
              <w:t>953</w:t>
            </w:r>
          </w:p>
        </w:tc>
        <w:tc>
          <w:tcPr>
            <w:tcW w:w="2835" w:type="dxa"/>
            <w:tcBorders>
              <w:top w:val="nil"/>
              <w:left w:val="nil"/>
              <w:bottom w:val="single" w:sz="4" w:space="0" w:color="auto"/>
              <w:right w:val="single" w:sz="4" w:space="0" w:color="auto"/>
            </w:tcBorders>
            <w:shd w:val="clear" w:color="auto" w:fill="auto"/>
            <w:vAlign w:val="center"/>
          </w:tcPr>
          <w:p w:rsidR="00B80CAA" w:rsidRPr="005D6B55" w:rsidRDefault="00B80CAA" w:rsidP="00F91C19">
            <w:pPr>
              <w:jc w:val="center"/>
              <w:rPr>
                <w:rFonts w:ascii="Times New Roman" w:hAnsi="Times New Roman"/>
                <w:szCs w:val="22"/>
              </w:rPr>
            </w:pPr>
            <w:r>
              <w:rPr>
                <w:rFonts w:ascii="Times New Roman" w:hAnsi="Times New Roman"/>
                <w:szCs w:val="22"/>
              </w:rPr>
              <w:t>99,79%</w:t>
            </w:r>
          </w:p>
        </w:tc>
      </w:tr>
      <w:tr w:rsidR="00B80CAA" w:rsidRPr="005D6B55" w:rsidTr="00340005">
        <w:trPr>
          <w:trHeight w:val="284"/>
        </w:trPr>
        <w:tc>
          <w:tcPr>
            <w:tcW w:w="1560" w:type="dxa"/>
            <w:tcBorders>
              <w:top w:val="nil"/>
              <w:left w:val="single" w:sz="4" w:space="0" w:color="auto"/>
              <w:bottom w:val="single" w:sz="4" w:space="0" w:color="auto"/>
              <w:right w:val="single" w:sz="4" w:space="0" w:color="auto"/>
            </w:tcBorders>
            <w:shd w:val="clear" w:color="auto" w:fill="auto"/>
            <w:vAlign w:val="center"/>
          </w:tcPr>
          <w:p w:rsidR="00B80CAA" w:rsidRDefault="00B80CAA" w:rsidP="00AB21EA">
            <w:pPr>
              <w:jc w:val="center"/>
              <w:rPr>
                <w:rFonts w:ascii="Times New Roman" w:hAnsi="Times New Roman"/>
                <w:szCs w:val="22"/>
              </w:rPr>
            </w:pPr>
            <w:r>
              <w:rPr>
                <w:rFonts w:ascii="Times New Roman" w:hAnsi="Times New Roman"/>
                <w:szCs w:val="22"/>
              </w:rPr>
              <w:t>2022</w:t>
            </w:r>
          </w:p>
        </w:tc>
        <w:tc>
          <w:tcPr>
            <w:tcW w:w="2551" w:type="dxa"/>
            <w:tcBorders>
              <w:top w:val="nil"/>
              <w:left w:val="nil"/>
              <w:bottom w:val="single" w:sz="4" w:space="0" w:color="auto"/>
              <w:right w:val="single" w:sz="4" w:space="0" w:color="auto"/>
            </w:tcBorders>
            <w:shd w:val="clear" w:color="auto" w:fill="FBD4B4" w:themeFill="accent6" w:themeFillTint="66"/>
            <w:vAlign w:val="center"/>
          </w:tcPr>
          <w:p w:rsidR="00B80CAA" w:rsidRPr="005D6B55" w:rsidRDefault="00B80CAA" w:rsidP="00F91C19">
            <w:pPr>
              <w:jc w:val="center"/>
              <w:rPr>
                <w:rFonts w:ascii="Times New Roman" w:hAnsi="Times New Roman"/>
                <w:sz w:val="20"/>
                <w:szCs w:val="20"/>
              </w:rPr>
            </w:pPr>
            <w:r>
              <w:rPr>
                <w:rFonts w:ascii="Times New Roman" w:hAnsi="Times New Roman"/>
                <w:sz w:val="20"/>
                <w:szCs w:val="20"/>
              </w:rPr>
              <w:t>948</w:t>
            </w:r>
          </w:p>
        </w:tc>
        <w:tc>
          <w:tcPr>
            <w:tcW w:w="2552" w:type="dxa"/>
            <w:tcBorders>
              <w:top w:val="nil"/>
              <w:left w:val="nil"/>
              <w:bottom w:val="single" w:sz="4" w:space="0" w:color="auto"/>
              <w:right w:val="single" w:sz="4" w:space="0" w:color="auto"/>
            </w:tcBorders>
            <w:shd w:val="clear" w:color="auto" w:fill="FBD4B4" w:themeFill="accent6" w:themeFillTint="66"/>
            <w:vAlign w:val="center"/>
          </w:tcPr>
          <w:p w:rsidR="00B80CAA" w:rsidRPr="005D6B55" w:rsidRDefault="00B80CAA" w:rsidP="00F91C19">
            <w:pPr>
              <w:jc w:val="center"/>
              <w:rPr>
                <w:rFonts w:ascii="Times New Roman" w:hAnsi="Times New Roman"/>
                <w:sz w:val="20"/>
                <w:szCs w:val="20"/>
              </w:rPr>
            </w:pPr>
            <w:r>
              <w:rPr>
                <w:rFonts w:ascii="Times New Roman" w:hAnsi="Times New Roman"/>
                <w:sz w:val="20"/>
                <w:szCs w:val="20"/>
              </w:rPr>
              <w:t>976</w:t>
            </w:r>
          </w:p>
        </w:tc>
        <w:tc>
          <w:tcPr>
            <w:tcW w:w="2835" w:type="dxa"/>
            <w:tcBorders>
              <w:top w:val="nil"/>
              <w:left w:val="nil"/>
              <w:bottom w:val="single" w:sz="4" w:space="0" w:color="auto"/>
              <w:right w:val="single" w:sz="4" w:space="0" w:color="auto"/>
            </w:tcBorders>
            <w:shd w:val="clear" w:color="auto" w:fill="auto"/>
            <w:vAlign w:val="center"/>
          </w:tcPr>
          <w:p w:rsidR="00B80CAA" w:rsidRPr="005D6B55" w:rsidRDefault="00B80CAA" w:rsidP="00F91C19">
            <w:pPr>
              <w:jc w:val="center"/>
              <w:rPr>
                <w:rFonts w:ascii="Times New Roman" w:hAnsi="Times New Roman"/>
                <w:szCs w:val="22"/>
              </w:rPr>
            </w:pPr>
            <w:r>
              <w:rPr>
                <w:rFonts w:ascii="Times New Roman" w:hAnsi="Times New Roman"/>
                <w:szCs w:val="22"/>
              </w:rPr>
              <w:t>97,13%</w:t>
            </w:r>
          </w:p>
        </w:tc>
      </w:tr>
      <w:tr w:rsidR="005D6B55" w:rsidRPr="005D6B55" w:rsidTr="00340005">
        <w:trPr>
          <w:trHeight w:val="288"/>
        </w:trPr>
        <w:tc>
          <w:tcPr>
            <w:tcW w:w="4111"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KSH-TSTAR</w:t>
            </w:r>
          </w:p>
        </w:tc>
        <w:tc>
          <w:tcPr>
            <w:tcW w:w="2552"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2835"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Pr="005D6B55" w:rsidRDefault="005D6B55" w:rsidP="005D6B55">
      <w:pPr>
        <w:rPr>
          <w:rFonts w:ascii="Times New Roman" w:hAnsi="Times New Roman"/>
          <w:sz w:val="24"/>
        </w:rPr>
      </w:pPr>
    </w:p>
    <w:tbl>
      <w:tblPr>
        <w:tblW w:w="9705" w:type="dxa"/>
        <w:tblInd w:w="70" w:type="dxa"/>
        <w:tblCellMar>
          <w:left w:w="70" w:type="dxa"/>
          <w:right w:w="70" w:type="dxa"/>
        </w:tblCellMar>
        <w:tblLook w:val="04A0" w:firstRow="1" w:lastRow="0" w:firstColumn="1" w:lastColumn="0" w:noHBand="0" w:noVBand="1"/>
      </w:tblPr>
      <w:tblGrid>
        <w:gridCol w:w="761"/>
        <w:gridCol w:w="799"/>
        <w:gridCol w:w="366"/>
        <w:gridCol w:w="1094"/>
        <w:gridCol w:w="1217"/>
        <w:gridCol w:w="260"/>
        <w:gridCol w:w="957"/>
        <w:gridCol w:w="1416"/>
        <w:gridCol w:w="252"/>
        <w:gridCol w:w="1245"/>
        <w:gridCol w:w="1338"/>
      </w:tblGrid>
      <w:tr w:rsidR="005D6B55" w:rsidRPr="005D6B55" w:rsidTr="00A22BBE">
        <w:trPr>
          <w:trHeight w:val="643"/>
        </w:trPr>
        <w:tc>
          <w:tcPr>
            <w:tcW w:w="9705" w:type="dxa"/>
            <w:gridSpan w:val="11"/>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6.1.1. számú táblázat – Nyugdíjban, ellátásban, járadékban és egyéb járandóságban részesülők száma</w:t>
            </w:r>
          </w:p>
        </w:tc>
      </w:tr>
      <w:tr w:rsidR="005D6B55" w:rsidRPr="005D6B55" w:rsidTr="00A22BBE">
        <w:trPr>
          <w:trHeight w:val="1380"/>
        </w:trPr>
        <w:tc>
          <w:tcPr>
            <w:tcW w:w="1560"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2937"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Nyugdíjban, ellátásban, járadékban és egyéb járandóságban részesülő férfiak száma </w:t>
            </w:r>
            <w:r w:rsidRPr="005D6B55">
              <w:rPr>
                <w:rFonts w:ascii="Times New Roman" w:hAnsi="Times New Roman"/>
                <w:szCs w:val="22"/>
              </w:rPr>
              <w:t>(TS 063)</w:t>
            </w:r>
          </w:p>
        </w:tc>
        <w:tc>
          <w:tcPr>
            <w:tcW w:w="2625" w:type="dxa"/>
            <w:gridSpan w:val="3"/>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Nyugdíjban, ellátásban, járadékban és egyéb járandóságban részesülő nők száma </w:t>
            </w:r>
            <w:r w:rsidRPr="005D6B55">
              <w:rPr>
                <w:rFonts w:ascii="Times New Roman" w:hAnsi="Times New Roman"/>
                <w:szCs w:val="22"/>
              </w:rPr>
              <w:t>(TS 064)</w:t>
            </w:r>
          </w:p>
        </w:tc>
        <w:tc>
          <w:tcPr>
            <w:tcW w:w="2583"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Összes nyugdíjas</w:t>
            </w:r>
          </w:p>
        </w:tc>
      </w:tr>
      <w:tr w:rsidR="005D6B55"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937" w:type="dxa"/>
            <w:gridSpan w:val="4"/>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514</w:t>
            </w:r>
          </w:p>
        </w:tc>
        <w:tc>
          <w:tcPr>
            <w:tcW w:w="2625" w:type="dxa"/>
            <w:gridSpan w:val="3"/>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802</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1316</w:t>
            </w:r>
          </w:p>
        </w:tc>
      </w:tr>
      <w:tr w:rsidR="005D6B55"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937" w:type="dxa"/>
            <w:gridSpan w:val="4"/>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506</w:t>
            </w:r>
          </w:p>
        </w:tc>
        <w:tc>
          <w:tcPr>
            <w:tcW w:w="2625" w:type="dxa"/>
            <w:gridSpan w:val="3"/>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808</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1314</w:t>
            </w:r>
          </w:p>
        </w:tc>
      </w:tr>
      <w:tr w:rsidR="005D6B55"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937" w:type="dxa"/>
            <w:gridSpan w:val="4"/>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482</w:t>
            </w:r>
          </w:p>
        </w:tc>
        <w:tc>
          <w:tcPr>
            <w:tcW w:w="2625" w:type="dxa"/>
            <w:gridSpan w:val="3"/>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778</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1260</w:t>
            </w:r>
          </w:p>
        </w:tc>
      </w:tr>
      <w:tr w:rsidR="005D6B55"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937" w:type="dxa"/>
            <w:gridSpan w:val="4"/>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459</w:t>
            </w:r>
          </w:p>
        </w:tc>
        <w:tc>
          <w:tcPr>
            <w:tcW w:w="2625" w:type="dxa"/>
            <w:gridSpan w:val="3"/>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742</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1201</w:t>
            </w:r>
          </w:p>
        </w:tc>
      </w:tr>
      <w:tr w:rsidR="005D6B55"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937" w:type="dxa"/>
            <w:gridSpan w:val="4"/>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456</w:t>
            </w:r>
          </w:p>
        </w:tc>
        <w:tc>
          <w:tcPr>
            <w:tcW w:w="2625" w:type="dxa"/>
            <w:gridSpan w:val="3"/>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731</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1187</w:t>
            </w:r>
          </w:p>
        </w:tc>
      </w:tr>
      <w:tr w:rsidR="005D6B55"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937" w:type="dxa"/>
            <w:gridSpan w:val="4"/>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436</w:t>
            </w:r>
          </w:p>
        </w:tc>
        <w:tc>
          <w:tcPr>
            <w:tcW w:w="2625" w:type="dxa"/>
            <w:gridSpan w:val="3"/>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714</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hideMark/>
          </w:tcPr>
          <w:p w:rsidR="005D6B55" w:rsidRPr="00340005" w:rsidRDefault="005D6B55" w:rsidP="00AB21EA">
            <w:pPr>
              <w:jc w:val="center"/>
              <w:rPr>
                <w:rFonts w:ascii="Times New Roman" w:hAnsi="Times New Roman"/>
                <w:szCs w:val="22"/>
              </w:rPr>
            </w:pPr>
            <w:r w:rsidRPr="00340005">
              <w:rPr>
                <w:rFonts w:ascii="Times New Roman" w:hAnsi="Times New Roman"/>
                <w:szCs w:val="22"/>
              </w:rPr>
              <w:t>1150</w:t>
            </w:r>
          </w:p>
        </w:tc>
      </w:tr>
      <w:tr w:rsidR="00900C8E"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2021</w:t>
            </w:r>
          </w:p>
        </w:tc>
        <w:tc>
          <w:tcPr>
            <w:tcW w:w="2937" w:type="dxa"/>
            <w:gridSpan w:val="4"/>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2"/>
              </w:rPr>
            </w:pPr>
            <w:r>
              <w:rPr>
                <w:rFonts w:ascii="Times New Roman" w:hAnsi="Times New Roman"/>
                <w:szCs w:val="22"/>
              </w:rPr>
              <w:t>434</w:t>
            </w:r>
          </w:p>
        </w:tc>
        <w:tc>
          <w:tcPr>
            <w:tcW w:w="2625" w:type="dxa"/>
            <w:gridSpan w:val="3"/>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2"/>
              </w:rPr>
            </w:pPr>
            <w:r>
              <w:rPr>
                <w:rFonts w:ascii="Times New Roman" w:hAnsi="Times New Roman"/>
                <w:szCs w:val="22"/>
              </w:rPr>
              <w:t>685</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tcPr>
          <w:p w:rsidR="00900C8E" w:rsidRPr="00340005" w:rsidRDefault="00575E18" w:rsidP="00AB21EA">
            <w:pPr>
              <w:jc w:val="center"/>
              <w:rPr>
                <w:rFonts w:ascii="Times New Roman" w:hAnsi="Times New Roman"/>
                <w:szCs w:val="22"/>
              </w:rPr>
            </w:pPr>
            <w:r>
              <w:rPr>
                <w:rFonts w:ascii="Times New Roman" w:hAnsi="Times New Roman"/>
                <w:szCs w:val="22"/>
              </w:rPr>
              <w:t>1119</w:t>
            </w:r>
          </w:p>
        </w:tc>
      </w:tr>
      <w:tr w:rsidR="00900C8E" w:rsidRPr="005D6B55" w:rsidTr="00A22BBE">
        <w:trPr>
          <w:trHeight w:val="284"/>
        </w:trPr>
        <w:tc>
          <w:tcPr>
            <w:tcW w:w="1560" w:type="dxa"/>
            <w:gridSpan w:val="2"/>
            <w:tcBorders>
              <w:top w:val="nil"/>
              <w:left w:val="single" w:sz="4" w:space="0" w:color="auto"/>
              <w:bottom w:val="single" w:sz="4" w:space="0" w:color="auto"/>
              <w:right w:val="single" w:sz="4" w:space="0" w:color="auto"/>
            </w:tcBorders>
            <w:shd w:val="clear" w:color="auto" w:fill="auto"/>
            <w:vAlign w:val="center"/>
          </w:tcPr>
          <w:p w:rsidR="00900C8E" w:rsidRDefault="00900C8E" w:rsidP="00AB21EA">
            <w:pPr>
              <w:jc w:val="center"/>
              <w:rPr>
                <w:rFonts w:ascii="Times New Roman" w:hAnsi="Times New Roman"/>
                <w:szCs w:val="22"/>
              </w:rPr>
            </w:pPr>
            <w:r>
              <w:rPr>
                <w:rFonts w:ascii="Times New Roman" w:hAnsi="Times New Roman"/>
                <w:szCs w:val="22"/>
              </w:rPr>
              <w:t>2022</w:t>
            </w:r>
          </w:p>
        </w:tc>
        <w:tc>
          <w:tcPr>
            <w:tcW w:w="2937" w:type="dxa"/>
            <w:gridSpan w:val="4"/>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2"/>
              </w:rPr>
            </w:pPr>
            <w:r>
              <w:rPr>
                <w:rFonts w:ascii="Times New Roman" w:hAnsi="Times New Roman"/>
                <w:szCs w:val="22"/>
              </w:rPr>
              <w:t>431</w:t>
            </w:r>
          </w:p>
        </w:tc>
        <w:tc>
          <w:tcPr>
            <w:tcW w:w="2625" w:type="dxa"/>
            <w:gridSpan w:val="3"/>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2"/>
              </w:rPr>
            </w:pPr>
            <w:r>
              <w:rPr>
                <w:rFonts w:ascii="Times New Roman" w:hAnsi="Times New Roman"/>
                <w:szCs w:val="22"/>
              </w:rPr>
              <w:t>672</w:t>
            </w:r>
          </w:p>
        </w:tc>
        <w:tc>
          <w:tcPr>
            <w:tcW w:w="2583" w:type="dxa"/>
            <w:gridSpan w:val="2"/>
            <w:tcBorders>
              <w:top w:val="nil"/>
              <w:left w:val="nil"/>
              <w:bottom w:val="single" w:sz="4" w:space="0" w:color="auto"/>
              <w:right w:val="single" w:sz="4" w:space="0" w:color="auto"/>
            </w:tcBorders>
            <w:shd w:val="clear" w:color="auto" w:fill="FBD4B4" w:themeFill="accent6" w:themeFillTint="66"/>
            <w:noWrap/>
            <w:vAlign w:val="center"/>
          </w:tcPr>
          <w:p w:rsidR="00900C8E" w:rsidRPr="00340005" w:rsidRDefault="00575E18" w:rsidP="00AB21EA">
            <w:pPr>
              <w:jc w:val="center"/>
              <w:rPr>
                <w:rFonts w:ascii="Times New Roman" w:hAnsi="Times New Roman"/>
                <w:szCs w:val="22"/>
              </w:rPr>
            </w:pPr>
            <w:r>
              <w:rPr>
                <w:rFonts w:ascii="Times New Roman" w:hAnsi="Times New Roman"/>
                <w:szCs w:val="22"/>
              </w:rPr>
              <w:t>1103</w:t>
            </w:r>
          </w:p>
        </w:tc>
      </w:tr>
      <w:tr w:rsidR="005D6B55" w:rsidRPr="005D6B55" w:rsidTr="00A22BBE">
        <w:trPr>
          <w:trHeight w:val="288"/>
        </w:trPr>
        <w:tc>
          <w:tcPr>
            <w:tcW w:w="4497" w:type="dxa"/>
            <w:gridSpan w:val="6"/>
            <w:tcBorders>
              <w:top w:val="nil"/>
              <w:left w:val="nil"/>
              <w:bottom w:val="nil"/>
              <w:right w:val="nil"/>
            </w:tcBorders>
            <w:shd w:val="clear" w:color="auto" w:fill="auto"/>
            <w:noWrap/>
            <w:vAlign w:val="bottom"/>
            <w:hideMark/>
          </w:tcPr>
          <w:p w:rsid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p w:rsidR="007A7CF5" w:rsidRDefault="007A7CF5" w:rsidP="00AB21EA">
            <w:pPr>
              <w:jc w:val="left"/>
              <w:rPr>
                <w:rFonts w:ascii="Times New Roman" w:hAnsi="Times New Roman"/>
                <w:szCs w:val="22"/>
              </w:rPr>
            </w:pPr>
          </w:p>
          <w:p w:rsidR="007A7CF5" w:rsidRDefault="007A7CF5" w:rsidP="00AB21EA">
            <w:pPr>
              <w:jc w:val="left"/>
              <w:rPr>
                <w:rFonts w:ascii="Times New Roman" w:hAnsi="Times New Roman"/>
                <w:szCs w:val="22"/>
              </w:rPr>
            </w:pPr>
          </w:p>
          <w:p w:rsidR="007A7CF5" w:rsidRPr="005D6B55" w:rsidRDefault="007A7CF5" w:rsidP="00AB21EA">
            <w:pPr>
              <w:jc w:val="left"/>
              <w:rPr>
                <w:rFonts w:ascii="Times New Roman" w:hAnsi="Times New Roman"/>
                <w:szCs w:val="22"/>
              </w:rPr>
            </w:pPr>
          </w:p>
        </w:tc>
        <w:tc>
          <w:tcPr>
            <w:tcW w:w="2625" w:type="dxa"/>
            <w:gridSpan w:val="3"/>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2583"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r w:rsidR="005D6B55" w:rsidRPr="005D6B55" w:rsidTr="00A22BBE">
        <w:trPr>
          <w:trHeight w:val="556"/>
        </w:trPr>
        <w:tc>
          <w:tcPr>
            <w:tcW w:w="9705" w:type="dxa"/>
            <w:gridSpan w:val="11"/>
            <w:tcBorders>
              <w:bottom w:val="single" w:sz="4" w:space="0" w:color="auto"/>
            </w:tcBorders>
            <w:shd w:val="clear" w:color="auto" w:fill="auto"/>
            <w:noWrap/>
            <w:vAlign w:val="bottom"/>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lastRenderedPageBreak/>
              <w:t>6.1.2. számú táblázat - Nyugdíjszerű ellátások</w:t>
            </w:r>
          </w:p>
        </w:tc>
      </w:tr>
      <w:tr w:rsidR="005D6B55" w:rsidRPr="005D6B55" w:rsidTr="00A22BBE">
        <w:trPr>
          <w:trHeight w:val="1380"/>
        </w:trPr>
        <w:tc>
          <w:tcPr>
            <w:tcW w:w="761"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165" w:type="dxa"/>
            <w:gridSpan w:val="2"/>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Életkoron alapuló ellátásban részesülő férfiak száma</w:t>
            </w:r>
            <w:r w:rsidRPr="005D6B55">
              <w:rPr>
                <w:rFonts w:ascii="Times New Roman" w:hAnsi="Times New Roman"/>
                <w:b/>
                <w:bCs/>
                <w:color w:val="000000"/>
                <w:szCs w:val="22"/>
              </w:rPr>
              <w:br/>
            </w:r>
            <w:r w:rsidRPr="005D6B55">
              <w:rPr>
                <w:rFonts w:ascii="Times New Roman" w:hAnsi="Times New Roman"/>
                <w:color w:val="000000"/>
                <w:szCs w:val="22"/>
              </w:rPr>
              <w:t>(TS 067)</w:t>
            </w:r>
          </w:p>
        </w:tc>
        <w:tc>
          <w:tcPr>
            <w:tcW w:w="1094" w:type="dxa"/>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Életkoron alapuló ellátásban részesülő nők száma</w:t>
            </w:r>
            <w:r w:rsidRPr="005D6B55">
              <w:rPr>
                <w:rFonts w:ascii="Times New Roman" w:hAnsi="Times New Roman"/>
                <w:b/>
                <w:bCs/>
                <w:color w:val="000000"/>
                <w:szCs w:val="22"/>
              </w:rPr>
              <w:br/>
            </w:r>
            <w:r w:rsidRPr="005D6B55">
              <w:rPr>
                <w:rFonts w:ascii="Times New Roman" w:hAnsi="Times New Roman"/>
                <w:color w:val="000000"/>
                <w:szCs w:val="22"/>
              </w:rPr>
              <w:t>(TS 068)</w:t>
            </w:r>
          </w:p>
        </w:tc>
        <w:tc>
          <w:tcPr>
            <w:tcW w:w="1217" w:type="dxa"/>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Öregségi nyugdíjban részesülő férfiak száma</w:t>
            </w:r>
            <w:r w:rsidRPr="005D6B55">
              <w:rPr>
                <w:rFonts w:ascii="Times New Roman" w:hAnsi="Times New Roman"/>
                <w:b/>
                <w:bCs/>
                <w:color w:val="000000"/>
                <w:szCs w:val="22"/>
              </w:rPr>
              <w:br/>
            </w:r>
            <w:r w:rsidRPr="005D6B55">
              <w:rPr>
                <w:rFonts w:ascii="Times New Roman" w:hAnsi="Times New Roman"/>
                <w:color w:val="000000"/>
                <w:szCs w:val="22"/>
              </w:rPr>
              <w:t>(TS 069)</w:t>
            </w:r>
          </w:p>
        </w:tc>
        <w:tc>
          <w:tcPr>
            <w:tcW w:w="1217" w:type="dxa"/>
            <w:gridSpan w:val="2"/>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Öregségi nyugdíjban részesülő nők száma</w:t>
            </w:r>
            <w:r w:rsidRPr="005D6B55">
              <w:rPr>
                <w:rFonts w:ascii="Times New Roman" w:hAnsi="Times New Roman"/>
                <w:b/>
                <w:bCs/>
                <w:color w:val="000000"/>
                <w:szCs w:val="22"/>
              </w:rPr>
              <w:br/>
            </w:r>
            <w:r w:rsidRPr="005D6B55">
              <w:rPr>
                <w:rFonts w:ascii="Times New Roman" w:hAnsi="Times New Roman"/>
                <w:color w:val="000000"/>
                <w:szCs w:val="22"/>
              </w:rPr>
              <w:t>(TS 070)</w:t>
            </w:r>
          </w:p>
        </w:tc>
        <w:tc>
          <w:tcPr>
            <w:tcW w:w="1416" w:type="dxa"/>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Özvegyi és szülői nyugdíjban részesülő férfiak száma</w:t>
            </w:r>
            <w:r w:rsidRPr="005D6B55">
              <w:rPr>
                <w:rFonts w:ascii="Times New Roman" w:hAnsi="Times New Roman"/>
                <w:b/>
                <w:bCs/>
                <w:color w:val="000000"/>
                <w:szCs w:val="22"/>
              </w:rPr>
              <w:br/>
            </w:r>
            <w:r w:rsidRPr="005D6B55">
              <w:rPr>
                <w:rFonts w:ascii="Times New Roman" w:hAnsi="Times New Roman"/>
                <w:color w:val="000000"/>
                <w:szCs w:val="22"/>
              </w:rPr>
              <w:t>(TS 071)</w:t>
            </w:r>
          </w:p>
        </w:tc>
        <w:tc>
          <w:tcPr>
            <w:tcW w:w="1497" w:type="dxa"/>
            <w:gridSpan w:val="2"/>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Özvegyi és szülői nyugdíjban részesülő nők száma</w:t>
            </w:r>
            <w:r w:rsidRPr="005D6B55">
              <w:rPr>
                <w:rFonts w:ascii="Times New Roman" w:hAnsi="Times New Roman"/>
                <w:b/>
                <w:bCs/>
                <w:color w:val="000000"/>
                <w:szCs w:val="22"/>
              </w:rPr>
              <w:br/>
            </w:r>
            <w:r w:rsidRPr="005D6B55">
              <w:rPr>
                <w:rFonts w:ascii="Times New Roman" w:hAnsi="Times New Roman"/>
                <w:color w:val="000000"/>
                <w:szCs w:val="22"/>
              </w:rPr>
              <w:t>(TS 072)</w:t>
            </w:r>
          </w:p>
        </w:tc>
        <w:tc>
          <w:tcPr>
            <w:tcW w:w="1338" w:type="dxa"/>
            <w:tcBorders>
              <w:top w:val="single" w:sz="4" w:space="0" w:color="auto"/>
              <w:left w:val="nil"/>
              <w:bottom w:val="single" w:sz="4" w:space="0" w:color="auto"/>
              <w:right w:val="single" w:sz="4" w:space="0" w:color="auto"/>
            </w:tcBorders>
            <w:shd w:val="clear" w:color="000000" w:fill="E2EFDA"/>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Időskorúak járadékában részesítettek havi átlagos száma (fő)</w:t>
            </w:r>
            <w:r w:rsidRPr="005D6B55">
              <w:rPr>
                <w:rFonts w:ascii="Times New Roman" w:hAnsi="Times New Roman"/>
                <w:b/>
                <w:bCs/>
                <w:szCs w:val="22"/>
              </w:rPr>
              <w:br/>
              <w:t xml:space="preserve"> </w:t>
            </w:r>
            <w:r w:rsidRPr="005D6B55">
              <w:rPr>
                <w:rFonts w:ascii="Times New Roman" w:hAnsi="Times New Roman"/>
                <w:szCs w:val="22"/>
              </w:rPr>
              <w:t>(TS 134)</w:t>
            </w:r>
          </w:p>
        </w:tc>
      </w:tr>
      <w:tr w:rsidR="005D6B55"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165"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w:t>
            </w:r>
          </w:p>
        </w:tc>
        <w:tc>
          <w:tcPr>
            <w:tcW w:w="1094"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6</w:t>
            </w:r>
          </w:p>
        </w:tc>
        <w:tc>
          <w:tcPr>
            <w:tcW w:w="1217"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375</w:t>
            </w:r>
          </w:p>
        </w:tc>
        <w:tc>
          <w:tcPr>
            <w:tcW w:w="121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551</w:t>
            </w:r>
          </w:p>
        </w:tc>
        <w:tc>
          <w:tcPr>
            <w:tcW w:w="1416"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2</w:t>
            </w:r>
          </w:p>
        </w:tc>
        <w:tc>
          <w:tcPr>
            <w:tcW w:w="149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86</w:t>
            </w:r>
          </w:p>
        </w:tc>
        <w:tc>
          <w:tcPr>
            <w:tcW w:w="1338"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8</w:t>
            </w:r>
          </w:p>
        </w:tc>
      </w:tr>
      <w:tr w:rsidR="005D6B55"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165"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6</w:t>
            </w:r>
          </w:p>
        </w:tc>
        <w:tc>
          <w:tcPr>
            <w:tcW w:w="1094"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0</w:t>
            </w:r>
          </w:p>
        </w:tc>
        <w:tc>
          <w:tcPr>
            <w:tcW w:w="1217"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373</w:t>
            </w:r>
          </w:p>
        </w:tc>
        <w:tc>
          <w:tcPr>
            <w:tcW w:w="121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573</w:t>
            </w:r>
          </w:p>
        </w:tc>
        <w:tc>
          <w:tcPr>
            <w:tcW w:w="1416"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49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76</w:t>
            </w:r>
          </w:p>
        </w:tc>
        <w:tc>
          <w:tcPr>
            <w:tcW w:w="1338"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2</w:t>
            </w:r>
          </w:p>
        </w:tc>
      </w:tr>
      <w:tr w:rsidR="005D6B55"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165"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6</w:t>
            </w:r>
          </w:p>
        </w:tc>
        <w:tc>
          <w:tcPr>
            <w:tcW w:w="1094"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217"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357</w:t>
            </w:r>
          </w:p>
        </w:tc>
        <w:tc>
          <w:tcPr>
            <w:tcW w:w="121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558</w:t>
            </w:r>
          </w:p>
        </w:tc>
        <w:tc>
          <w:tcPr>
            <w:tcW w:w="1416"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49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67</w:t>
            </w:r>
          </w:p>
        </w:tc>
        <w:tc>
          <w:tcPr>
            <w:tcW w:w="1338"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w:t>
            </w:r>
          </w:p>
        </w:tc>
      </w:tr>
      <w:tr w:rsidR="005D6B55"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165"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w:t>
            </w:r>
          </w:p>
        </w:tc>
        <w:tc>
          <w:tcPr>
            <w:tcW w:w="1094"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217"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347</w:t>
            </w:r>
          </w:p>
        </w:tc>
        <w:tc>
          <w:tcPr>
            <w:tcW w:w="121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545</w:t>
            </w:r>
          </w:p>
        </w:tc>
        <w:tc>
          <w:tcPr>
            <w:tcW w:w="1416"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2</w:t>
            </w:r>
          </w:p>
        </w:tc>
        <w:tc>
          <w:tcPr>
            <w:tcW w:w="149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57</w:t>
            </w:r>
          </w:p>
        </w:tc>
        <w:tc>
          <w:tcPr>
            <w:tcW w:w="1338"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w:t>
            </w:r>
          </w:p>
        </w:tc>
      </w:tr>
      <w:tr w:rsidR="005D6B55"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165"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w:t>
            </w:r>
          </w:p>
        </w:tc>
        <w:tc>
          <w:tcPr>
            <w:tcW w:w="1094"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217"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357</w:t>
            </w:r>
          </w:p>
        </w:tc>
        <w:tc>
          <w:tcPr>
            <w:tcW w:w="121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540</w:t>
            </w:r>
          </w:p>
        </w:tc>
        <w:tc>
          <w:tcPr>
            <w:tcW w:w="1416"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49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51</w:t>
            </w:r>
          </w:p>
        </w:tc>
        <w:tc>
          <w:tcPr>
            <w:tcW w:w="1338"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w:t>
            </w:r>
          </w:p>
        </w:tc>
      </w:tr>
      <w:tr w:rsidR="005D6B55"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165"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w:t>
            </w:r>
          </w:p>
        </w:tc>
        <w:tc>
          <w:tcPr>
            <w:tcW w:w="1094"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217"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342</w:t>
            </w:r>
          </w:p>
        </w:tc>
        <w:tc>
          <w:tcPr>
            <w:tcW w:w="121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537</w:t>
            </w:r>
          </w:p>
        </w:tc>
        <w:tc>
          <w:tcPr>
            <w:tcW w:w="1416"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1</w:t>
            </w:r>
          </w:p>
        </w:tc>
        <w:tc>
          <w:tcPr>
            <w:tcW w:w="1497" w:type="dxa"/>
            <w:gridSpan w:val="2"/>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48</w:t>
            </w:r>
          </w:p>
        </w:tc>
        <w:tc>
          <w:tcPr>
            <w:tcW w:w="1338" w:type="dxa"/>
            <w:tcBorders>
              <w:top w:val="nil"/>
              <w:left w:val="nil"/>
              <w:bottom w:val="single" w:sz="4" w:space="0" w:color="auto"/>
              <w:right w:val="single" w:sz="4" w:space="0" w:color="auto"/>
            </w:tcBorders>
            <w:shd w:val="clear" w:color="auto" w:fill="auto"/>
            <w:vAlign w:val="center"/>
            <w:hideMark/>
          </w:tcPr>
          <w:p w:rsidR="005D6B55" w:rsidRPr="00340005" w:rsidRDefault="005D6B55" w:rsidP="00AB21EA">
            <w:pPr>
              <w:jc w:val="center"/>
              <w:rPr>
                <w:rFonts w:ascii="Times New Roman" w:hAnsi="Times New Roman"/>
                <w:szCs w:val="20"/>
              </w:rPr>
            </w:pPr>
            <w:r w:rsidRPr="00340005">
              <w:rPr>
                <w:rFonts w:ascii="Times New Roman" w:hAnsi="Times New Roman"/>
                <w:szCs w:val="20"/>
              </w:rPr>
              <w:t>9</w:t>
            </w:r>
          </w:p>
        </w:tc>
      </w:tr>
      <w:tr w:rsidR="00900C8E"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2021</w:t>
            </w:r>
          </w:p>
        </w:tc>
        <w:tc>
          <w:tcPr>
            <w:tcW w:w="1165" w:type="dxa"/>
            <w:gridSpan w:val="2"/>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8</w:t>
            </w:r>
          </w:p>
        </w:tc>
        <w:tc>
          <w:tcPr>
            <w:tcW w:w="1094"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0</w:t>
            </w:r>
          </w:p>
        </w:tc>
        <w:tc>
          <w:tcPr>
            <w:tcW w:w="1217"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340</w:t>
            </w:r>
          </w:p>
        </w:tc>
        <w:tc>
          <w:tcPr>
            <w:tcW w:w="1217" w:type="dxa"/>
            <w:gridSpan w:val="2"/>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533</w:t>
            </w:r>
          </w:p>
        </w:tc>
        <w:tc>
          <w:tcPr>
            <w:tcW w:w="1416"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2</w:t>
            </w:r>
          </w:p>
        </w:tc>
        <w:tc>
          <w:tcPr>
            <w:tcW w:w="1497" w:type="dxa"/>
            <w:gridSpan w:val="2"/>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39</w:t>
            </w:r>
          </w:p>
        </w:tc>
        <w:tc>
          <w:tcPr>
            <w:tcW w:w="1338"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10,25</w:t>
            </w:r>
          </w:p>
        </w:tc>
      </w:tr>
      <w:tr w:rsidR="00900C8E" w:rsidRPr="005D6B55" w:rsidTr="00A22BBE">
        <w:trPr>
          <w:trHeight w:val="340"/>
        </w:trPr>
        <w:tc>
          <w:tcPr>
            <w:tcW w:w="761" w:type="dxa"/>
            <w:tcBorders>
              <w:top w:val="nil"/>
              <w:left w:val="single" w:sz="4" w:space="0" w:color="auto"/>
              <w:bottom w:val="single" w:sz="4" w:space="0" w:color="auto"/>
              <w:right w:val="single" w:sz="4" w:space="0" w:color="auto"/>
            </w:tcBorders>
            <w:shd w:val="clear" w:color="auto" w:fill="auto"/>
            <w:vAlign w:val="center"/>
          </w:tcPr>
          <w:p w:rsidR="00900C8E" w:rsidRDefault="00900C8E" w:rsidP="00AB21EA">
            <w:pPr>
              <w:jc w:val="center"/>
              <w:rPr>
                <w:rFonts w:ascii="Times New Roman" w:hAnsi="Times New Roman"/>
                <w:szCs w:val="22"/>
              </w:rPr>
            </w:pPr>
            <w:r>
              <w:rPr>
                <w:rFonts w:ascii="Times New Roman" w:hAnsi="Times New Roman"/>
                <w:szCs w:val="22"/>
              </w:rPr>
              <w:t>2022</w:t>
            </w:r>
          </w:p>
        </w:tc>
        <w:tc>
          <w:tcPr>
            <w:tcW w:w="1165" w:type="dxa"/>
            <w:gridSpan w:val="2"/>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8</w:t>
            </w:r>
          </w:p>
        </w:tc>
        <w:tc>
          <w:tcPr>
            <w:tcW w:w="1094"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0</w:t>
            </w:r>
          </w:p>
        </w:tc>
        <w:tc>
          <w:tcPr>
            <w:tcW w:w="1217"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343</w:t>
            </w:r>
          </w:p>
        </w:tc>
        <w:tc>
          <w:tcPr>
            <w:tcW w:w="1217" w:type="dxa"/>
            <w:gridSpan w:val="2"/>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527</w:t>
            </w:r>
          </w:p>
        </w:tc>
        <w:tc>
          <w:tcPr>
            <w:tcW w:w="1416"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1</w:t>
            </w:r>
          </w:p>
        </w:tc>
        <w:tc>
          <w:tcPr>
            <w:tcW w:w="1497" w:type="dxa"/>
            <w:gridSpan w:val="2"/>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35</w:t>
            </w:r>
          </w:p>
        </w:tc>
        <w:tc>
          <w:tcPr>
            <w:tcW w:w="1338" w:type="dxa"/>
            <w:tcBorders>
              <w:top w:val="nil"/>
              <w:left w:val="nil"/>
              <w:bottom w:val="single" w:sz="4" w:space="0" w:color="auto"/>
              <w:right w:val="single" w:sz="4" w:space="0" w:color="auto"/>
            </w:tcBorders>
            <w:shd w:val="clear" w:color="auto" w:fill="auto"/>
            <w:vAlign w:val="center"/>
          </w:tcPr>
          <w:p w:rsidR="00900C8E" w:rsidRPr="00340005" w:rsidRDefault="00575E18" w:rsidP="00AB21EA">
            <w:pPr>
              <w:jc w:val="center"/>
              <w:rPr>
                <w:rFonts w:ascii="Times New Roman" w:hAnsi="Times New Roman"/>
                <w:szCs w:val="20"/>
              </w:rPr>
            </w:pPr>
            <w:r>
              <w:rPr>
                <w:rFonts w:ascii="Times New Roman" w:hAnsi="Times New Roman"/>
                <w:szCs w:val="20"/>
              </w:rPr>
              <w:t>9.56</w:t>
            </w:r>
          </w:p>
        </w:tc>
      </w:tr>
      <w:tr w:rsidR="00340005" w:rsidRPr="005D6B55" w:rsidTr="00A22BBE">
        <w:trPr>
          <w:trHeight w:val="288"/>
        </w:trPr>
        <w:tc>
          <w:tcPr>
            <w:tcW w:w="9705" w:type="dxa"/>
            <w:gridSpan w:val="11"/>
            <w:tcBorders>
              <w:top w:val="nil"/>
              <w:left w:val="nil"/>
              <w:bottom w:val="nil"/>
              <w:right w:val="nil"/>
            </w:tcBorders>
            <w:shd w:val="clear" w:color="auto" w:fill="auto"/>
            <w:noWrap/>
            <w:vAlign w:val="bottom"/>
            <w:hideMark/>
          </w:tcPr>
          <w:p w:rsidR="00340005" w:rsidRPr="005D6B55" w:rsidRDefault="0034000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p w:rsidR="00340005" w:rsidRPr="005D6B55" w:rsidRDefault="00340005" w:rsidP="00340005">
            <w:pPr>
              <w:jc w:val="left"/>
              <w:rPr>
                <w:rFonts w:ascii="Times New Roman" w:hAnsi="Times New Roman"/>
                <w:szCs w:val="22"/>
              </w:rPr>
            </w:pPr>
            <w:r w:rsidRPr="005D6B55">
              <w:rPr>
                <w:rFonts w:ascii="Times New Roman" w:hAnsi="Times New Roman"/>
                <w:szCs w:val="22"/>
              </w:rPr>
              <w:t> </w:t>
            </w:r>
          </w:p>
        </w:tc>
      </w:tr>
    </w:tbl>
    <w:p w:rsidR="005D6B55" w:rsidRPr="005D6B55" w:rsidRDefault="005D6B55" w:rsidP="00A22BBE">
      <w:pPr>
        <w:jc w:val="center"/>
        <w:rPr>
          <w:rFonts w:ascii="Times New Roman" w:hAnsi="Times New Roman"/>
          <w:sz w:val="24"/>
        </w:rPr>
      </w:pPr>
    </w:p>
    <w:p w:rsidR="00A22BBE" w:rsidRDefault="00A22BBE" w:rsidP="00A22BBE">
      <w:pPr>
        <w:keepNext/>
        <w:ind w:firstLine="1134"/>
      </w:pPr>
      <w:r>
        <w:rPr>
          <w:noProof/>
        </w:rPr>
        <w:drawing>
          <wp:inline distT="0" distB="0" distL="0" distR="0" wp14:anchorId="7E55F4B3" wp14:editId="42996E9D">
            <wp:extent cx="4657725" cy="3219450"/>
            <wp:effectExtent l="0" t="0" r="9525" b="19050"/>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D6B55" w:rsidRPr="005D6B55" w:rsidRDefault="006A4ED7" w:rsidP="00A22BBE">
      <w:pPr>
        <w:pStyle w:val="Kpalrs"/>
        <w:jc w:val="center"/>
        <w:rPr>
          <w:rFonts w:ascii="Times New Roman" w:hAnsi="Times New Roman"/>
          <w:sz w:val="24"/>
        </w:rPr>
      </w:pPr>
      <w:r>
        <w:t xml:space="preserve">               </w:t>
      </w:r>
      <w:r w:rsidR="00A22BBE">
        <w:t>Öregségi nyugdíjban részesülők nemek szerint</w:t>
      </w:r>
    </w:p>
    <w:p w:rsidR="005D6B55" w:rsidRPr="005D6B55" w:rsidRDefault="005D6B55" w:rsidP="00A22BBE">
      <w:pPr>
        <w:jc w:val="cente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6.2 Idősek munkaerő-piaci helyzete</w:t>
      </w:r>
    </w:p>
    <w:p w:rsidR="005D6B55" w:rsidRPr="005D6B55" w:rsidRDefault="005D6B55" w:rsidP="005D6B55">
      <w:pPr>
        <w:autoSpaceDE w:val="0"/>
        <w:autoSpaceDN w:val="0"/>
        <w:adjustRightInd w:val="0"/>
        <w:spacing w:after="20"/>
        <w:ind w:firstLine="142"/>
        <w:rPr>
          <w:rFonts w:ascii="Times New Roman" w:hAnsi="Times New Roman"/>
          <w:i/>
          <w:iCs/>
          <w:sz w:val="24"/>
        </w:rPr>
      </w:pPr>
    </w:p>
    <w:p w:rsidR="005D6B55" w:rsidRDefault="005D6B55" w:rsidP="005D6B55">
      <w:pPr>
        <w:numPr>
          <w:ilvl w:val="0"/>
          <w:numId w:val="19"/>
        </w:numPr>
        <w:autoSpaceDE w:val="0"/>
        <w:autoSpaceDN w:val="0"/>
        <w:adjustRightInd w:val="0"/>
        <w:spacing w:after="20"/>
        <w:rPr>
          <w:rFonts w:ascii="Times New Roman" w:hAnsi="Times New Roman"/>
          <w:sz w:val="24"/>
        </w:rPr>
      </w:pPr>
      <w:r w:rsidRPr="005D6B55">
        <w:rPr>
          <w:rFonts w:ascii="Times New Roman" w:hAnsi="Times New Roman"/>
          <w:sz w:val="24"/>
        </w:rPr>
        <w:t>idősek, nyugdíjasok foglalkoztatottsága:</w:t>
      </w:r>
    </w:p>
    <w:p w:rsidR="007A7CF5" w:rsidRDefault="007A7CF5" w:rsidP="007A7CF5">
      <w:pPr>
        <w:autoSpaceDE w:val="0"/>
        <w:autoSpaceDN w:val="0"/>
        <w:adjustRightInd w:val="0"/>
        <w:spacing w:after="20"/>
        <w:ind w:left="502"/>
        <w:rPr>
          <w:rFonts w:ascii="Times New Roman" w:hAnsi="Times New Roman"/>
          <w:sz w:val="24"/>
        </w:rPr>
      </w:pPr>
    </w:p>
    <w:p w:rsidR="007A7CF5" w:rsidRDefault="007A7CF5" w:rsidP="007A7CF5">
      <w:pPr>
        <w:autoSpaceDE w:val="0"/>
        <w:autoSpaceDN w:val="0"/>
        <w:adjustRightInd w:val="0"/>
        <w:spacing w:after="20"/>
        <w:ind w:left="502"/>
        <w:rPr>
          <w:rFonts w:ascii="Times New Roman" w:hAnsi="Times New Roman"/>
          <w:sz w:val="24"/>
        </w:rPr>
      </w:pPr>
    </w:p>
    <w:p w:rsidR="007A7CF5" w:rsidRDefault="007A7CF5" w:rsidP="007A7CF5">
      <w:pPr>
        <w:autoSpaceDE w:val="0"/>
        <w:autoSpaceDN w:val="0"/>
        <w:adjustRightInd w:val="0"/>
        <w:spacing w:after="20"/>
        <w:ind w:left="502"/>
        <w:rPr>
          <w:rFonts w:ascii="Times New Roman" w:hAnsi="Times New Roman"/>
          <w:sz w:val="24"/>
        </w:rPr>
      </w:pPr>
    </w:p>
    <w:p w:rsidR="007A7CF5" w:rsidRDefault="007A7CF5" w:rsidP="007A7CF5">
      <w:pPr>
        <w:autoSpaceDE w:val="0"/>
        <w:autoSpaceDN w:val="0"/>
        <w:adjustRightInd w:val="0"/>
        <w:spacing w:after="20"/>
        <w:ind w:left="502"/>
        <w:rPr>
          <w:rFonts w:ascii="Times New Roman" w:hAnsi="Times New Roman"/>
          <w:sz w:val="24"/>
        </w:rPr>
      </w:pPr>
    </w:p>
    <w:p w:rsidR="007A7CF5" w:rsidRPr="005D6B55" w:rsidRDefault="007A7CF5" w:rsidP="007A7CF5">
      <w:pPr>
        <w:autoSpaceDE w:val="0"/>
        <w:autoSpaceDN w:val="0"/>
        <w:adjustRightInd w:val="0"/>
        <w:spacing w:after="20"/>
        <w:ind w:left="502"/>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i/>
          <w:iCs/>
          <w:sz w:val="24"/>
        </w:rPr>
      </w:pPr>
    </w:p>
    <w:tbl>
      <w:tblPr>
        <w:tblW w:w="9498" w:type="dxa"/>
        <w:tblInd w:w="70" w:type="dxa"/>
        <w:tblCellMar>
          <w:left w:w="70" w:type="dxa"/>
          <w:right w:w="70" w:type="dxa"/>
        </w:tblCellMar>
        <w:tblLook w:val="04A0" w:firstRow="1" w:lastRow="0" w:firstColumn="1" w:lastColumn="0" w:noHBand="0" w:noVBand="1"/>
      </w:tblPr>
      <w:tblGrid>
        <w:gridCol w:w="2410"/>
        <w:gridCol w:w="1276"/>
        <w:gridCol w:w="992"/>
        <w:gridCol w:w="992"/>
        <w:gridCol w:w="993"/>
        <w:gridCol w:w="992"/>
        <w:gridCol w:w="992"/>
        <w:gridCol w:w="851"/>
      </w:tblGrid>
      <w:tr w:rsidR="005D6B55" w:rsidRPr="005D6B55" w:rsidTr="00340005">
        <w:trPr>
          <w:trHeight w:val="510"/>
        </w:trPr>
        <w:tc>
          <w:tcPr>
            <w:tcW w:w="9498" w:type="dxa"/>
            <w:gridSpan w:val="8"/>
            <w:tcBorders>
              <w:bottom w:val="single" w:sz="4" w:space="0" w:color="auto"/>
            </w:tcBorders>
            <w:shd w:val="clear" w:color="auto" w:fill="auto"/>
            <w:noWrap/>
            <w:vAlign w:val="bottom"/>
            <w:hideMark/>
          </w:tcPr>
          <w:p w:rsidR="005D6B55" w:rsidRDefault="005D6B55" w:rsidP="00AB21EA">
            <w:pPr>
              <w:jc w:val="center"/>
              <w:rPr>
                <w:rFonts w:ascii="Times New Roman" w:hAnsi="Times New Roman"/>
                <w:szCs w:val="22"/>
              </w:rPr>
            </w:pPr>
            <w:r w:rsidRPr="005D6B55">
              <w:rPr>
                <w:rFonts w:ascii="Times New Roman" w:hAnsi="Times New Roman"/>
                <w:b/>
                <w:bCs/>
                <w:szCs w:val="22"/>
              </w:rPr>
              <w:lastRenderedPageBreak/>
              <w:t xml:space="preserve">6.2. számú táblázat - Hátrányos megkülönböztetés a foglalkoztatás terén </w:t>
            </w:r>
            <w:r w:rsidRPr="005D6B55">
              <w:rPr>
                <w:rFonts w:ascii="Times New Roman" w:hAnsi="Times New Roman"/>
                <w:szCs w:val="22"/>
              </w:rPr>
              <w:t>(a 3.2.2. táblázatból)</w:t>
            </w:r>
          </w:p>
          <w:p w:rsidR="00340005" w:rsidRPr="005D6B55" w:rsidRDefault="00340005" w:rsidP="00AB21EA">
            <w:pPr>
              <w:jc w:val="center"/>
              <w:rPr>
                <w:rFonts w:ascii="Times New Roman" w:hAnsi="Times New Roman"/>
                <w:b/>
                <w:bCs/>
                <w:szCs w:val="22"/>
              </w:rPr>
            </w:pPr>
          </w:p>
        </w:tc>
      </w:tr>
      <w:tr w:rsidR="00900C8E" w:rsidRPr="005D6B55" w:rsidTr="00900C8E">
        <w:trPr>
          <w:trHeight w:val="1380"/>
        </w:trPr>
        <w:tc>
          <w:tcPr>
            <w:tcW w:w="2410" w:type="dxa"/>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rsidR="00900C8E" w:rsidRPr="005D6B55" w:rsidRDefault="00900C8E" w:rsidP="00AB21EA">
            <w:pPr>
              <w:jc w:val="center"/>
              <w:rPr>
                <w:rFonts w:ascii="Times New Roman" w:hAnsi="Times New Roman"/>
                <w:b/>
                <w:bCs/>
                <w:szCs w:val="22"/>
              </w:rPr>
            </w:pPr>
            <w:r w:rsidRPr="005D6B55">
              <w:rPr>
                <w:rFonts w:ascii="Times New Roman" w:hAnsi="Times New Roman"/>
                <w:b/>
                <w:bCs/>
                <w:szCs w:val="22"/>
              </w:rPr>
              <w:t>Nyilvántartott álláskeresők száma összesen</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rsidR="00900C8E" w:rsidRPr="005D6B55" w:rsidRDefault="00900C8E" w:rsidP="00AB21EA">
            <w:pPr>
              <w:jc w:val="center"/>
              <w:rPr>
                <w:rFonts w:ascii="Times New Roman" w:hAnsi="Times New Roman"/>
                <w:b/>
                <w:bCs/>
                <w:szCs w:val="22"/>
              </w:rPr>
            </w:pPr>
            <w:r w:rsidRPr="005D6B55">
              <w:rPr>
                <w:rFonts w:ascii="Times New Roman" w:hAnsi="Times New Roman"/>
                <w:b/>
                <w:bCs/>
                <w:szCs w:val="22"/>
              </w:rPr>
              <w:t>Év</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2017</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2018</w:t>
            </w:r>
          </w:p>
        </w:tc>
        <w:tc>
          <w:tcPr>
            <w:tcW w:w="993"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2019</w:t>
            </w:r>
          </w:p>
        </w:tc>
        <w:tc>
          <w:tcPr>
            <w:tcW w:w="992"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2020</w:t>
            </w:r>
          </w:p>
        </w:tc>
        <w:tc>
          <w:tcPr>
            <w:tcW w:w="992"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AB21EA">
            <w:pPr>
              <w:jc w:val="center"/>
              <w:rPr>
                <w:rFonts w:ascii="Times New Roman" w:hAnsi="Times New Roman"/>
                <w:b/>
                <w:bCs/>
                <w:szCs w:val="22"/>
              </w:rPr>
            </w:pPr>
            <w:r>
              <w:rPr>
                <w:rFonts w:ascii="Times New Roman" w:hAnsi="Times New Roman"/>
                <w:b/>
                <w:bCs/>
                <w:szCs w:val="22"/>
              </w:rPr>
              <w:t>2021</w:t>
            </w:r>
          </w:p>
        </w:tc>
        <w:tc>
          <w:tcPr>
            <w:tcW w:w="851"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AB21EA">
            <w:pPr>
              <w:jc w:val="center"/>
              <w:rPr>
                <w:rFonts w:ascii="Times New Roman" w:hAnsi="Times New Roman"/>
                <w:b/>
                <w:bCs/>
                <w:szCs w:val="22"/>
              </w:rPr>
            </w:pPr>
            <w:r>
              <w:rPr>
                <w:rFonts w:ascii="Times New Roman" w:hAnsi="Times New Roman"/>
                <w:b/>
                <w:bCs/>
                <w:szCs w:val="22"/>
              </w:rPr>
              <w:t>2022</w:t>
            </w:r>
          </w:p>
        </w:tc>
      </w:tr>
      <w:tr w:rsidR="00900C8E" w:rsidRPr="005D6B55" w:rsidTr="00900C8E">
        <w:trPr>
          <w:trHeight w:val="330"/>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900C8E" w:rsidRPr="005D6B55" w:rsidRDefault="00900C8E" w:rsidP="00AB21EA">
            <w:pPr>
              <w:jc w:val="left"/>
              <w:rPr>
                <w:rFonts w:ascii="Times New Roman" w:hAnsi="Times New Roman"/>
                <w:b/>
                <w:bCs/>
                <w:szCs w:val="22"/>
              </w:rPr>
            </w:pP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rsidR="00900C8E" w:rsidRPr="005D6B55" w:rsidRDefault="00900C8E" w:rsidP="00AB21EA">
            <w:pPr>
              <w:jc w:val="center"/>
              <w:rPr>
                <w:rFonts w:ascii="Times New Roman" w:hAnsi="Times New Roman"/>
                <w:b/>
                <w:bCs/>
                <w:szCs w:val="22"/>
              </w:rPr>
            </w:pPr>
            <w:r w:rsidRPr="005D6B55">
              <w:rPr>
                <w:rFonts w:ascii="Times New Roman" w:hAnsi="Times New Roman"/>
                <w:b/>
                <w:bCs/>
                <w:szCs w:val="22"/>
              </w:rPr>
              <w:t>Fő összesen</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267</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247</w:t>
            </w:r>
          </w:p>
        </w:tc>
        <w:tc>
          <w:tcPr>
            <w:tcW w:w="993"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221</w:t>
            </w:r>
          </w:p>
        </w:tc>
        <w:tc>
          <w:tcPr>
            <w:tcW w:w="992"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4C5667">
            <w:pPr>
              <w:jc w:val="center"/>
              <w:rPr>
                <w:rFonts w:ascii="Times New Roman" w:hAnsi="Times New Roman"/>
                <w:b/>
                <w:bCs/>
                <w:szCs w:val="22"/>
              </w:rPr>
            </w:pPr>
            <w:r w:rsidRPr="005D6B55">
              <w:rPr>
                <w:rFonts w:ascii="Times New Roman" w:hAnsi="Times New Roman"/>
                <w:b/>
                <w:bCs/>
                <w:szCs w:val="22"/>
              </w:rPr>
              <w:t>316</w:t>
            </w:r>
          </w:p>
        </w:tc>
        <w:tc>
          <w:tcPr>
            <w:tcW w:w="992"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AB21EA">
            <w:pPr>
              <w:jc w:val="center"/>
              <w:rPr>
                <w:rFonts w:ascii="Times New Roman" w:hAnsi="Times New Roman"/>
                <w:b/>
                <w:bCs/>
                <w:szCs w:val="22"/>
              </w:rPr>
            </w:pPr>
          </w:p>
        </w:tc>
        <w:tc>
          <w:tcPr>
            <w:tcW w:w="851" w:type="dxa"/>
            <w:tcBorders>
              <w:top w:val="single" w:sz="4" w:space="0" w:color="auto"/>
              <w:left w:val="nil"/>
              <w:bottom w:val="single" w:sz="4" w:space="0" w:color="auto"/>
              <w:right w:val="single" w:sz="4" w:space="0" w:color="auto"/>
            </w:tcBorders>
            <w:shd w:val="clear" w:color="000000" w:fill="E2EFDA"/>
            <w:vAlign w:val="center"/>
          </w:tcPr>
          <w:p w:rsidR="00900C8E" w:rsidRPr="005D6B55" w:rsidRDefault="00900C8E" w:rsidP="00AB21EA">
            <w:pPr>
              <w:jc w:val="center"/>
              <w:rPr>
                <w:rFonts w:ascii="Times New Roman" w:hAnsi="Times New Roman"/>
                <w:b/>
                <w:bCs/>
                <w:szCs w:val="22"/>
              </w:rPr>
            </w:pPr>
          </w:p>
        </w:tc>
      </w:tr>
      <w:tr w:rsidR="009C1251" w:rsidRPr="005D6B55" w:rsidTr="00900C8E">
        <w:trPr>
          <w:trHeight w:val="300"/>
        </w:trPr>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1251" w:rsidRDefault="009C1251" w:rsidP="00AB21EA">
            <w:pPr>
              <w:jc w:val="center"/>
              <w:rPr>
                <w:rFonts w:ascii="Times New Roman" w:hAnsi="Times New Roman"/>
                <w:b/>
                <w:bCs/>
                <w:szCs w:val="22"/>
              </w:rPr>
            </w:pPr>
            <w:r w:rsidRPr="005D6B55">
              <w:rPr>
                <w:rFonts w:ascii="Times New Roman" w:hAnsi="Times New Roman"/>
                <w:b/>
                <w:bCs/>
                <w:szCs w:val="22"/>
              </w:rPr>
              <w:t xml:space="preserve">41-45 év </w:t>
            </w:r>
          </w:p>
          <w:p w:rsidR="009C1251" w:rsidRPr="005D6B55" w:rsidRDefault="009C1251" w:rsidP="00AB21EA">
            <w:pPr>
              <w:jc w:val="center"/>
              <w:rPr>
                <w:rFonts w:ascii="Times New Roman" w:hAnsi="Times New Roman"/>
                <w:b/>
                <w:bCs/>
                <w:szCs w:val="22"/>
              </w:rPr>
            </w:pPr>
            <w:r w:rsidRPr="005D6B55">
              <w:rPr>
                <w:rFonts w:ascii="Times New Roman" w:hAnsi="Times New Roman"/>
                <w:szCs w:val="22"/>
              </w:rPr>
              <w:t>(TS 042)</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Fő</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26</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28</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17</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31</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22,00</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19,00</w:t>
            </w:r>
          </w:p>
        </w:tc>
      </w:tr>
      <w:tr w:rsidR="009C1251" w:rsidRPr="005D6B55" w:rsidTr="00900C8E">
        <w:trPr>
          <w:trHeight w:val="288"/>
        </w:trPr>
        <w:tc>
          <w:tcPr>
            <w:tcW w:w="2410" w:type="dxa"/>
            <w:vMerge/>
            <w:tcBorders>
              <w:top w:val="nil"/>
              <w:left w:val="single" w:sz="4" w:space="0" w:color="auto"/>
              <w:bottom w:val="single" w:sz="4" w:space="0" w:color="auto"/>
              <w:right w:val="single" w:sz="4" w:space="0" w:color="auto"/>
            </w:tcBorders>
            <w:vAlign w:val="center"/>
            <w:hideMark/>
          </w:tcPr>
          <w:p w:rsidR="009C1251" w:rsidRPr="005D6B55" w:rsidRDefault="009C1251" w:rsidP="00AB21EA">
            <w:pPr>
              <w:jc w:val="left"/>
              <w:rPr>
                <w:rFonts w:ascii="Times New Roman" w:hAnsi="Times New Roman"/>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9,74%</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11,34%</w:t>
            </w:r>
          </w:p>
        </w:tc>
        <w:tc>
          <w:tcPr>
            <w:tcW w:w="993"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7,69%</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9,81%</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7,19%</w:t>
            </w:r>
          </w:p>
        </w:tc>
        <w:tc>
          <w:tcPr>
            <w:tcW w:w="851"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6,69%</w:t>
            </w:r>
          </w:p>
        </w:tc>
      </w:tr>
      <w:tr w:rsidR="009C1251" w:rsidRPr="005D6B55" w:rsidTr="00900C8E">
        <w:trPr>
          <w:trHeight w:val="288"/>
        </w:trPr>
        <w:tc>
          <w:tcPr>
            <w:tcW w:w="24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C1251" w:rsidRDefault="009C1251" w:rsidP="00AB21EA">
            <w:pPr>
              <w:jc w:val="center"/>
              <w:rPr>
                <w:rFonts w:ascii="Times New Roman" w:hAnsi="Times New Roman"/>
                <w:b/>
                <w:bCs/>
                <w:szCs w:val="22"/>
              </w:rPr>
            </w:pPr>
            <w:r w:rsidRPr="005D6B55">
              <w:rPr>
                <w:rFonts w:ascii="Times New Roman" w:hAnsi="Times New Roman"/>
                <w:b/>
                <w:bCs/>
                <w:szCs w:val="22"/>
              </w:rPr>
              <w:t xml:space="preserve">46-50 év </w:t>
            </w:r>
          </w:p>
          <w:p w:rsidR="009C1251" w:rsidRPr="005D6B55" w:rsidRDefault="009C1251" w:rsidP="00AB21EA">
            <w:pPr>
              <w:jc w:val="center"/>
              <w:rPr>
                <w:rFonts w:ascii="Times New Roman" w:hAnsi="Times New Roman"/>
                <w:b/>
                <w:bCs/>
                <w:szCs w:val="22"/>
              </w:rPr>
            </w:pPr>
            <w:r w:rsidRPr="005D6B55">
              <w:rPr>
                <w:rFonts w:ascii="Times New Roman" w:hAnsi="Times New Roman"/>
                <w:szCs w:val="22"/>
              </w:rPr>
              <w:t>(TS 043)</w:t>
            </w: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27</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16</w:t>
            </w:r>
          </w:p>
        </w:tc>
        <w:tc>
          <w:tcPr>
            <w:tcW w:w="993"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20</w:t>
            </w:r>
          </w:p>
        </w:tc>
        <w:tc>
          <w:tcPr>
            <w:tcW w:w="992"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31</w:t>
            </w:r>
          </w:p>
        </w:tc>
        <w:tc>
          <w:tcPr>
            <w:tcW w:w="992"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24,00</w:t>
            </w:r>
          </w:p>
        </w:tc>
        <w:tc>
          <w:tcPr>
            <w:tcW w:w="851"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25,00</w:t>
            </w:r>
          </w:p>
        </w:tc>
      </w:tr>
      <w:tr w:rsidR="009C1251" w:rsidRPr="005D6B55" w:rsidTr="00900C8E">
        <w:trPr>
          <w:trHeight w:val="288"/>
        </w:trPr>
        <w:tc>
          <w:tcPr>
            <w:tcW w:w="2410" w:type="dxa"/>
            <w:vMerge/>
            <w:tcBorders>
              <w:top w:val="nil"/>
              <w:left w:val="single" w:sz="4" w:space="0" w:color="auto"/>
              <w:bottom w:val="single" w:sz="4" w:space="0" w:color="auto"/>
              <w:right w:val="single" w:sz="4" w:space="0" w:color="auto"/>
            </w:tcBorders>
            <w:vAlign w:val="center"/>
            <w:hideMark/>
          </w:tcPr>
          <w:p w:rsidR="009C1251" w:rsidRPr="005D6B55" w:rsidRDefault="009C1251" w:rsidP="00AB21EA">
            <w:pPr>
              <w:jc w:val="left"/>
              <w:rPr>
                <w:rFonts w:ascii="Times New Roman" w:hAnsi="Times New Roman"/>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10,11%</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6,48%</w:t>
            </w:r>
          </w:p>
        </w:tc>
        <w:tc>
          <w:tcPr>
            <w:tcW w:w="993"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9,05%</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9,81%</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7,84%</w:t>
            </w:r>
          </w:p>
        </w:tc>
        <w:tc>
          <w:tcPr>
            <w:tcW w:w="851"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8,8%</w:t>
            </w:r>
          </w:p>
        </w:tc>
      </w:tr>
      <w:tr w:rsidR="009C1251" w:rsidRPr="005D6B55" w:rsidTr="00900C8E">
        <w:trPr>
          <w:trHeight w:val="288"/>
        </w:trPr>
        <w:tc>
          <w:tcPr>
            <w:tcW w:w="24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C1251" w:rsidRDefault="009C1251" w:rsidP="00AB21EA">
            <w:pPr>
              <w:jc w:val="center"/>
              <w:rPr>
                <w:rFonts w:ascii="Times New Roman" w:hAnsi="Times New Roman"/>
                <w:b/>
                <w:bCs/>
                <w:szCs w:val="22"/>
              </w:rPr>
            </w:pPr>
            <w:r w:rsidRPr="005D6B55">
              <w:rPr>
                <w:rFonts w:ascii="Times New Roman" w:hAnsi="Times New Roman"/>
                <w:b/>
                <w:bCs/>
                <w:szCs w:val="22"/>
              </w:rPr>
              <w:t xml:space="preserve">51-55 év </w:t>
            </w:r>
          </w:p>
          <w:p w:rsidR="009C1251" w:rsidRPr="005D6B55" w:rsidRDefault="009C1251" w:rsidP="00AB21EA">
            <w:pPr>
              <w:jc w:val="center"/>
              <w:rPr>
                <w:rFonts w:ascii="Times New Roman" w:hAnsi="Times New Roman"/>
                <w:b/>
                <w:bCs/>
                <w:szCs w:val="22"/>
              </w:rPr>
            </w:pPr>
            <w:r w:rsidRPr="005D6B55">
              <w:rPr>
                <w:rFonts w:ascii="Times New Roman" w:hAnsi="Times New Roman"/>
                <w:szCs w:val="22"/>
              </w:rPr>
              <w:t>(TS 044)</w:t>
            </w: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12</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17</w:t>
            </w:r>
          </w:p>
        </w:tc>
        <w:tc>
          <w:tcPr>
            <w:tcW w:w="993"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18</w:t>
            </w:r>
          </w:p>
        </w:tc>
        <w:tc>
          <w:tcPr>
            <w:tcW w:w="992"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24</w:t>
            </w:r>
          </w:p>
        </w:tc>
        <w:tc>
          <w:tcPr>
            <w:tcW w:w="992"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27,00</w:t>
            </w:r>
          </w:p>
        </w:tc>
        <w:tc>
          <w:tcPr>
            <w:tcW w:w="851"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27,00</w:t>
            </w:r>
          </w:p>
        </w:tc>
      </w:tr>
      <w:tr w:rsidR="009C1251" w:rsidRPr="005D6B55" w:rsidTr="00900C8E">
        <w:trPr>
          <w:trHeight w:val="288"/>
        </w:trPr>
        <w:tc>
          <w:tcPr>
            <w:tcW w:w="2410" w:type="dxa"/>
            <w:vMerge/>
            <w:tcBorders>
              <w:top w:val="nil"/>
              <w:left w:val="single" w:sz="4" w:space="0" w:color="auto"/>
              <w:bottom w:val="single" w:sz="4" w:space="0" w:color="auto"/>
              <w:right w:val="single" w:sz="4" w:space="0" w:color="auto"/>
            </w:tcBorders>
            <w:vAlign w:val="center"/>
            <w:hideMark/>
          </w:tcPr>
          <w:p w:rsidR="009C1251" w:rsidRPr="005D6B55" w:rsidRDefault="009C1251" w:rsidP="00AB21EA">
            <w:pPr>
              <w:jc w:val="left"/>
              <w:rPr>
                <w:rFonts w:ascii="Times New Roman" w:hAnsi="Times New Roman"/>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4,49%</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6,88%</w:t>
            </w:r>
          </w:p>
        </w:tc>
        <w:tc>
          <w:tcPr>
            <w:tcW w:w="993"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8,14%</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7,59%</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8,82%</w:t>
            </w:r>
          </w:p>
        </w:tc>
        <w:tc>
          <w:tcPr>
            <w:tcW w:w="851"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9,51%</w:t>
            </w:r>
          </w:p>
        </w:tc>
      </w:tr>
      <w:tr w:rsidR="009C1251" w:rsidRPr="005D6B55" w:rsidTr="00900C8E">
        <w:trPr>
          <w:trHeight w:val="288"/>
        </w:trPr>
        <w:tc>
          <w:tcPr>
            <w:tcW w:w="24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C1251" w:rsidRDefault="009C1251" w:rsidP="00AB21EA">
            <w:pPr>
              <w:jc w:val="center"/>
              <w:rPr>
                <w:rFonts w:ascii="Times New Roman" w:hAnsi="Times New Roman"/>
                <w:b/>
                <w:bCs/>
                <w:szCs w:val="22"/>
              </w:rPr>
            </w:pPr>
            <w:r w:rsidRPr="005D6B55">
              <w:rPr>
                <w:rFonts w:ascii="Times New Roman" w:hAnsi="Times New Roman"/>
                <w:b/>
                <w:bCs/>
                <w:szCs w:val="22"/>
              </w:rPr>
              <w:t xml:space="preserve">56-60 év </w:t>
            </w:r>
          </w:p>
          <w:p w:rsidR="009C1251" w:rsidRPr="005D6B55" w:rsidRDefault="009C1251" w:rsidP="00AB21EA">
            <w:pPr>
              <w:jc w:val="center"/>
              <w:rPr>
                <w:rFonts w:ascii="Times New Roman" w:hAnsi="Times New Roman"/>
                <w:b/>
                <w:bCs/>
                <w:szCs w:val="22"/>
              </w:rPr>
            </w:pPr>
            <w:r w:rsidRPr="005D6B55">
              <w:rPr>
                <w:rFonts w:ascii="Times New Roman" w:hAnsi="Times New Roman"/>
                <w:szCs w:val="22"/>
              </w:rPr>
              <w:t>(TS 045)</w:t>
            </w: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47</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32</w:t>
            </w:r>
          </w:p>
        </w:tc>
        <w:tc>
          <w:tcPr>
            <w:tcW w:w="993"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25</w:t>
            </w:r>
          </w:p>
        </w:tc>
        <w:tc>
          <w:tcPr>
            <w:tcW w:w="992"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23</w:t>
            </w:r>
          </w:p>
        </w:tc>
        <w:tc>
          <w:tcPr>
            <w:tcW w:w="992"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29,00</w:t>
            </w:r>
          </w:p>
        </w:tc>
        <w:tc>
          <w:tcPr>
            <w:tcW w:w="851"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31,00</w:t>
            </w:r>
          </w:p>
        </w:tc>
      </w:tr>
      <w:tr w:rsidR="009C1251" w:rsidRPr="005D6B55" w:rsidTr="00900C8E">
        <w:trPr>
          <w:trHeight w:val="288"/>
        </w:trPr>
        <w:tc>
          <w:tcPr>
            <w:tcW w:w="2410" w:type="dxa"/>
            <w:vMerge/>
            <w:tcBorders>
              <w:top w:val="nil"/>
              <w:left w:val="single" w:sz="4" w:space="0" w:color="auto"/>
              <w:bottom w:val="single" w:sz="4" w:space="0" w:color="auto"/>
              <w:right w:val="single" w:sz="4" w:space="0" w:color="auto"/>
            </w:tcBorders>
            <w:vAlign w:val="center"/>
            <w:hideMark/>
          </w:tcPr>
          <w:p w:rsidR="009C1251" w:rsidRPr="005D6B55" w:rsidRDefault="009C1251" w:rsidP="00AB21EA">
            <w:pPr>
              <w:jc w:val="left"/>
              <w:rPr>
                <w:rFonts w:ascii="Times New Roman" w:hAnsi="Times New Roman"/>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17,60%</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12,96%</w:t>
            </w:r>
          </w:p>
        </w:tc>
        <w:tc>
          <w:tcPr>
            <w:tcW w:w="993"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11,31%</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7,28%</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9,48%</w:t>
            </w:r>
          </w:p>
        </w:tc>
        <w:tc>
          <w:tcPr>
            <w:tcW w:w="851"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10,92%</w:t>
            </w:r>
          </w:p>
        </w:tc>
      </w:tr>
      <w:tr w:rsidR="009C1251" w:rsidRPr="005D6B55" w:rsidTr="00900C8E">
        <w:trPr>
          <w:trHeight w:val="288"/>
        </w:trPr>
        <w:tc>
          <w:tcPr>
            <w:tcW w:w="24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C1251" w:rsidRDefault="009C1251" w:rsidP="00AB21EA">
            <w:pPr>
              <w:jc w:val="center"/>
              <w:rPr>
                <w:rFonts w:ascii="Times New Roman" w:hAnsi="Times New Roman"/>
                <w:szCs w:val="22"/>
              </w:rPr>
            </w:pPr>
            <w:r w:rsidRPr="005D6B55">
              <w:rPr>
                <w:rFonts w:ascii="Times New Roman" w:hAnsi="Times New Roman"/>
                <w:b/>
                <w:bCs/>
                <w:szCs w:val="22"/>
              </w:rPr>
              <w:t>61 éves, vagy afeletti</w:t>
            </w:r>
            <w:r w:rsidRPr="005D6B55">
              <w:rPr>
                <w:rFonts w:ascii="Times New Roman" w:hAnsi="Times New Roman"/>
                <w:szCs w:val="22"/>
              </w:rPr>
              <w:t xml:space="preserve"> </w:t>
            </w:r>
          </w:p>
          <w:p w:rsidR="009C1251" w:rsidRPr="005D6B55" w:rsidRDefault="009C1251" w:rsidP="00AB21EA">
            <w:pPr>
              <w:jc w:val="center"/>
              <w:rPr>
                <w:rFonts w:ascii="Times New Roman" w:hAnsi="Times New Roman"/>
                <w:b/>
                <w:bCs/>
                <w:szCs w:val="22"/>
              </w:rPr>
            </w:pPr>
            <w:r w:rsidRPr="005D6B55">
              <w:rPr>
                <w:rFonts w:ascii="Times New Roman" w:hAnsi="Times New Roman"/>
                <w:szCs w:val="22"/>
              </w:rPr>
              <w:t>(TS 046)</w:t>
            </w: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47</w:t>
            </w:r>
          </w:p>
        </w:tc>
        <w:tc>
          <w:tcPr>
            <w:tcW w:w="992" w:type="dxa"/>
            <w:tcBorders>
              <w:top w:val="nil"/>
              <w:left w:val="nil"/>
              <w:bottom w:val="single" w:sz="4" w:space="0" w:color="auto"/>
              <w:right w:val="single" w:sz="4" w:space="0" w:color="auto"/>
            </w:tcBorders>
            <w:shd w:val="clear" w:color="000000" w:fill="FFFFFF"/>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53</w:t>
            </w:r>
          </w:p>
        </w:tc>
        <w:tc>
          <w:tcPr>
            <w:tcW w:w="993"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56</w:t>
            </w:r>
          </w:p>
        </w:tc>
        <w:tc>
          <w:tcPr>
            <w:tcW w:w="992" w:type="dxa"/>
            <w:tcBorders>
              <w:top w:val="nil"/>
              <w:left w:val="nil"/>
              <w:bottom w:val="single" w:sz="4" w:space="0" w:color="auto"/>
              <w:right w:val="single" w:sz="4" w:space="0" w:color="auto"/>
            </w:tcBorders>
            <w:shd w:val="clear" w:color="000000" w:fill="FFFFFF"/>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70</w:t>
            </w:r>
          </w:p>
        </w:tc>
        <w:tc>
          <w:tcPr>
            <w:tcW w:w="992"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72,00</w:t>
            </w:r>
          </w:p>
        </w:tc>
        <w:tc>
          <w:tcPr>
            <w:tcW w:w="851" w:type="dxa"/>
            <w:tcBorders>
              <w:top w:val="nil"/>
              <w:left w:val="nil"/>
              <w:bottom w:val="single" w:sz="4" w:space="0" w:color="auto"/>
              <w:right w:val="single" w:sz="4" w:space="0" w:color="auto"/>
            </w:tcBorders>
            <w:shd w:val="clear" w:color="000000" w:fill="FFFFFF"/>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71,00</w:t>
            </w:r>
          </w:p>
        </w:tc>
      </w:tr>
      <w:tr w:rsidR="009C1251" w:rsidRPr="005D6B55" w:rsidTr="00900C8E">
        <w:trPr>
          <w:trHeight w:val="288"/>
        </w:trPr>
        <w:tc>
          <w:tcPr>
            <w:tcW w:w="2410" w:type="dxa"/>
            <w:vMerge/>
            <w:tcBorders>
              <w:top w:val="nil"/>
              <w:left w:val="single" w:sz="4" w:space="0" w:color="auto"/>
              <w:bottom w:val="single" w:sz="4" w:space="0" w:color="auto"/>
              <w:right w:val="single" w:sz="4" w:space="0" w:color="auto"/>
            </w:tcBorders>
            <w:vAlign w:val="center"/>
            <w:hideMark/>
          </w:tcPr>
          <w:p w:rsidR="009C1251" w:rsidRPr="005D6B55" w:rsidRDefault="009C1251" w:rsidP="00AB21EA">
            <w:pPr>
              <w:jc w:val="left"/>
              <w:rPr>
                <w:rFonts w:ascii="Times New Roman" w:hAnsi="Times New Roman"/>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rsidR="009C1251" w:rsidRPr="005D6B55" w:rsidRDefault="009C1251" w:rsidP="00AB21EA">
            <w:pPr>
              <w:jc w:val="center"/>
              <w:rPr>
                <w:rFonts w:ascii="Times New Roman" w:hAnsi="Times New Roman"/>
                <w:szCs w:val="22"/>
              </w:rPr>
            </w:pPr>
            <w:r w:rsidRPr="005D6B55">
              <w:rPr>
                <w:rFonts w:ascii="Times New Roman" w:hAnsi="Times New Roman"/>
                <w:szCs w:val="22"/>
              </w:rPr>
              <w:t>%</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17,60%</w:t>
            </w:r>
          </w:p>
        </w:tc>
        <w:tc>
          <w:tcPr>
            <w:tcW w:w="992" w:type="dxa"/>
            <w:tcBorders>
              <w:top w:val="nil"/>
              <w:left w:val="nil"/>
              <w:bottom w:val="single" w:sz="4" w:space="0" w:color="auto"/>
              <w:right w:val="single" w:sz="4" w:space="0" w:color="auto"/>
            </w:tcBorders>
            <w:shd w:val="clear" w:color="auto" w:fill="FBD4B4" w:themeFill="accent6" w:themeFillTint="66"/>
            <w:vAlign w:val="center"/>
            <w:hideMark/>
          </w:tcPr>
          <w:p w:rsidR="009C1251" w:rsidRPr="00095A0A" w:rsidRDefault="009C1251" w:rsidP="004C5667">
            <w:pPr>
              <w:jc w:val="center"/>
              <w:rPr>
                <w:rFonts w:ascii="Times New Roman" w:hAnsi="Times New Roman"/>
                <w:szCs w:val="22"/>
              </w:rPr>
            </w:pPr>
            <w:r w:rsidRPr="00095A0A">
              <w:rPr>
                <w:rFonts w:ascii="Times New Roman" w:hAnsi="Times New Roman"/>
                <w:szCs w:val="22"/>
              </w:rPr>
              <w:t>21,46%</w:t>
            </w:r>
          </w:p>
        </w:tc>
        <w:tc>
          <w:tcPr>
            <w:tcW w:w="993"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25,34%</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095A0A" w:rsidRDefault="009C1251" w:rsidP="004C5667">
            <w:pPr>
              <w:jc w:val="center"/>
              <w:rPr>
                <w:rFonts w:ascii="Times New Roman" w:hAnsi="Times New Roman"/>
                <w:szCs w:val="22"/>
              </w:rPr>
            </w:pPr>
            <w:r w:rsidRPr="00095A0A">
              <w:rPr>
                <w:rFonts w:ascii="Times New Roman" w:hAnsi="Times New Roman"/>
                <w:szCs w:val="22"/>
              </w:rPr>
              <w:t>22,15%</w:t>
            </w:r>
          </w:p>
        </w:tc>
        <w:tc>
          <w:tcPr>
            <w:tcW w:w="992"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23,53%</w:t>
            </w:r>
          </w:p>
        </w:tc>
        <w:tc>
          <w:tcPr>
            <w:tcW w:w="851" w:type="dxa"/>
            <w:tcBorders>
              <w:top w:val="nil"/>
              <w:left w:val="nil"/>
              <w:bottom w:val="single" w:sz="4" w:space="0" w:color="auto"/>
              <w:right w:val="single" w:sz="4" w:space="0" w:color="auto"/>
            </w:tcBorders>
            <w:shd w:val="clear" w:color="auto" w:fill="FBD4B4" w:themeFill="accent6" w:themeFillTint="66"/>
            <w:vAlign w:val="center"/>
          </w:tcPr>
          <w:p w:rsidR="009C1251" w:rsidRPr="00AB21EA" w:rsidRDefault="009C1251" w:rsidP="00F91C19">
            <w:pPr>
              <w:ind w:left="-70" w:firstLine="2"/>
              <w:jc w:val="right"/>
              <w:rPr>
                <w:rFonts w:ascii="Times New Roman" w:hAnsi="Times New Roman"/>
                <w:szCs w:val="22"/>
              </w:rPr>
            </w:pPr>
            <w:r>
              <w:rPr>
                <w:rFonts w:ascii="Times New Roman" w:hAnsi="Times New Roman"/>
                <w:szCs w:val="22"/>
              </w:rPr>
              <w:t>25,00%</w:t>
            </w:r>
          </w:p>
        </w:tc>
      </w:tr>
      <w:tr w:rsidR="00095A0A" w:rsidRPr="005D6B55" w:rsidTr="00B73C33">
        <w:trPr>
          <w:trHeight w:val="288"/>
        </w:trPr>
        <w:tc>
          <w:tcPr>
            <w:tcW w:w="9498" w:type="dxa"/>
            <w:gridSpan w:val="8"/>
            <w:tcBorders>
              <w:top w:val="nil"/>
              <w:left w:val="nil"/>
              <w:bottom w:val="nil"/>
              <w:right w:val="nil"/>
            </w:tcBorders>
            <w:shd w:val="clear" w:color="auto" w:fill="auto"/>
            <w:noWrap/>
            <w:vAlign w:val="bottom"/>
            <w:hideMark/>
          </w:tcPr>
          <w:p w:rsidR="00095A0A" w:rsidRPr="005D6B55" w:rsidRDefault="00095A0A" w:rsidP="00AB21EA">
            <w:pPr>
              <w:jc w:val="left"/>
              <w:rPr>
                <w:rFonts w:ascii="Times New Roman" w:hAnsi="Times New Roman"/>
                <w:sz w:val="20"/>
                <w:szCs w:val="20"/>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Nemzeti Munkaügyi Hivatal</w:t>
            </w:r>
          </w:p>
        </w:tc>
      </w:tr>
    </w:tbl>
    <w:p w:rsidR="005D6B55" w:rsidRPr="005D6B55" w:rsidRDefault="005D6B55" w:rsidP="005D6B55">
      <w:pPr>
        <w:autoSpaceDE w:val="0"/>
        <w:autoSpaceDN w:val="0"/>
        <w:adjustRightInd w:val="0"/>
        <w:spacing w:after="20"/>
        <w:ind w:firstLine="142"/>
        <w:rPr>
          <w:rFonts w:ascii="Times New Roman" w:hAnsi="Times New Roman"/>
          <w:i/>
          <w:iCs/>
          <w:sz w:val="24"/>
        </w:rPr>
      </w:pPr>
    </w:p>
    <w:p w:rsidR="005D6B55" w:rsidRPr="005D6B55" w:rsidRDefault="005D6B55" w:rsidP="005D6B55">
      <w:pPr>
        <w:numPr>
          <w:ilvl w:val="0"/>
          <w:numId w:val="19"/>
        </w:numPr>
        <w:autoSpaceDE w:val="0"/>
        <w:autoSpaceDN w:val="0"/>
        <w:adjustRightInd w:val="0"/>
        <w:spacing w:after="20"/>
        <w:rPr>
          <w:rFonts w:ascii="Times New Roman" w:hAnsi="Times New Roman"/>
          <w:sz w:val="24"/>
        </w:rPr>
      </w:pPr>
      <w:r w:rsidRPr="005D6B55">
        <w:rPr>
          <w:rFonts w:ascii="Times New Roman" w:hAnsi="Times New Roman"/>
          <w:sz w:val="24"/>
        </w:rPr>
        <w:t>tevékeny időskor, élethosszig tartó tanulás, idősek, nyugdíjasok foglalkoztatásának lehetőségei a közintézményekben, foglakoztatásukat támogató egyéb programok a településen:</w:t>
      </w:r>
    </w:p>
    <w:p w:rsidR="005D6B55" w:rsidRPr="005D6B55" w:rsidRDefault="005D6B55" w:rsidP="005D6B55">
      <w:pPr>
        <w:autoSpaceDE w:val="0"/>
        <w:autoSpaceDN w:val="0"/>
        <w:adjustRightInd w:val="0"/>
        <w:spacing w:after="20"/>
        <w:ind w:left="502"/>
        <w:rPr>
          <w:rFonts w:ascii="Times New Roman" w:hAnsi="Times New Roman"/>
          <w:sz w:val="24"/>
        </w:rPr>
      </w:pPr>
      <w:r w:rsidRPr="005D6B55">
        <w:rPr>
          <w:rFonts w:ascii="Times New Roman" w:hAnsi="Times New Roman"/>
          <w:sz w:val="24"/>
        </w:rPr>
        <w:t>Idősek foglalkoztatását támogató program nem működik a településen.</w:t>
      </w:r>
    </w:p>
    <w:p w:rsidR="005D6B55" w:rsidRPr="005D6B55" w:rsidRDefault="005D6B55" w:rsidP="005D6B55">
      <w:pPr>
        <w:autoSpaceDE w:val="0"/>
        <w:autoSpaceDN w:val="0"/>
        <w:adjustRightInd w:val="0"/>
        <w:spacing w:after="20"/>
        <w:ind w:firstLine="142"/>
        <w:rPr>
          <w:rFonts w:ascii="Times New Roman" w:hAnsi="Times New Roman"/>
          <w:i/>
          <w:iCs/>
          <w:sz w:val="24"/>
        </w:rPr>
      </w:pPr>
    </w:p>
    <w:p w:rsidR="005D6B55" w:rsidRPr="005D6B55" w:rsidRDefault="005D6B55" w:rsidP="005D6B55">
      <w:pPr>
        <w:numPr>
          <w:ilvl w:val="0"/>
          <w:numId w:val="19"/>
        </w:numPr>
        <w:autoSpaceDE w:val="0"/>
        <w:autoSpaceDN w:val="0"/>
        <w:adjustRightInd w:val="0"/>
        <w:spacing w:after="20"/>
        <w:rPr>
          <w:rFonts w:ascii="Times New Roman" w:hAnsi="Times New Roman"/>
          <w:sz w:val="24"/>
        </w:rPr>
      </w:pPr>
      <w:r w:rsidRPr="005D6B55">
        <w:rPr>
          <w:rFonts w:ascii="Times New Roman" w:hAnsi="Times New Roman"/>
          <w:sz w:val="24"/>
        </w:rPr>
        <w:t>hátrányos megkülönböztetés a foglalkoztatás területén:</w:t>
      </w:r>
    </w:p>
    <w:p w:rsidR="005D6B55" w:rsidRPr="005D6B55" w:rsidRDefault="005D6B55" w:rsidP="005D6B55">
      <w:pPr>
        <w:autoSpaceDE w:val="0"/>
        <w:autoSpaceDN w:val="0"/>
        <w:adjustRightInd w:val="0"/>
        <w:spacing w:after="20"/>
        <w:ind w:left="502"/>
        <w:rPr>
          <w:rFonts w:ascii="Times New Roman" w:hAnsi="Times New Roman"/>
          <w:sz w:val="24"/>
        </w:rPr>
      </w:pPr>
      <w:r w:rsidRPr="005D6B55">
        <w:rPr>
          <w:rFonts w:ascii="Times New Roman" w:hAnsi="Times New Roman"/>
          <w:sz w:val="24"/>
        </w:rPr>
        <w:t>Ezzel kapcsolatban adatokkal nem rendelkezünk.</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w:t>
      </w: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6.3 A közszolgáltatásokhoz, közösségi közlekedéshez, információhoz és a közösségi élet gyakorlásához való hozzáférés</w:t>
      </w:r>
    </w:p>
    <w:p w:rsidR="005D6B55" w:rsidRPr="005D6B55" w:rsidRDefault="005D6B55" w:rsidP="005D6B55">
      <w:pPr>
        <w:autoSpaceDE w:val="0"/>
        <w:autoSpaceDN w:val="0"/>
        <w:adjustRightInd w:val="0"/>
        <w:spacing w:after="20"/>
        <w:ind w:firstLine="142"/>
        <w:rPr>
          <w:rFonts w:ascii="Times New Roman" w:hAnsi="Times New Roman"/>
          <w:i/>
          <w:iCs/>
          <w:sz w:val="24"/>
        </w:rPr>
      </w:pPr>
    </w:p>
    <w:p w:rsidR="005D6B55" w:rsidRPr="005D6B55" w:rsidRDefault="005D6B55" w:rsidP="005D6B55">
      <w:pPr>
        <w:numPr>
          <w:ilvl w:val="0"/>
          <w:numId w:val="20"/>
        </w:numPr>
        <w:autoSpaceDE w:val="0"/>
        <w:autoSpaceDN w:val="0"/>
        <w:adjustRightInd w:val="0"/>
        <w:spacing w:after="20"/>
        <w:rPr>
          <w:rFonts w:ascii="Times New Roman" w:hAnsi="Times New Roman"/>
          <w:sz w:val="24"/>
        </w:rPr>
      </w:pPr>
      <w:r w:rsidRPr="005D6B55">
        <w:rPr>
          <w:rFonts w:ascii="Times New Roman" w:hAnsi="Times New Roman"/>
          <w:sz w:val="24"/>
        </w:rPr>
        <w:t>az idősek egészségügyi és szociális szolgáltatásokhoz való hozzáférése:</w:t>
      </w:r>
    </w:p>
    <w:p w:rsidR="005D6B55" w:rsidRPr="005D6B55" w:rsidRDefault="005D6B55" w:rsidP="005D6B55">
      <w:pPr>
        <w:autoSpaceDE w:val="0"/>
        <w:autoSpaceDN w:val="0"/>
        <w:adjustRightInd w:val="0"/>
        <w:spacing w:after="20"/>
        <w:ind w:left="502"/>
        <w:rPr>
          <w:rFonts w:ascii="Times New Roman" w:hAnsi="Times New Roman"/>
          <w:sz w:val="24"/>
        </w:rPr>
      </w:pPr>
    </w:p>
    <w:tbl>
      <w:tblPr>
        <w:tblW w:w="9521" w:type="dxa"/>
        <w:tblInd w:w="70" w:type="dxa"/>
        <w:tblCellMar>
          <w:left w:w="70" w:type="dxa"/>
          <w:right w:w="70" w:type="dxa"/>
        </w:tblCellMar>
        <w:tblLook w:val="04A0" w:firstRow="1" w:lastRow="0" w:firstColumn="1" w:lastColumn="0" w:noHBand="0" w:noVBand="1"/>
      </w:tblPr>
      <w:tblGrid>
        <w:gridCol w:w="1560"/>
        <w:gridCol w:w="1984"/>
        <w:gridCol w:w="1780"/>
        <w:gridCol w:w="1913"/>
        <w:gridCol w:w="2284"/>
      </w:tblGrid>
      <w:tr w:rsidR="005D6B55" w:rsidRPr="005D6B55" w:rsidTr="00095A0A">
        <w:trPr>
          <w:trHeight w:val="519"/>
        </w:trPr>
        <w:tc>
          <w:tcPr>
            <w:tcW w:w="9521" w:type="dxa"/>
            <w:gridSpan w:val="5"/>
            <w:tcBorders>
              <w:bottom w:val="single" w:sz="4" w:space="0" w:color="auto"/>
            </w:tcBorders>
            <w:shd w:val="clear" w:color="auto" w:fill="auto"/>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6.3.1. számú táblázat - 65 évnél idősebb népesség és nappali ellátásban részesülő időskorúak száma</w:t>
            </w:r>
          </w:p>
        </w:tc>
      </w:tr>
      <w:tr w:rsidR="005D6B55" w:rsidRPr="005D6B55" w:rsidTr="00095A0A">
        <w:trPr>
          <w:trHeight w:val="1380"/>
        </w:trPr>
        <w:tc>
          <w:tcPr>
            <w:tcW w:w="1560"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Év</w:t>
            </w:r>
          </w:p>
        </w:tc>
        <w:tc>
          <w:tcPr>
            <w:tcW w:w="198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65 év feletti lakosság száma</w:t>
            </w:r>
            <w:r w:rsidRPr="005D6B55">
              <w:rPr>
                <w:rFonts w:ascii="Times New Roman" w:hAnsi="Times New Roman"/>
                <w:b/>
                <w:bCs/>
                <w:szCs w:val="22"/>
              </w:rPr>
              <w:br/>
            </w:r>
            <w:r w:rsidRPr="005D6B55">
              <w:rPr>
                <w:rFonts w:ascii="Times New Roman" w:hAnsi="Times New Roman"/>
                <w:szCs w:val="22"/>
              </w:rPr>
              <w:t xml:space="preserve">(férfiak TS 026, </w:t>
            </w:r>
            <w:r w:rsidRPr="005D6B55">
              <w:rPr>
                <w:rFonts w:ascii="Times New Roman" w:hAnsi="Times New Roman"/>
                <w:szCs w:val="22"/>
              </w:rPr>
              <w:br/>
              <w:t>nők TS 028)</w:t>
            </w:r>
          </w:p>
        </w:tc>
        <w:tc>
          <w:tcPr>
            <w:tcW w:w="1780" w:type="dxa"/>
            <w:tcBorders>
              <w:top w:val="single" w:sz="4" w:space="0" w:color="auto"/>
              <w:left w:val="nil"/>
              <w:bottom w:val="single" w:sz="4" w:space="0" w:color="auto"/>
              <w:right w:val="nil"/>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Nappali ellátásban részesülő </w:t>
            </w:r>
            <w:r w:rsidRPr="005D6B55">
              <w:rPr>
                <w:rFonts w:ascii="Times New Roman" w:hAnsi="Times New Roman"/>
                <w:b/>
                <w:bCs/>
                <w:szCs w:val="22"/>
              </w:rPr>
              <w:br/>
              <w:t xml:space="preserve">időskorúak száma </w:t>
            </w:r>
            <w:r w:rsidRPr="005D6B55">
              <w:rPr>
                <w:rFonts w:ascii="Times New Roman" w:hAnsi="Times New Roman"/>
                <w:szCs w:val="22"/>
              </w:rPr>
              <w:t>(TS 129)</w:t>
            </w:r>
          </w:p>
        </w:tc>
        <w:tc>
          <w:tcPr>
            <w:tcW w:w="19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 xml:space="preserve">Házi segítségnyújtásban </w:t>
            </w:r>
            <w:r w:rsidRPr="005D6B55">
              <w:rPr>
                <w:rFonts w:ascii="Times New Roman" w:hAnsi="Times New Roman"/>
                <w:b/>
                <w:bCs/>
                <w:szCs w:val="22"/>
              </w:rPr>
              <w:br/>
              <w:t>részesülők száma</w:t>
            </w:r>
            <w:r w:rsidRPr="005D6B55">
              <w:rPr>
                <w:rFonts w:ascii="Times New Roman" w:hAnsi="Times New Roman"/>
                <w:b/>
                <w:bCs/>
                <w:szCs w:val="22"/>
              </w:rPr>
              <w:br/>
            </w:r>
            <w:r w:rsidRPr="005D6B55">
              <w:rPr>
                <w:rFonts w:ascii="Times New Roman" w:hAnsi="Times New Roman"/>
                <w:szCs w:val="22"/>
              </w:rPr>
              <w:t>(TS 130)</w:t>
            </w:r>
          </w:p>
        </w:tc>
        <w:tc>
          <w:tcPr>
            <w:tcW w:w="2284"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Szociális étkeztetésben </w:t>
            </w:r>
            <w:r w:rsidRPr="005D6B55">
              <w:rPr>
                <w:rFonts w:ascii="Times New Roman" w:hAnsi="Times New Roman"/>
                <w:b/>
                <w:bCs/>
                <w:color w:val="000000"/>
                <w:szCs w:val="22"/>
              </w:rPr>
              <w:br/>
              <w:t xml:space="preserve">részesülők száma </w:t>
            </w:r>
            <w:r w:rsidRPr="005D6B55">
              <w:rPr>
                <w:rFonts w:ascii="Times New Roman" w:hAnsi="Times New Roman"/>
                <w:b/>
                <w:bCs/>
                <w:color w:val="000000"/>
                <w:szCs w:val="22"/>
              </w:rPr>
              <w:br/>
            </w:r>
            <w:r w:rsidRPr="005D6B55">
              <w:rPr>
                <w:rFonts w:ascii="Times New Roman" w:hAnsi="Times New Roman"/>
                <w:color w:val="000000"/>
                <w:szCs w:val="22"/>
              </w:rPr>
              <w:t>(TS 131)</w:t>
            </w:r>
          </w:p>
        </w:tc>
      </w:tr>
      <w:tr w:rsidR="005D6B55" w:rsidRPr="005D6B55" w:rsidTr="00095A0A">
        <w:trPr>
          <w:trHeight w:val="330"/>
        </w:trPr>
        <w:tc>
          <w:tcPr>
            <w:tcW w:w="1560"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5D6B55" w:rsidRPr="005D6B55" w:rsidRDefault="005D6B55" w:rsidP="00AB21EA">
            <w:pPr>
              <w:jc w:val="left"/>
              <w:rPr>
                <w:rFonts w:ascii="Times New Roman" w:hAnsi="Times New Roman"/>
                <w:b/>
                <w:bCs/>
                <w:szCs w:val="22"/>
              </w:rPr>
            </w:pPr>
          </w:p>
        </w:tc>
        <w:tc>
          <w:tcPr>
            <w:tcW w:w="198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780" w:type="dxa"/>
            <w:tcBorders>
              <w:top w:val="single" w:sz="4" w:space="0" w:color="auto"/>
              <w:left w:val="nil"/>
              <w:bottom w:val="single" w:sz="4" w:space="0" w:color="auto"/>
              <w:right w:val="nil"/>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1913"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c>
          <w:tcPr>
            <w:tcW w:w="228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szCs w:val="22"/>
              </w:rPr>
            </w:pPr>
            <w:r w:rsidRPr="005D6B55">
              <w:rPr>
                <w:rFonts w:ascii="Times New Roman" w:hAnsi="Times New Roman"/>
                <w:b/>
                <w:bCs/>
                <w:szCs w:val="22"/>
              </w:rPr>
              <w:t>fő</w:t>
            </w:r>
          </w:p>
        </w:tc>
      </w:tr>
      <w:tr w:rsidR="005D6B55" w:rsidRPr="005D6B55" w:rsidTr="00095A0A">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1984"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927</w:t>
            </w:r>
          </w:p>
        </w:tc>
        <w:tc>
          <w:tcPr>
            <w:tcW w:w="1780" w:type="dxa"/>
            <w:tcBorders>
              <w:top w:val="nil"/>
              <w:left w:val="nil"/>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w:t>
            </w:r>
          </w:p>
        </w:tc>
        <w:tc>
          <w:tcPr>
            <w:tcW w:w="1913" w:type="dxa"/>
            <w:tcBorders>
              <w:top w:val="nil"/>
              <w:left w:val="single" w:sz="4" w:space="0" w:color="auto"/>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153</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315</w:t>
            </w:r>
          </w:p>
        </w:tc>
      </w:tr>
      <w:tr w:rsidR="005D6B55"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1984"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938</w:t>
            </w:r>
          </w:p>
        </w:tc>
        <w:tc>
          <w:tcPr>
            <w:tcW w:w="1780" w:type="dxa"/>
            <w:tcBorders>
              <w:top w:val="nil"/>
              <w:left w:val="nil"/>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3</w:t>
            </w:r>
          </w:p>
        </w:tc>
        <w:tc>
          <w:tcPr>
            <w:tcW w:w="1913" w:type="dxa"/>
            <w:tcBorders>
              <w:top w:val="nil"/>
              <w:left w:val="single" w:sz="4" w:space="0" w:color="auto"/>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264</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302</w:t>
            </w:r>
          </w:p>
        </w:tc>
      </w:tr>
      <w:tr w:rsidR="005D6B55"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1984"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939</w:t>
            </w:r>
          </w:p>
        </w:tc>
        <w:tc>
          <w:tcPr>
            <w:tcW w:w="1780" w:type="dxa"/>
            <w:tcBorders>
              <w:top w:val="nil"/>
              <w:left w:val="nil"/>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4</w:t>
            </w:r>
          </w:p>
        </w:tc>
        <w:tc>
          <w:tcPr>
            <w:tcW w:w="1913" w:type="dxa"/>
            <w:tcBorders>
              <w:top w:val="nil"/>
              <w:left w:val="single" w:sz="4" w:space="0" w:color="auto"/>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132</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274</w:t>
            </w:r>
          </w:p>
        </w:tc>
      </w:tr>
      <w:tr w:rsidR="005D6B55"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1984"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921</w:t>
            </w:r>
          </w:p>
        </w:tc>
        <w:tc>
          <w:tcPr>
            <w:tcW w:w="1780" w:type="dxa"/>
            <w:tcBorders>
              <w:top w:val="nil"/>
              <w:left w:val="nil"/>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7</w:t>
            </w:r>
          </w:p>
        </w:tc>
        <w:tc>
          <w:tcPr>
            <w:tcW w:w="1913" w:type="dxa"/>
            <w:tcBorders>
              <w:top w:val="nil"/>
              <w:left w:val="single" w:sz="4" w:space="0" w:color="auto"/>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215</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458</w:t>
            </w:r>
          </w:p>
        </w:tc>
      </w:tr>
      <w:tr w:rsidR="005D6B55"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1984"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934</w:t>
            </w:r>
          </w:p>
        </w:tc>
        <w:tc>
          <w:tcPr>
            <w:tcW w:w="1780" w:type="dxa"/>
            <w:tcBorders>
              <w:top w:val="nil"/>
              <w:left w:val="nil"/>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6</w:t>
            </w:r>
          </w:p>
        </w:tc>
        <w:tc>
          <w:tcPr>
            <w:tcW w:w="1913" w:type="dxa"/>
            <w:tcBorders>
              <w:top w:val="nil"/>
              <w:left w:val="single" w:sz="4" w:space="0" w:color="auto"/>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199</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293</w:t>
            </w:r>
          </w:p>
        </w:tc>
      </w:tr>
      <w:tr w:rsidR="005D6B55"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1984"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930</w:t>
            </w:r>
          </w:p>
        </w:tc>
        <w:tc>
          <w:tcPr>
            <w:tcW w:w="1780" w:type="dxa"/>
            <w:tcBorders>
              <w:top w:val="nil"/>
              <w:left w:val="nil"/>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5</w:t>
            </w:r>
          </w:p>
        </w:tc>
        <w:tc>
          <w:tcPr>
            <w:tcW w:w="1913" w:type="dxa"/>
            <w:tcBorders>
              <w:top w:val="nil"/>
              <w:left w:val="single" w:sz="4" w:space="0" w:color="auto"/>
              <w:bottom w:val="single" w:sz="4" w:space="0" w:color="auto"/>
              <w:right w:val="nil"/>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200</w:t>
            </w:r>
          </w:p>
        </w:tc>
        <w:tc>
          <w:tcPr>
            <w:tcW w:w="2284" w:type="dxa"/>
            <w:tcBorders>
              <w:top w:val="nil"/>
              <w:left w:val="single" w:sz="4" w:space="0" w:color="auto"/>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302</w:t>
            </w:r>
          </w:p>
        </w:tc>
      </w:tr>
      <w:tr w:rsidR="00900C8E"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2021</w:t>
            </w:r>
          </w:p>
        </w:tc>
        <w:tc>
          <w:tcPr>
            <w:tcW w:w="1984" w:type="dxa"/>
            <w:tcBorders>
              <w:top w:val="nil"/>
              <w:left w:val="nil"/>
              <w:bottom w:val="single" w:sz="4" w:space="0" w:color="auto"/>
              <w:right w:val="single" w:sz="4" w:space="0" w:color="auto"/>
            </w:tcBorders>
            <w:shd w:val="clear" w:color="auto" w:fill="FBD4B4" w:themeFill="accent6" w:themeFillTint="66"/>
            <w:noWrap/>
            <w:vAlign w:val="center"/>
          </w:tcPr>
          <w:p w:rsidR="00900C8E" w:rsidRPr="00095A0A" w:rsidRDefault="00C211B8" w:rsidP="00AB21EA">
            <w:pPr>
              <w:jc w:val="center"/>
              <w:rPr>
                <w:rFonts w:ascii="Times New Roman" w:hAnsi="Times New Roman"/>
                <w:szCs w:val="22"/>
              </w:rPr>
            </w:pPr>
            <w:r>
              <w:rPr>
                <w:rFonts w:ascii="Times New Roman" w:hAnsi="Times New Roman"/>
                <w:szCs w:val="22"/>
              </w:rPr>
              <w:t>951</w:t>
            </w:r>
          </w:p>
        </w:tc>
        <w:tc>
          <w:tcPr>
            <w:tcW w:w="1780" w:type="dxa"/>
            <w:tcBorders>
              <w:top w:val="nil"/>
              <w:left w:val="nil"/>
              <w:bottom w:val="single" w:sz="4" w:space="0" w:color="auto"/>
              <w:right w:val="nil"/>
            </w:tcBorders>
            <w:shd w:val="clear" w:color="auto" w:fill="auto"/>
            <w:vAlign w:val="center"/>
          </w:tcPr>
          <w:p w:rsidR="00900C8E" w:rsidRPr="00095A0A" w:rsidRDefault="006A4ED7" w:rsidP="00AB21EA">
            <w:pPr>
              <w:jc w:val="center"/>
              <w:rPr>
                <w:rFonts w:ascii="Times New Roman" w:hAnsi="Times New Roman"/>
                <w:szCs w:val="22"/>
              </w:rPr>
            </w:pPr>
            <w:r>
              <w:rPr>
                <w:rFonts w:ascii="Times New Roman" w:hAnsi="Times New Roman"/>
                <w:szCs w:val="22"/>
              </w:rPr>
              <w:t>4</w:t>
            </w:r>
          </w:p>
        </w:tc>
        <w:tc>
          <w:tcPr>
            <w:tcW w:w="1913" w:type="dxa"/>
            <w:tcBorders>
              <w:top w:val="nil"/>
              <w:left w:val="single" w:sz="4" w:space="0" w:color="auto"/>
              <w:bottom w:val="single" w:sz="4" w:space="0" w:color="auto"/>
              <w:right w:val="nil"/>
            </w:tcBorders>
            <w:shd w:val="clear" w:color="auto" w:fill="auto"/>
            <w:vAlign w:val="center"/>
          </w:tcPr>
          <w:p w:rsidR="00900C8E" w:rsidRPr="00095A0A" w:rsidRDefault="006A4ED7" w:rsidP="00AB21EA">
            <w:pPr>
              <w:jc w:val="center"/>
              <w:rPr>
                <w:rFonts w:ascii="Times New Roman" w:hAnsi="Times New Roman"/>
                <w:szCs w:val="22"/>
              </w:rPr>
            </w:pPr>
            <w:r>
              <w:rPr>
                <w:rFonts w:ascii="Times New Roman" w:hAnsi="Times New Roman"/>
                <w:szCs w:val="22"/>
              </w:rPr>
              <w:t>198</w:t>
            </w:r>
          </w:p>
        </w:tc>
        <w:tc>
          <w:tcPr>
            <w:tcW w:w="2284" w:type="dxa"/>
            <w:tcBorders>
              <w:top w:val="nil"/>
              <w:left w:val="single" w:sz="4" w:space="0" w:color="auto"/>
              <w:bottom w:val="single" w:sz="4" w:space="0" w:color="auto"/>
              <w:right w:val="single" w:sz="4" w:space="0" w:color="auto"/>
            </w:tcBorders>
            <w:shd w:val="clear" w:color="auto" w:fill="auto"/>
            <w:vAlign w:val="center"/>
          </w:tcPr>
          <w:p w:rsidR="00900C8E" w:rsidRPr="00095A0A" w:rsidRDefault="006A4ED7" w:rsidP="00AB21EA">
            <w:pPr>
              <w:jc w:val="center"/>
              <w:rPr>
                <w:rFonts w:ascii="Times New Roman" w:hAnsi="Times New Roman"/>
                <w:szCs w:val="22"/>
              </w:rPr>
            </w:pPr>
            <w:r>
              <w:rPr>
                <w:rFonts w:ascii="Times New Roman" w:hAnsi="Times New Roman"/>
                <w:szCs w:val="22"/>
              </w:rPr>
              <w:t>300</w:t>
            </w:r>
          </w:p>
        </w:tc>
      </w:tr>
      <w:tr w:rsidR="00900C8E" w:rsidRPr="005D6B55" w:rsidTr="00095A0A">
        <w:trPr>
          <w:trHeight w:val="288"/>
        </w:trPr>
        <w:tc>
          <w:tcPr>
            <w:tcW w:w="1560"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2022</w:t>
            </w:r>
          </w:p>
        </w:tc>
        <w:tc>
          <w:tcPr>
            <w:tcW w:w="1984" w:type="dxa"/>
            <w:tcBorders>
              <w:top w:val="nil"/>
              <w:left w:val="nil"/>
              <w:bottom w:val="single" w:sz="4" w:space="0" w:color="auto"/>
              <w:right w:val="single" w:sz="4" w:space="0" w:color="auto"/>
            </w:tcBorders>
            <w:shd w:val="clear" w:color="auto" w:fill="FBD4B4" w:themeFill="accent6" w:themeFillTint="66"/>
            <w:noWrap/>
            <w:vAlign w:val="center"/>
          </w:tcPr>
          <w:p w:rsidR="00900C8E" w:rsidRPr="00095A0A" w:rsidRDefault="00C211B8" w:rsidP="00AB21EA">
            <w:pPr>
              <w:jc w:val="center"/>
              <w:rPr>
                <w:rFonts w:ascii="Times New Roman" w:hAnsi="Times New Roman"/>
                <w:szCs w:val="22"/>
              </w:rPr>
            </w:pPr>
            <w:r>
              <w:rPr>
                <w:rFonts w:ascii="Times New Roman" w:hAnsi="Times New Roman"/>
                <w:szCs w:val="22"/>
              </w:rPr>
              <w:t>948</w:t>
            </w:r>
          </w:p>
        </w:tc>
        <w:tc>
          <w:tcPr>
            <w:tcW w:w="1780" w:type="dxa"/>
            <w:tcBorders>
              <w:top w:val="nil"/>
              <w:left w:val="nil"/>
              <w:bottom w:val="single" w:sz="4" w:space="0" w:color="auto"/>
              <w:right w:val="nil"/>
            </w:tcBorders>
            <w:shd w:val="clear" w:color="auto" w:fill="auto"/>
            <w:vAlign w:val="center"/>
          </w:tcPr>
          <w:p w:rsidR="00900C8E" w:rsidRPr="00095A0A" w:rsidRDefault="006A4ED7" w:rsidP="00AB21EA">
            <w:pPr>
              <w:jc w:val="center"/>
              <w:rPr>
                <w:rFonts w:ascii="Times New Roman" w:hAnsi="Times New Roman"/>
                <w:szCs w:val="22"/>
              </w:rPr>
            </w:pPr>
            <w:r>
              <w:rPr>
                <w:rFonts w:ascii="Times New Roman" w:hAnsi="Times New Roman"/>
                <w:szCs w:val="22"/>
              </w:rPr>
              <w:t>2</w:t>
            </w:r>
          </w:p>
        </w:tc>
        <w:tc>
          <w:tcPr>
            <w:tcW w:w="1913" w:type="dxa"/>
            <w:tcBorders>
              <w:top w:val="nil"/>
              <w:left w:val="single" w:sz="4" w:space="0" w:color="auto"/>
              <w:bottom w:val="single" w:sz="4" w:space="0" w:color="auto"/>
              <w:right w:val="nil"/>
            </w:tcBorders>
            <w:shd w:val="clear" w:color="auto" w:fill="auto"/>
            <w:vAlign w:val="center"/>
          </w:tcPr>
          <w:p w:rsidR="00900C8E" w:rsidRPr="00095A0A" w:rsidRDefault="006A4ED7" w:rsidP="00AB21EA">
            <w:pPr>
              <w:jc w:val="center"/>
              <w:rPr>
                <w:rFonts w:ascii="Times New Roman" w:hAnsi="Times New Roman"/>
                <w:szCs w:val="22"/>
              </w:rPr>
            </w:pPr>
            <w:r>
              <w:rPr>
                <w:rFonts w:ascii="Times New Roman" w:hAnsi="Times New Roman"/>
                <w:szCs w:val="22"/>
              </w:rPr>
              <w:t>198</w:t>
            </w:r>
          </w:p>
        </w:tc>
        <w:tc>
          <w:tcPr>
            <w:tcW w:w="2284" w:type="dxa"/>
            <w:tcBorders>
              <w:top w:val="nil"/>
              <w:left w:val="single" w:sz="4" w:space="0" w:color="auto"/>
              <w:bottom w:val="single" w:sz="4" w:space="0" w:color="auto"/>
              <w:right w:val="single" w:sz="4" w:space="0" w:color="auto"/>
            </w:tcBorders>
            <w:shd w:val="clear" w:color="auto" w:fill="auto"/>
            <w:vAlign w:val="center"/>
          </w:tcPr>
          <w:p w:rsidR="00900C8E" w:rsidRPr="00095A0A" w:rsidRDefault="006A4ED7" w:rsidP="00AB21EA">
            <w:pPr>
              <w:jc w:val="center"/>
              <w:rPr>
                <w:rFonts w:ascii="Times New Roman" w:hAnsi="Times New Roman"/>
                <w:szCs w:val="22"/>
              </w:rPr>
            </w:pPr>
            <w:r>
              <w:rPr>
                <w:rFonts w:ascii="Times New Roman" w:hAnsi="Times New Roman"/>
                <w:szCs w:val="22"/>
              </w:rPr>
              <w:t>247</w:t>
            </w:r>
          </w:p>
        </w:tc>
      </w:tr>
      <w:tr w:rsidR="00095A0A" w:rsidRPr="005D6B55" w:rsidTr="00095A0A">
        <w:trPr>
          <w:trHeight w:val="288"/>
        </w:trPr>
        <w:tc>
          <w:tcPr>
            <w:tcW w:w="9521" w:type="dxa"/>
            <w:gridSpan w:val="5"/>
            <w:tcBorders>
              <w:top w:val="nil"/>
              <w:left w:val="nil"/>
              <w:bottom w:val="nil"/>
              <w:right w:val="nil"/>
            </w:tcBorders>
            <w:shd w:val="clear" w:color="auto" w:fill="auto"/>
            <w:noWrap/>
            <w:vAlign w:val="bottom"/>
            <w:hideMark/>
          </w:tcPr>
          <w:p w:rsidR="00095A0A" w:rsidRPr="005D6B55" w:rsidRDefault="00095A0A" w:rsidP="00AB21EA">
            <w:pPr>
              <w:jc w:val="left"/>
              <w:rPr>
                <w:rFonts w:ascii="Times New Roman" w:hAnsi="Times New Roman"/>
                <w:sz w:val="20"/>
                <w:szCs w:val="20"/>
              </w:rPr>
            </w:pPr>
            <w:r w:rsidRPr="005D6B55">
              <w:rPr>
                <w:rFonts w:ascii="Times New Roman" w:hAnsi="Times New Roman"/>
                <w:szCs w:val="22"/>
              </w:rPr>
              <w:lastRenderedPageBreak/>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r>
    </w:tbl>
    <w:p w:rsidR="005D6B55" w:rsidRPr="005D6B55" w:rsidRDefault="005D6B55" w:rsidP="005D6B55">
      <w:pPr>
        <w:rPr>
          <w:rFonts w:ascii="Times New Roman" w:hAnsi="Times New Roman"/>
          <w:sz w:val="24"/>
        </w:rPr>
      </w:pPr>
    </w:p>
    <w:p w:rsidR="005D6B55" w:rsidRPr="005D6B55" w:rsidRDefault="005D6B55" w:rsidP="005D6B55">
      <w:pPr>
        <w:numPr>
          <w:ilvl w:val="0"/>
          <w:numId w:val="20"/>
        </w:numPr>
        <w:autoSpaceDE w:val="0"/>
        <w:autoSpaceDN w:val="0"/>
        <w:adjustRightInd w:val="0"/>
        <w:spacing w:after="20"/>
        <w:rPr>
          <w:rFonts w:ascii="Times New Roman" w:hAnsi="Times New Roman"/>
          <w:sz w:val="24"/>
        </w:rPr>
      </w:pPr>
      <w:r w:rsidRPr="005D6B55">
        <w:rPr>
          <w:rFonts w:ascii="Times New Roman" w:hAnsi="Times New Roman"/>
          <w:sz w:val="24"/>
        </w:rPr>
        <w:t>kulturális, közművelődési szolgáltatásokhoz való hozzáférés:</w:t>
      </w:r>
    </w:p>
    <w:p w:rsidR="005D6B55" w:rsidRPr="005D6B55" w:rsidRDefault="005D6B55" w:rsidP="005D6B55">
      <w:pPr>
        <w:autoSpaceDE w:val="0"/>
        <w:autoSpaceDN w:val="0"/>
        <w:adjustRightInd w:val="0"/>
        <w:spacing w:after="20"/>
        <w:ind w:left="502"/>
        <w:rPr>
          <w:rFonts w:ascii="Times New Roman" w:hAnsi="Times New Roman"/>
          <w:sz w:val="24"/>
        </w:rPr>
      </w:pPr>
      <w:r w:rsidRPr="005D6B55">
        <w:rPr>
          <w:rFonts w:ascii="Times New Roman" w:hAnsi="Times New Roman"/>
          <w:sz w:val="24"/>
        </w:rPr>
        <w:t>A kulturális, közművelődési szolgáltatásokhoz való hozzáférésükről pontos adatokkal nem rendelkezünk. A helyi civil szervezetek (nőklub, népdalkör) tevékenysége a célcsoport igényeit célozza, a civil szervezetek számos tagja a célcsoportot is képviseli. E szervezetek több helyi rendezvény megszervezésében is aktívan részt vesznek, illetve fellépnek azokon (pl. Egyeki Vigasságok). Az utóbbi néhány évben karácsony előtt az önkormányzat 400 idős (65 év feletti) lakos számára biztosít ingyenes részvételt az un. Idősek Adventi ünnepsége rendezvényen, ahol az ajándékozás mellett a szórakozás, kikapcsolódás lehetőségét is megteremtik (fellépők, zene biztosításával). Ezt korábban 200 fő részére biztosította az Önkormányzat, tekintettel a helyi étterem befogadó képességére, azonban az idősek részéről nagy volt az érdeklődés a program iránt, ezért 2014-től már kibővítettük a rendezvényt és 2 egymást követő estén 200-200 fő részére biztosítjuk a részvétel lehetőségét.</w:t>
      </w:r>
    </w:p>
    <w:p w:rsidR="005D6B55" w:rsidRPr="005D6B55" w:rsidRDefault="005D6B55" w:rsidP="005D6B55">
      <w:pPr>
        <w:autoSpaceDE w:val="0"/>
        <w:autoSpaceDN w:val="0"/>
        <w:adjustRightInd w:val="0"/>
        <w:spacing w:after="20"/>
        <w:ind w:firstLine="142"/>
        <w:rPr>
          <w:rFonts w:ascii="Times New Roman" w:hAnsi="Times New Roman"/>
          <w:i/>
          <w:iCs/>
          <w:sz w:val="24"/>
        </w:rPr>
      </w:pPr>
    </w:p>
    <w:p w:rsidR="005D6B55" w:rsidRPr="005D6B55" w:rsidRDefault="005D6B55" w:rsidP="005D6B55">
      <w:pPr>
        <w:numPr>
          <w:ilvl w:val="0"/>
          <w:numId w:val="20"/>
        </w:numPr>
        <w:autoSpaceDE w:val="0"/>
        <w:autoSpaceDN w:val="0"/>
        <w:adjustRightInd w:val="0"/>
        <w:spacing w:after="20"/>
        <w:rPr>
          <w:rFonts w:ascii="Times New Roman" w:hAnsi="Times New Roman"/>
          <w:iCs/>
          <w:sz w:val="24"/>
        </w:rPr>
      </w:pPr>
      <w:r w:rsidRPr="005D6B55">
        <w:rPr>
          <w:rFonts w:ascii="Times New Roman" w:hAnsi="Times New Roman"/>
          <w:iCs/>
          <w:sz w:val="24"/>
        </w:rPr>
        <w:t>idősek informatikai jártassága:</w:t>
      </w:r>
    </w:p>
    <w:p w:rsidR="005D6B55" w:rsidRPr="005D6B55" w:rsidRDefault="005D6B55" w:rsidP="005D6B55">
      <w:pPr>
        <w:autoSpaceDE w:val="0"/>
        <w:autoSpaceDN w:val="0"/>
        <w:adjustRightInd w:val="0"/>
        <w:spacing w:after="20"/>
        <w:ind w:left="502"/>
        <w:rPr>
          <w:rFonts w:ascii="Times New Roman" w:hAnsi="Times New Roman"/>
          <w:iCs/>
          <w:sz w:val="24"/>
        </w:rPr>
      </w:pPr>
      <w:r w:rsidRPr="005D6B55">
        <w:rPr>
          <w:rFonts w:ascii="Times New Roman" w:hAnsi="Times New Roman"/>
          <w:iCs/>
          <w:sz w:val="24"/>
        </w:rPr>
        <w:t>Az idősek informatikai jártasságára vonatkozóan adattal nem rendelkezünk.</w:t>
      </w:r>
    </w:p>
    <w:p w:rsidR="005D6B55" w:rsidRPr="005D6B55" w:rsidRDefault="005D6B55" w:rsidP="005D6B55">
      <w:pPr>
        <w:autoSpaceDE w:val="0"/>
        <w:autoSpaceDN w:val="0"/>
        <w:adjustRightInd w:val="0"/>
        <w:spacing w:after="20"/>
        <w:ind w:left="502"/>
        <w:rPr>
          <w:rFonts w:ascii="Times New Roman" w:hAnsi="Times New Roman"/>
          <w:iCs/>
          <w:sz w:val="24"/>
        </w:rPr>
      </w:pPr>
    </w:p>
    <w:p w:rsidR="005D6B55" w:rsidRPr="005D6B55" w:rsidRDefault="005D6B55" w:rsidP="005D6B55">
      <w:pPr>
        <w:numPr>
          <w:ilvl w:val="0"/>
          <w:numId w:val="20"/>
        </w:numPr>
        <w:autoSpaceDE w:val="0"/>
        <w:autoSpaceDN w:val="0"/>
        <w:adjustRightInd w:val="0"/>
        <w:spacing w:after="20"/>
        <w:rPr>
          <w:rFonts w:ascii="Times New Roman" w:hAnsi="Times New Roman"/>
          <w:iCs/>
          <w:sz w:val="24"/>
        </w:rPr>
      </w:pPr>
      <w:r w:rsidRPr="005D6B55">
        <w:rPr>
          <w:rFonts w:ascii="Times New Roman" w:hAnsi="Times New Roman"/>
          <w:iCs/>
          <w:sz w:val="24"/>
        </w:rPr>
        <w:t>a generációk közötti programok:</w:t>
      </w:r>
    </w:p>
    <w:p w:rsidR="005D6B55" w:rsidRPr="005D6B55" w:rsidRDefault="005D6B55" w:rsidP="005D6B55">
      <w:pPr>
        <w:autoSpaceDE w:val="0"/>
        <w:autoSpaceDN w:val="0"/>
        <w:adjustRightInd w:val="0"/>
        <w:spacing w:after="20"/>
        <w:ind w:left="502"/>
        <w:rPr>
          <w:rFonts w:ascii="Times New Roman" w:hAnsi="Times New Roman"/>
          <w:iCs/>
          <w:sz w:val="24"/>
        </w:rPr>
      </w:pPr>
      <w:r w:rsidRPr="005D6B55">
        <w:rPr>
          <w:rFonts w:ascii="Times New Roman" w:hAnsi="Times New Roman"/>
          <w:iCs/>
          <w:sz w:val="24"/>
        </w:rPr>
        <w:t xml:space="preserve">A településen generációk közötti programnak tekinthetők az évente ismétlődő nagyobb önkormány rendezvények (Pl. Egyeki Vigasságok, </w:t>
      </w:r>
      <w:proofErr w:type="spellStart"/>
      <w:r w:rsidRPr="005D6B55">
        <w:rPr>
          <w:rFonts w:ascii="Times New Roman" w:hAnsi="Times New Roman"/>
          <w:iCs/>
          <w:sz w:val="24"/>
        </w:rPr>
        <w:t>Ohati</w:t>
      </w:r>
      <w:proofErr w:type="spellEnd"/>
      <w:r w:rsidRPr="005D6B55">
        <w:rPr>
          <w:rFonts w:ascii="Times New Roman" w:hAnsi="Times New Roman"/>
          <w:iCs/>
          <w:sz w:val="24"/>
        </w:rPr>
        <w:t xml:space="preserve"> nap, Teleki nap).</w:t>
      </w:r>
    </w:p>
    <w:p w:rsidR="005D6B55" w:rsidRPr="005D6B55" w:rsidRDefault="005D6B55" w:rsidP="005D6B55">
      <w:pPr>
        <w:autoSpaceDE w:val="0"/>
        <w:autoSpaceDN w:val="0"/>
        <w:adjustRightInd w:val="0"/>
        <w:spacing w:after="20"/>
        <w:ind w:firstLine="142"/>
        <w:rPr>
          <w:rFonts w:ascii="Times New Roman" w:hAnsi="Times New Roman"/>
          <w:iCs/>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6.4 Az időseket, az életkorral járó sajátos igények kielégítését célzó programok a településen</w:t>
      </w:r>
    </w:p>
    <w:p w:rsidR="005D6B55" w:rsidRPr="005D6B55" w:rsidRDefault="005D6B55" w:rsidP="005D6B55">
      <w:pPr>
        <w:autoSpaceDE w:val="0"/>
        <w:autoSpaceDN w:val="0"/>
        <w:adjustRightInd w:val="0"/>
        <w:spacing w:after="20"/>
        <w:ind w:firstLine="142"/>
        <w:rPr>
          <w:rFonts w:ascii="Times New Roman" w:hAnsi="Times New Roman"/>
          <w:sz w:val="24"/>
        </w:rPr>
      </w:pPr>
      <w:r w:rsidRPr="005D6B55">
        <w:rPr>
          <w:rFonts w:ascii="Times New Roman" w:hAnsi="Times New Roman"/>
          <w:sz w:val="24"/>
        </w:rPr>
        <w:t>A már korábban ismertetett, évenként ismétlődő Idősek Adventje ünnepségén túl egyéb programok nem ismertek.</w:t>
      </w:r>
    </w:p>
    <w:p w:rsidR="005D6B55" w:rsidRPr="005D6B55" w:rsidRDefault="005D6B55" w:rsidP="005D6B55">
      <w:pPr>
        <w:autoSpaceDE w:val="0"/>
        <w:autoSpaceDN w:val="0"/>
        <w:adjustRightInd w:val="0"/>
        <w:spacing w:after="20"/>
        <w:ind w:firstLine="142"/>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6.5 Következtetések: problémák beazonosítása, fejlesztési lehetőségek meghatározása.</w:t>
      </w: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4350"/>
      </w:tblGrid>
      <w:tr w:rsidR="005D6B55" w:rsidRPr="005D6B55" w:rsidTr="00AB21EA">
        <w:trPr>
          <w:jc w:val="center"/>
        </w:trPr>
        <w:tc>
          <w:tcPr>
            <w:tcW w:w="8721" w:type="dxa"/>
            <w:gridSpan w:val="2"/>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Az idősek helyzete, esélyegyenlősége vizsgálata során településünkön</w:t>
            </w:r>
          </w:p>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beazonosított problémák</w:t>
            </w:r>
          </w:p>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fejlesztési lehetőségek</w:t>
            </w:r>
          </w:p>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Az idősek a rendelkezésükre álló nappali ellátás igénybevételével sem élnek</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Idősek információval való ellátása lehetőségeikről, a nappali ellátásban részesülők számának növelése</w:t>
            </w: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bentlakásos idős otthon kapacitása nem elégíti a jelentkező igényeket</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kapacitás növelése</w:t>
            </w:r>
          </w:p>
        </w:tc>
      </w:tr>
      <w:tr w:rsidR="005D6B55" w:rsidRPr="005D6B55" w:rsidTr="00AB21EA">
        <w:trPr>
          <w:jc w:val="center"/>
        </w:trPr>
        <w:tc>
          <w:tcPr>
            <w:tcW w:w="4371"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Nem működik a településen jelzőrendszeres házi segítségnyújtás</w:t>
            </w:r>
          </w:p>
        </w:tc>
        <w:tc>
          <w:tcPr>
            <w:tcW w:w="4350" w:type="dxa"/>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jelzőrendszeres házi segítségnyújtás kiépítése</w:t>
            </w:r>
          </w:p>
        </w:tc>
      </w:tr>
    </w:tbl>
    <w:p w:rsidR="00095A0A" w:rsidRDefault="00095A0A"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Default="00095A0A">
      <w:pPr>
        <w:spacing w:after="200" w:line="276" w:lineRule="auto"/>
        <w:jc w:val="left"/>
        <w:rPr>
          <w:rFonts w:ascii="Times New Roman" w:hAnsi="Times New Roman"/>
          <w:sz w:val="24"/>
        </w:rPr>
      </w:pPr>
      <w:r>
        <w:rPr>
          <w:rFonts w:ascii="Times New Roman" w:hAnsi="Times New Roman"/>
          <w:sz w:val="24"/>
        </w:rPr>
        <w:br w:type="page"/>
      </w:r>
    </w:p>
    <w:p w:rsidR="005D6B55" w:rsidRPr="005D6B55" w:rsidRDefault="005D6B55" w:rsidP="00095A0A">
      <w:pPr>
        <w:pStyle w:val="Cmsor3"/>
        <w:shd w:val="clear" w:color="auto" w:fill="EAF1DD" w:themeFill="accent3" w:themeFillTint="33"/>
        <w:rPr>
          <w:rFonts w:ascii="Times New Roman" w:hAnsi="Times New Roman"/>
          <w:szCs w:val="24"/>
        </w:rPr>
      </w:pPr>
      <w:bookmarkStart w:id="70" w:name="_Toc106791047"/>
      <w:r w:rsidRPr="005D6B55">
        <w:rPr>
          <w:rFonts w:ascii="Times New Roman" w:hAnsi="Times New Roman"/>
          <w:szCs w:val="24"/>
        </w:rPr>
        <w:lastRenderedPageBreak/>
        <w:t>7. A fogyatékkal élők helyzete, esélyegyenlősége</w:t>
      </w:r>
      <w:bookmarkEnd w:id="70"/>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7.1 A településen fogyatékossággal élő személyek főbb jellemzői, sajátos problémái</w:t>
      </w:r>
    </w:p>
    <w:p w:rsidR="005D6B55" w:rsidRPr="005D6B55" w:rsidRDefault="005D6B55" w:rsidP="005D6B55">
      <w:pPr>
        <w:autoSpaceDE w:val="0"/>
        <w:autoSpaceDN w:val="0"/>
        <w:adjustRightInd w:val="0"/>
        <w:spacing w:after="20"/>
        <w:ind w:firstLine="142"/>
        <w:rPr>
          <w:rFonts w:ascii="Times New Roman" w:hAnsi="Times New Roman"/>
          <w:i/>
          <w:sz w:val="24"/>
        </w:rPr>
      </w:pPr>
      <w:r w:rsidRPr="005D6B55">
        <w:rPr>
          <w:rFonts w:ascii="Times New Roman" w:hAnsi="Times New Roman"/>
          <w:b/>
          <w:sz w:val="24"/>
        </w:rPr>
        <w:tab/>
      </w:r>
      <w:r w:rsidRPr="005D6B55">
        <w:rPr>
          <w:rFonts w:ascii="Times New Roman" w:hAnsi="Times New Roman"/>
          <w:b/>
          <w:sz w:val="24"/>
        </w:rPr>
        <w:tab/>
      </w:r>
    </w:p>
    <w:tbl>
      <w:tblPr>
        <w:tblW w:w="9566" w:type="dxa"/>
        <w:tblInd w:w="70" w:type="dxa"/>
        <w:tblCellMar>
          <w:left w:w="70" w:type="dxa"/>
          <w:right w:w="70" w:type="dxa"/>
        </w:tblCellMar>
        <w:tblLook w:val="04A0" w:firstRow="1" w:lastRow="0" w:firstColumn="1" w:lastColumn="0" w:noHBand="0" w:noVBand="1"/>
      </w:tblPr>
      <w:tblGrid>
        <w:gridCol w:w="2127"/>
        <w:gridCol w:w="2693"/>
        <w:gridCol w:w="2693"/>
        <w:gridCol w:w="2047"/>
        <w:gridCol w:w="6"/>
      </w:tblGrid>
      <w:tr w:rsidR="005D6B55" w:rsidRPr="005D6B55" w:rsidTr="00095A0A">
        <w:trPr>
          <w:trHeight w:val="533"/>
        </w:trPr>
        <w:tc>
          <w:tcPr>
            <w:tcW w:w="9566" w:type="dxa"/>
            <w:gridSpan w:val="5"/>
            <w:shd w:val="clear" w:color="auto" w:fill="auto"/>
            <w:vAlign w:val="bottom"/>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7.1.1 számú táblázat - Megváltozott munkaképességű személyek ellátásaiban részesülők száma nemenként</w:t>
            </w:r>
          </w:p>
        </w:tc>
      </w:tr>
      <w:tr w:rsidR="005D6B55" w:rsidRPr="005D6B55" w:rsidTr="00095A0A">
        <w:trPr>
          <w:gridAfter w:val="1"/>
          <w:wAfter w:w="6" w:type="dxa"/>
          <w:trHeight w:val="864"/>
        </w:trPr>
        <w:tc>
          <w:tcPr>
            <w:tcW w:w="2127"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Év</w:t>
            </w:r>
          </w:p>
        </w:tc>
        <w:tc>
          <w:tcPr>
            <w:tcW w:w="269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Megváltozott munkaképességű személyek ellátásaiban részesülők száma - Férfiak</w:t>
            </w:r>
            <w:r w:rsidRPr="005D6B55">
              <w:rPr>
                <w:rFonts w:ascii="Times New Roman" w:hAnsi="Times New Roman"/>
                <w:color w:val="000000"/>
                <w:szCs w:val="22"/>
              </w:rPr>
              <w:t xml:space="preserve"> (TS 061)</w:t>
            </w:r>
          </w:p>
        </w:tc>
        <w:tc>
          <w:tcPr>
            <w:tcW w:w="269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Megváltozott munkaképességű személyek ellátásaiban részesülők száma - Nők </w:t>
            </w:r>
            <w:r w:rsidRPr="005D6B55">
              <w:rPr>
                <w:rFonts w:ascii="Times New Roman" w:hAnsi="Times New Roman"/>
                <w:color w:val="000000"/>
                <w:szCs w:val="22"/>
              </w:rPr>
              <w:t>(TS 062)</w:t>
            </w:r>
          </w:p>
        </w:tc>
        <w:tc>
          <w:tcPr>
            <w:tcW w:w="204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Összesen</w:t>
            </w:r>
          </w:p>
        </w:tc>
      </w:tr>
      <w:tr w:rsidR="005D6B55"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93</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126</w:t>
            </w:r>
          </w:p>
        </w:tc>
        <w:tc>
          <w:tcPr>
            <w:tcW w:w="2047"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219</w:t>
            </w:r>
          </w:p>
        </w:tc>
      </w:tr>
      <w:tr w:rsidR="005D6B55"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87</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122</w:t>
            </w:r>
          </w:p>
        </w:tc>
        <w:tc>
          <w:tcPr>
            <w:tcW w:w="2047"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209</w:t>
            </w:r>
          </w:p>
        </w:tc>
      </w:tr>
      <w:tr w:rsidR="005D6B55"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82</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114</w:t>
            </w:r>
          </w:p>
        </w:tc>
        <w:tc>
          <w:tcPr>
            <w:tcW w:w="2047"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196</w:t>
            </w:r>
          </w:p>
        </w:tc>
      </w:tr>
      <w:tr w:rsidR="005D6B55"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71</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102</w:t>
            </w:r>
          </w:p>
        </w:tc>
        <w:tc>
          <w:tcPr>
            <w:tcW w:w="2047"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173</w:t>
            </w:r>
          </w:p>
        </w:tc>
      </w:tr>
      <w:tr w:rsidR="005D6B55"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60</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102</w:t>
            </w:r>
          </w:p>
        </w:tc>
        <w:tc>
          <w:tcPr>
            <w:tcW w:w="2047"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162</w:t>
            </w:r>
          </w:p>
        </w:tc>
      </w:tr>
      <w:tr w:rsidR="005D6B55"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55</w:t>
            </w:r>
          </w:p>
        </w:tc>
        <w:tc>
          <w:tcPr>
            <w:tcW w:w="2693" w:type="dxa"/>
            <w:tcBorders>
              <w:top w:val="nil"/>
              <w:left w:val="nil"/>
              <w:bottom w:val="single" w:sz="4" w:space="0" w:color="auto"/>
              <w:right w:val="single" w:sz="4" w:space="0" w:color="auto"/>
            </w:tcBorders>
            <w:shd w:val="clear" w:color="auto" w:fill="auto"/>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96</w:t>
            </w:r>
          </w:p>
        </w:tc>
        <w:tc>
          <w:tcPr>
            <w:tcW w:w="2047" w:type="dxa"/>
            <w:tcBorders>
              <w:top w:val="nil"/>
              <w:left w:val="nil"/>
              <w:bottom w:val="single" w:sz="4" w:space="0" w:color="auto"/>
              <w:right w:val="single" w:sz="4" w:space="0" w:color="auto"/>
            </w:tcBorders>
            <w:shd w:val="clear" w:color="auto" w:fill="FBD4B4" w:themeFill="accent6" w:themeFillTint="66"/>
            <w:noWrap/>
            <w:vAlign w:val="center"/>
            <w:hideMark/>
          </w:tcPr>
          <w:p w:rsidR="005D6B55" w:rsidRPr="00095A0A" w:rsidRDefault="005D6B55" w:rsidP="00AB21EA">
            <w:pPr>
              <w:jc w:val="center"/>
              <w:rPr>
                <w:rFonts w:ascii="Times New Roman" w:hAnsi="Times New Roman"/>
                <w:szCs w:val="22"/>
              </w:rPr>
            </w:pPr>
            <w:r w:rsidRPr="00095A0A">
              <w:rPr>
                <w:rFonts w:ascii="Times New Roman" w:hAnsi="Times New Roman"/>
                <w:szCs w:val="22"/>
              </w:rPr>
              <w:t>151</w:t>
            </w:r>
          </w:p>
        </w:tc>
      </w:tr>
      <w:tr w:rsidR="00900C8E"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2021</w:t>
            </w:r>
          </w:p>
        </w:tc>
        <w:tc>
          <w:tcPr>
            <w:tcW w:w="2693" w:type="dxa"/>
            <w:tcBorders>
              <w:top w:val="nil"/>
              <w:left w:val="nil"/>
              <w:bottom w:val="single" w:sz="4" w:space="0" w:color="auto"/>
              <w:right w:val="single" w:sz="4" w:space="0" w:color="auto"/>
            </w:tcBorders>
            <w:shd w:val="clear" w:color="auto" w:fill="auto"/>
            <w:vAlign w:val="center"/>
          </w:tcPr>
          <w:p w:rsidR="00900C8E" w:rsidRPr="00095A0A" w:rsidRDefault="00791FA9" w:rsidP="00AB21EA">
            <w:pPr>
              <w:jc w:val="center"/>
              <w:rPr>
                <w:rFonts w:ascii="Times New Roman" w:hAnsi="Times New Roman"/>
                <w:szCs w:val="22"/>
              </w:rPr>
            </w:pPr>
            <w:r>
              <w:rPr>
                <w:rFonts w:ascii="Times New Roman" w:hAnsi="Times New Roman"/>
                <w:szCs w:val="22"/>
              </w:rPr>
              <w:t>50</w:t>
            </w:r>
          </w:p>
        </w:tc>
        <w:tc>
          <w:tcPr>
            <w:tcW w:w="2693" w:type="dxa"/>
            <w:tcBorders>
              <w:top w:val="nil"/>
              <w:left w:val="nil"/>
              <w:bottom w:val="single" w:sz="4" w:space="0" w:color="auto"/>
              <w:right w:val="single" w:sz="4" w:space="0" w:color="auto"/>
            </w:tcBorders>
            <w:shd w:val="clear" w:color="auto" w:fill="auto"/>
            <w:vAlign w:val="center"/>
          </w:tcPr>
          <w:p w:rsidR="00900C8E" w:rsidRPr="00095A0A" w:rsidRDefault="00791FA9" w:rsidP="00AB21EA">
            <w:pPr>
              <w:jc w:val="center"/>
              <w:rPr>
                <w:rFonts w:ascii="Times New Roman" w:hAnsi="Times New Roman"/>
                <w:szCs w:val="22"/>
              </w:rPr>
            </w:pPr>
            <w:r>
              <w:rPr>
                <w:rFonts w:ascii="Times New Roman" w:hAnsi="Times New Roman"/>
                <w:szCs w:val="22"/>
              </w:rPr>
              <w:t>86</w:t>
            </w:r>
          </w:p>
        </w:tc>
        <w:tc>
          <w:tcPr>
            <w:tcW w:w="2047" w:type="dxa"/>
            <w:tcBorders>
              <w:top w:val="nil"/>
              <w:left w:val="nil"/>
              <w:bottom w:val="single" w:sz="4" w:space="0" w:color="auto"/>
              <w:right w:val="single" w:sz="4" w:space="0" w:color="auto"/>
            </w:tcBorders>
            <w:shd w:val="clear" w:color="auto" w:fill="FBD4B4" w:themeFill="accent6" w:themeFillTint="66"/>
            <w:noWrap/>
            <w:vAlign w:val="center"/>
          </w:tcPr>
          <w:p w:rsidR="00900C8E" w:rsidRPr="00095A0A" w:rsidRDefault="00791FA9" w:rsidP="00AB21EA">
            <w:pPr>
              <w:jc w:val="center"/>
              <w:rPr>
                <w:rFonts w:ascii="Times New Roman" w:hAnsi="Times New Roman"/>
                <w:szCs w:val="22"/>
              </w:rPr>
            </w:pPr>
            <w:r>
              <w:rPr>
                <w:rFonts w:ascii="Times New Roman" w:hAnsi="Times New Roman"/>
                <w:szCs w:val="22"/>
              </w:rPr>
              <w:t>136</w:t>
            </w:r>
          </w:p>
        </w:tc>
      </w:tr>
      <w:tr w:rsidR="00900C8E" w:rsidRPr="005D6B55" w:rsidTr="00095A0A">
        <w:trPr>
          <w:gridAfter w:val="1"/>
          <w:wAfter w:w="6" w:type="dxa"/>
          <w:trHeight w:val="284"/>
        </w:trPr>
        <w:tc>
          <w:tcPr>
            <w:tcW w:w="2127"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2022</w:t>
            </w:r>
          </w:p>
        </w:tc>
        <w:tc>
          <w:tcPr>
            <w:tcW w:w="2693" w:type="dxa"/>
            <w:tcBorders>
              <w:top w:val="nil"/>
              <w:left w:val="nil"/>
              <w:bottom w:val="single" w:sz="4" w:space="0" w:color="auto"/>
              <w:right w:val="single" w:sz="4" w:space="0" w:color="auto"/>
            </w:tcBorders>
            <w:shd w:val="clear" w:color="auto" w:fill="auto"/>
            <w:vAlign w:val="center"/>
          </w:tcPr>
          <w:p w:rsidR="00900C8E" w:rsidRPr="00095A0A" w:rsidRDefault="00791FA9" w:rsidP="00AB21EA">
            <w:pPr>
              <w:jc w:val="center"/>
              <w:rPr>
                <w:rFonts w:ascii="Times New Roman" w:hAnsi="Times New Roman"/>
                <w:szCs w:val="22"/>
              </w:rPr>
            </w:pPr>
            <w:r>
              <w:rPr>
                <w:rFonts w:ascii="Times New Roman" w:hAnsi="Times New Roman"/>
                <w:szCs w:val="22"/>
              </w:rPr>
              <w:t>48</w:t>
            </w:r>
          </w:p>
        </w:tc>
        <w:tc>
          <w:tcPr>
            <w:tcW w:w="2693" w:type="dxa"/>
            <w:tcBorders>
              <w:top w:val="nil"/>
              <w:left w:val="nil"/>
              <w:bottom w:val="single" w:sz="4" w:space="0" w:color="auto"/>
              <w:right w:val="single" w:sz="4" w:space="0" w:color="auto"/>
            </w:tcBorders>
            <w:shd w:val="clear" w:color="auto" w:fill="auto"/>
            <w:vAlign w:val="center"/>
          </w:tcPr>
          <w:p w:rsidR="00900C8E" w:rsidRPr="00095A0A" w:rsidRDefault="00791FA9" w:rsidP="00AB21EA">
            <w:pPr>
              <w:jc w:val="center"/>
              <w:rPr>
                <w:rFonts w:ascii="Times New Roman" w:hAnsi="Times New Roman"/>
                <w:szCs w:val="22"/>
              </w:rPr>
            </w:pPr>
            <w:r>
              <w:rPr>
                <w:rFonts w:ascii="Times New Roman" w:hAnsi="Times New Roman"/>
                <w:szCs w:val="22"/>
              </w:rPr>
              <w:t>84</w:t>
            </w:r>
          </w:p>
        </w:tc>
        <w:tc>
          <w:tcPr>
            <w:tcW w:w="2047" w:type="dxa"/>
            <w:tcBorders>
              <w:top w:val="nil"/>
              <w:left w:val="nil"/>
              <w:bottom w:val="single" w:sz="4" w:space="0" w:color="auto"/>
              <w:right w:val="single" w:sz="4" w:space="0" w:color="auto"/>
            </w:tcBorders>
            <w:shd w:val="clear" w:color="auto" w:fill="FBD4B4" w:themeFill="accent6" w:themeFillTint="66"/>
            <w:noWrap/>
            <w:vAlign w:val="center"/>
          </w:tcPr>
          <w:p w:rsidR="00900C8E" w:rsidRPr="00095A0A" w:rsidRDefault="00791FA9" w:rsidP="00AB21EA">
            <w:pPr>
              <w:jc w:val="center"/>
              <w:rPr>
                <w:rFonts w:ascii="Times New Roman" w:hAnsi="Times New Roman"/>
                <w:szCs w:val="22"/>
              </w:rPr>
            </w:pPr>
            <w:r>
              <w:rPr>
                <w:rFonts w:ascii="Times New Roman" w:hAnsi="Times New Roman"/>
                <w:szCs w:val="22"/>
              </w:rPr>
              <w:t>132</w:t>
            </w:r>
          </w:p>
        </w:tc>
      </w:tr>
      <w:tr w:rsidR="005D6B55" w:rsidRPr="005D6B55" w:rsidTr="00AB21EA">
        <w:trPr>
          <w:gridAfter w:val="1"/>
          <w:wAfter w:w="6" w:type="dxa"/>
          <w:trHeight w:val="288"/>
        </w:trPr>
        <w:tc>
          <w:tcPr>
            <w:tcW w:w="4820"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p>
        </w:tc>
        <w:tc>
          <w:tcPr>
            <w:tcW w:w="2693"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p>
        </w:tc>
        <w:tc>
          <w:tcPr>
            <w:tcW w:w="2047" w:type="dxa"/>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 w:val="20"/>
                <w:szCs w:val="20"/>
              </w:rPr>
            </w:pPr>
          </w:p>
        </w:tc>
      </w:tr>
    </w:tbl>
    <w:p w:rsidR="005D6B55" w:rsidRDefault="005D6B55" w:rsidP="005D6B55">
      <w:pPr>
        <w:autoSpaceDE w:val="0"/>
        <w:autoSpaceDN w:val="0"/>
        <w:adjustRightInd w:val="0"/>
        <w:spacing w:after="20"/>
        <w:ind w:firstLine="142"/>
        <w:rPr>
          <w:rFonts w:ascii="Times New Roman" w:hAnsi="Times New Roman"/>
          <w:noProof/>
        </w:rPr>
      </w:pPr>
    </w:p>
    <w:p w:rsidR="00FE77BE" w:rsidRDefault="00FE77BE" w:rsidP="00FE77BE">
      <w:pPr>
        <w:keepNext/>
        <w:autoSpaceDE w:val="0"/>
        <w:autoSpaceDN w:val="0"/>
        <w:adjustRightInd w:val="0"/>
        <w:spacing w:after="20"/>
        <w:ind w:firstLine="142"/>
        <w:jc w:val="center"/>
      </w:pPr>
      <w:r>
        <w:rPr>
          <w:noProof/>
        </w:rPr>
        <w:drawing>
          <wp:inline distT="0" distB="0" distL="0" distR="0" wp14:anchorId="24F1DD6C" wp14:editId="6DC82FD4">
            <wp:extent cx="6048375" cy="3676650"/>
            <wp:effectExtent l="0" t="0" r="9525" b="1905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E77BE" w:rsidRPr="005D6B55" w:rsidRDefault="00FE77BE" w:rsidP="00FE77BE">
      <w:pPr>
        <w:pStyle w:val="Kpalrs"/>
        <w:jc w:val="center"/>
        <w:rPr>
          <w:rFonts w:ascii="Times New Roman" w:hAnsi="Times New Roman"/>
          <w:i/>
          <w:sz w:val="24"/>
        </w:rPr>
      </w:pPr>
      <w:r>
        <w:t xml:space="preserve">     Megváltozott munkaképességűek száma nemenként</w:t>
      </w:r>
    </w:p>
    <w:p w:rsidR="005D6B55" w:rsidRDefault="005D6B55" w:rsidP="005D6B55">
      <w:pPr>
        <w:autoSpaceDE w:val="0"/>
        <w:autoSpaceDN w:val="0"/>
        <w:adjustRightInd w:val="0"/>
        <w:spacing w:after="20"/>
        <w:ind w:firstLine="709"/>
        <w:rPr>
          <w:rFonts w:ascii="Times New Roman" w:hAnsi="Times New Roman"/>
          <w:i/>
          <w:sz w:val="24"/>
        </w:rPr>
      </w:pPr>
    </w:p>
    <w:p w:rsidR="00FE77BE" w:rsidRDefault="00FE77BE" w:rsidP="005D6B55">
      <w:pPr>
        <w:autoSpaceDE w:val="0"/>
        <w:autoSpaceDN w:val="0"/>
        <w:adjustRightInd w:val="0"/>
        <w:spacing w:after="20"/>
        <w:ind w:firstLine="709"/>
        <w:rPr>
          <w:rFonts w:ascii="Times New Roman" w:hAnsi="Times New Roman"/>
          <w:i/>
          <w:sz w:val="24"/>
        </w:rPr>
      </w:pPr>
    </w:p>
    <w:p w:rsidR="00FE77BE" w:rsidRDefault="00FE77BE" w:rsidP="005D6B55">
      <w:pPr>
        <w:autoSpaceDE w:val="0"/>
        <w:autoSpaceDN w:val="0"/>
        <w:adjustRightInd w:val="0"/>
        <w:spacing w:after="20"/>
        <w:ind w:firstLine="709"/>
        <w:rPr>
          <w:rFonts w:ascii="Times New Roman" w:hAnsi="Times New Roman"/>
          <w:i/>
          <w:sz w:val="24"/>
        </w:rPr>
      </w:pPr>
    </w:p>
    <w:p w:rsidR="00FE77BE" w:rsidRDefault="00FE77BE" w:rsidP="005D6B55">
      <w:pPr>
        <w:autoSpaceDE w:val="0"/>
        <w:autoSpaceDN w:val="0"/>
        <w:adjustRightInd w:val="0"/>
        <w:spacing w:after="20"/>
        <w:ind w:firstLine="709"/>
        <w:rPr>
          <w:rFonts w:ascii="Times New Roman" w:hAnsi="Times New Roman"/>
          <w:i/>
          <w:sz w:val="24"/>
        </w:rPr>
      </w:pPr>
    </w:p>
    <w:p w:rsidR="00FE77BE" w:rsidRPr="005D6B55" w:rsidRDefault="00FE77BE" w:rsidP="005D6B55">
      <w:pPr>
        <w:autoSpaceDE w:val="0"/>
        <w:autoSpaceDN w:val="0"/>
        <w:adjustRightInd w:val="0"/>
        <w:spacing w:after="20"/>
        <w:ind w:firstLine="709"/>
        <w:rPr>
          <w:rFonts w:ascii="Times New Roman" w:hAnsi="Times New Roman"/>
          <w:i/>
          <w:sz w:val="24"/>
        </w:rPr>
      </w:pPr>
    </w:p>
    <w:p w:rsidR="005D6B55" w:rsidRPr="005D6B55" w:rsidRDefault="005D6B55" w:rsidP="005D6B55">
      <w:pPr>
        <w:autoSpaceDE w:val="0"/>
        <w:autoSpaceDN w:val="0"/>
        <w:adjustRightInd w:val="0"/>
        <w:spacing w:after="20"/>
        <w:ind w:firstLine="142"/>
        <w:rPr>
          <w:rFonts w:ascii="Times New Roman" w:hAnsi="Times New Roman"/>
          <w:i/>
          <w:sz w:val="24"/>
        </w:rPr>
      </w:pPr>
    </w:p>
    <w:tbl>
      <w:tblPr>
        <w:tblW w:w="9639" w:type="dxa"/>
        <w:tblInd w:w="70" w:type="dxa"/>
        <w:tblCellMar>
          <w:left w:w="70" w:type="dxa"/>
          <w:right w:w="70" w:type="dxa"/>
        </w:tblCellMar>
        <w:tblLook w:val="04A0" w:firstRow="1" w:lastRow="0" w:firstColumn="1" w:lastColumn="0" w:noHBand="0" w:noVBand="1"/>
      </w:tblPr>
      <w:tblGrid>
        <w:gridCol w:w="5220"/>
        <w:gridCol w:w="4419"/>
      </w:tblGrid>
      <w:tr w:rsidR="005D6B55" w:rsidRPr="005D6B55" w:rsidTr="00095A0A">
        <w:trPr>
          <w:trHeight w:val="639"/>
        </w:trPr>
        <w:tc>
          <w:tcPr>
            <w:tcW w:w="9639" w:type="dxa"/>
            <w:gridSpan w:val="2"/>
            <w:tcBorders>
              <w:bottom w:val="single" w:sz="4" w:space="0" w:color="auto"/>
            </w:tcBorders>
            <w:shd w:val="clear" w:color="auto" w:fill="auto"/>
            <w:vAlign w:val="bottom"/>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lastRenderedPageBreak/>
              <w:t xml:space="preserve">7.1.2. számú táblázat - Nappali ellátásban részesülő </w:t>
            </w:r>
            <w:r w:rsidRPr="005D6B55">
              <w:rPr>
                <w:rFonts w:ascii="Times New Roman" w:hAnsi="Times New Roman"/>
                <w:b/>
                <w:bCs/>
                <w:color w:val="000000"/>
                <w:szCs w:val="22"/>
              </w:rPr>
              <w:br/>
              <w:t>fogyatékkal élők száma</w:t>
            </w:r>
          </w:p>
        </w:tc>
      </w:tr>
      <w:tr w:rsidR="005D6B55" w:rsidRPr="005D6B55" w:rsidTr="00095A0A">
        <w:trPr>
          <w:trHeight w:val="864"/>
        </w:trPr>
        <w:tc>
          <w:tcPr>
            <w:tcW w:w="522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Év</w:t>
            </w:r>
          </w:p>
        </w:tc>
        <w:tc>
          <w:tcPr>
            <w:tcW w:w="441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5D6B55" w:rsidRPr="005D6B55" w:rsidRDefault="005D6B55" w:rsidP="00AB21EA">
            <w:pPr>
              <w:jc w:val="center"/>
              <w:rPr>
                <w:rFonts w:ascii="Times New Roman" w:hAnsi="Times New Roman"/>
                <w:b/>
                <w:bCs/>
                <w:color w:val="000000"/>
                <w:szCs w:val="22"/>
              </w:rPr>
            </w:pPr>
            <w:r w:rsidRPr="005D6B55">
              <w:rPr>
                <w:rFonts w:ascii="Times New Roman" w:hAnsi="Times New Roman"/>
                <w:b/>
                <w:bCs/>
                <w:color w:val="000000"/>
                <w:szCs w:val="22"/>
              </w:rPr>
              <w:t xml:space="preserve">Nappali ellátásban részesülő fogyatékos személyek száma </w:t>
            </w:r>
            <w:r w:rsidRPr="005D6B55">
              <w:rPr>
                <w:rFonts w:ascii="Times New Roman" w:hAnsi="Times New Roman"/>
                <w:b/>
                <w:bCs/>
                <w:color w:val="000000"/>
                <w:szCs w:val="22"/>
              </w:rPr>
              <w:br/>
            </w:r>
            <w:r w:rsidRPr="005D6B55">
              <w:rPr>
                <w:rFonts w:ascii="Times New Roman" w:hAnsi="Times New Roman"/>
                <w:color w:val="000000"/>
                <w:szCs w:val="22"/>
              </w:rPr>
              <w:t>(TS 128)</w:t>
            </w:r>
          </w:p>
        </w:tc>
      </w:tr>
      <w:tr w:rsidR="005D6B55" w:rsidRPr="005D6B55" w:rsidTr="00095A0A">
        <w:trPr>
          <w:trHeight w:val="284"/>
        </w:trPr>
        <w:tc>
          <w:tcPr>
            <w:tcW w:w="522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2015</w:t>
            </w:r>
          </w:p>
        </w:tc>
        <w:tc>
          <w:tcPr>
            <w:tcW w:w="44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095A0A">
        <w:trPr>
          <w:trHeight w:val="284"/>
        </w:trPr>
        <w:tc>
          <w:tcPr>
            <w:tcW w:w="522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2016</w:t>
            </w:r>
          </w:p>
        </w:tc>
        <w:tc>
          <w:tcPr>
            <w:tcW w:w="44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095A0A">
        <w:trPr>
          <w:trHeight w:val="284"/>
        </w:trPr>
        <w:tc>
          <w:tcPr>
            <w:tcW w:w="522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2017</w:t>
            </w:r>
          </w:p>
        </w:tc>
        <w:tc>
          <w:tcPr>
            <w:tcW w:w="44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095A0A">
        <w:trPr>
          <w:trHeight w:val="284"/>
        </w:trPr>
        <w:tc>
          <w:tcPr>
            <w:tcW w:w="522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2018</w:t>
            </w:r>
          </w:p>
        </w:tc>
        <w:tc>
          <w:tcPr>
            <w:tcW w:w="44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095A0A">
        <w:trPr>
          <w:trHeight w:val="284"/>
        </w:trPr>
        <w:tc>
          <w:tcPr>
            <w:tcW w:w="522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2019</w:t>
            </w:r>
          </w:p>
        </w:tc>
        <w:tc>
          <w:tcPr>
            <w:tcW w:w="44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5D6B55" w:rsidRPr="005D6B55" w:rsidTr="00AB21EA">
        <w:trPr>
          <w:trHeight w:val="288"/>
        </w:trPr>
        <w:tc>
          <w:tcPr>
            <w:tcW w:w="5220" w:type="dxa"/>
            <w:tcBorders>
              <w:top w:val="nil"/>
              <w:left w:val="single" w:sz="4" w:space="0" w:color="auto"/>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Cs w:val="22"/>
              </w:rPr>
            </w:pPr>
            <w:r w:rsidRPr="005D6B55">
              <w:rPr>
                <w:rFonts w:ascii="Times New Roman" w:hAnsi="Times New Roman"/>
                <w:szCs w:val="22"/>
              </w:rPr>
              <w:t>2020</w:t>
            </w:r>
          </w:p>
        </w:tc>
        <w:tc>
          <w:tcPr>
            <w:tcW w:w="4419" w:type="dxa"/>
            <w:tcBorders>
              <w:top w:val="nil"/>
              <w:left w:val="nil"/>
              <w:bottom w:val="single" w:sz="4" w:space="0" w:color="auto"/>
              <w:right w:val="single" w:sz="4" w:space="0" w:color="auto"/>
            </w:tcBorders>
            <w:shd w:val="clear" w:color="auto" w:fill="auto"/>
            <w:vAlign w:val="center"/>
            <w:hideMark/>
          </w:tcPr>
          <w:p w:rsidR="005D6B55" w:rsidRPr="005D6B55" w:rsidRDefault="005D6B55" w:rsidP="00AB21EA">
            <w:pPr>
              <w:jc w:val="center"/>
              <w:rPr>
                <w:rFonts w:ascii="Times New Roman" w:hAnsi="Times New Roman"/>
                <w:sz w:val="20"/>
                <w:szCs w:val="20"/>
              </w:rPr>
            </w:pPr>
            <w:r w:rsidRPr="005D6B55">
              <w:rPr>
                <w:rFonts w:ascii="Times New Roman" w:hAnsi="Times New Roman"/>
                <w:sz w:val="20"/>
                <w:szCs w:val="20"/>
              </w:rPr>
              <w:t>0</w:t>
            </w:r>
          </w:p>
        </w:tc>
      </w:tr>
      <w:tr w:rsidR="00900C8E" w:rsidRPr="005D6B55" w:rsidTr="00AB21EA">
        <w:trPr>
          <w:trHeight w:val="288"/>
        </w:trPr>
        <w:tc>
          <w:tcPr>
            <w:tcW w:w="5220"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2021</w:t>
            </w:r>
          </w:p>
        </w:tc>
        <w:tc>
          <w:tcPr>
            <w:tcW w:w="4419" w:type="dxa"/>
            <w:tcBorders>
              <w:top w:val="nil"/>
              <w:left w:val="nil"/>
              <w:bottom w:val="single" w:sz="4" w:space="0" w:color="auto"/>
              <w:right w:val="single" w:sz="4" w:space="0" w:color="auto"/>
            </w:tcBorders>
            <w:shd w:val="clear" w:color="auto" w:fill="auto"/>
            <w:vAlign w:val="center"/>
          </w:tcPr>
          <w:p w:rsidR="00900C8E" w:rsidRPr="005D6B55" w:rsidRDefault="00791FA9" w:rsidP="00AB21EA">
            <w:pPr>
              <w:jc w:val="center"/>
              <w:rPr>
                <w:rFonts w:ascii="Times New Roman" w:hAnsi="Times New Roman"/>
                <w:sz w:val="20"/>
                <w:szCs w:val="20"/>
              </w:rPr>
            </w:pPr>
            <w:r>
              <w:rPr>
                <w:rFonts w:ascii="Times New Roman" w:hAnsi="Times New Roman"/>
                <w:sz w:val="20"/>
                <w:szCs w:val="20"/>
              </w:rPr>
              <w:t>0</w:t>
            </w:r>
          </w:p>
        </w:tc>
      </w:tr>
      <w:tr w:rsidR="00900C8E" w:rsidRPr="005D6B55" w:rsidTr="00AB21EA">
        <w:trPr>
          <w:trHeight w:val="288"/>
        </w:trPr>
        <w:tc>
          <w:tcPr>
            <w:tcW w:w="5220" w:type="dxa"/>
            <w:tcBorders>
              <w:top w:val="nil"/>
              <w:left w:val="single" w:sz="4" w:space="0" w:color="auto"/>
              <w:bottom w:val="single" w:sz="4" w:space="0" w:color="auto"/>
              <w:right w:val="single" w:sz="4" w:space="0" w:color="auto"/>
            </w:tcBorders>
            <w:shd w:val="clear" w:color="auto" w:fill="auto"/>
            <w:vAlign w:val="center"/>
          </w:tcPr>
          <w:p w:rsidR="00900C8E" w:rsidRPr="005D6B55" w:rsidRDefault="00900C8E" w:rsidP="00AB21EA">
            <w:pPr>
              <w:jc w:val="center"/>
              <w:rPr>
                <w:rFonts w:ascii="Times New Roman" w:hAnsi="Times New Roman"/>
                <w:szCs w:val="22"/>
              </w:rPr>
            </w:pPr>
            <w:r>
              <w:rPr>
                <w:rFonts w:ascii="Times New Roman" w:hAnsi="Times New Roman"/>
                <w:szCs w:val="22"/>
              </w:rPr>
              <w:t>2022</w:t>
            </w:r>
          </w:p>
        </w:tc>
        <w:tc>
          <w:tcPr>
            <w:tcW w:w="4419" w:type="dxa"/>
            <w:tcBorders>
              <w:top w:val="nil"/>
              <w:left w:val="nil"/>
              <w:bottom w:val="single" w:sz="4" w:space="0" w:color="auto"/>
              <w:right w:val="single" w:sz="4" w:space="0" w:color="auto"/>
            </w:tcBorders>
            <w:shd w:val="clear" w:color="auto" w:fill="auto"/>
            <w:vAlign w:val="center"/>
          </w:tcPr>
          <w:p w:rsidR="00900C8E" w:rsidRPr="005D6B55" w:rsidRDefault="00791FA9" w:rsidP="00AB21EA">
            <w:pPr>
              <w:jc w:val="center"/>
              <w:rPr>
                <w:rFonts w:ascii="Times New Roman" w:hAnsi="Times New Roman"/>
                <w:sz w:val="20"/>
                <w:szCs w:val="20"/>
              </w:rPr>
            </w:pPr>
            <w:r>
              <w:rPr>
                <w:rFonts w:ascii="Times New Roman" w:hAnsi="Times New Roman"/>
                <w:sz w:val="20"/>
                <w:szCs w:val="20"/>
              </w:rPr>
              <w:t>0</w:t>
            </w:r>
          </w:p>
        </w:tc>
      </w:tr>
      <w:tr w:rsidR="005D6B55" w:rsidRPr="005D6B55" w:rsidTr="00AB21EA">
        <w:trPr>
          <w:trHeight w:val="288"/>
        </w:trPr>
        <w:tc>
          <w:tcPr>
            <w:tcW w:w="9639" w:type="dxa"/>
            <w:gridSpan w:val="2"/>
            <w:tcBorders>
              <w:top w:val="nil"/>
              <w:left w:val="nil"/>
              <w:bottom w:val="nil"/>
              <w:right w:val="nil"/>
            </w:tcBorders>
            <w:shd w:val="clear" w:color="auto" w:fill="auto"/>
            <w:noWrap/>
            <w:vAlign w:val="bottom"/>
            <w:hideMark/>
          </w:tcPr>
          <w:p w:rsidR="005D6B55" w:rsidRPr="005D6B55" w:rsidRDefault="005D6B55" w:rsidP="00AB21EA">
            <w:pPr>
              <w:jc w:val="left"/>
              <w:rPr>
                <w:rFonts w:ascii="Times New Roman" w:hAnsi="Times New Roman"/>
                <w:szCs w:val="22"/>
              </w:rPr>
            </w:pPr>
            <w:r w:rsidRPr="005D6B55">
              <w:rPr>
                <w:rFonts w:ascii="Times New Roman" w:hAnsi="Times New Roman"/>
                <w:szCs w:val="22"/>
              </w:rPr>
              <w:t xml:space="preserve">Forrás: </w:t>
            </w:r>
            <w:proofErr w:type="spellStart"/>
            <w:r w:rsidRPr="005D6B55">
              <w:rPr>
                <w:rFonts w:ascii="Times New Roman" w:hAnsi="Times New Roman"/>
                <w:szCs w:val="22"/>
              </w:rPr>
              <w:t>TeIR</w:t>
            </w:r>
            <w:proofErr w:type="spellEnd"/>
            <w:r w:rsidRPr="005D6B55">
              <w:rPr>
                <w:rFonts w:ascii="Times New Roman" w:hAnsi="Times New Roman"/>
                <w:szCs w:val="22"/>
              </w:rPr>
              <w:t xml:space="preserve">, KSH </w:t>
            </w:r>
            <w:proofErr w:type="spellStart"/>
            <w:r w:rsidRPr="005D6B55">
              <w:rPr>
                <w:rFonts w:ascii="Times New Roman" w:hAnsi="Times New Roman"/>
                <w:szCs w:val="22"/>
              </w:rPr>
              <w:t>Tstar</w:t>
            </w:r>
            <w:proofErr w:type="spellEnd"/>
            <w:r w:rsidRPr="005D6B55">
              <w:rPr>
                <w:rFonts w:ascii="Times New Roman" w:hAnsi="Times New Roman"/>
                <w:szCs w:val="22"/>
              </w:rPr>
              <w:t xml:space="preserve">; és helyi adatszolgáltatók </w:t>
            </w:r>
          </w:p>
        </w:tc>
      </w:tr>
    </w:tbl>
    <w:p w:rsidR="005D6B55" w:rsidRPr="005D6B55" w:rsidRDefault="005D6B55" w:rsidP="005D6B55">
      <w:pPr>
        <w:pStyle w:val="Listaszerbekezds"/>
        <w:numPr>
          <w:ilvl w:val="0"/>
          <w:numId w:val="9"/>
        </w:numPr>
        <w:shd w:val="clear" w:color="auto" w:fill="FFFFFF"/>
        <w:spacing w:after="120"/>
        <w:rPr>
          <w:rFonts w:ascii="Times New Roman" w:hAnsi="Times New Roman"/>
          <w:sz w:val="24"/>
        </w:rPr>
      </w:pPr>
      <w:r w:rsidRPr="005D6B55">
        <w:rPr>
          <w:rFonts w:ascii="Times New Roman" w:hAnsi="Times New Roman"/>
          <w:sz w:val="24"/>
        </w:rPr>
        <w:t>fogyatékossággal élő személyek foglalkoztatásának lehetőségei, foglalkoztatottsága, védett foglalkoztatás, közfoglalkoztatás:</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 xml:space="preserve">EFOP-1.1.1-15-2015-00001 „Megváltozott munkaképességű emberek támogatása” című program keretében az elmúlt évben több megváltozott munkaképességű személy is foglalkoztatásra került Önkormányzatunknál. A pályázati forrás kimerülését követően sajnos nem tudtunk további személyeket bevonni a foglalkoztatásba. </w:t>
      </w:r>
    </w:p>
    <w:p w:rsidR="005D6B55" w:rsidRPr="005D6B55" w:rsidRDefault="005D6B55" w:rsidP="005D6B55">
      <w:pPr>
        <w:pStyle w:val="Listaszerbekezds"/>
        <w:numPr>
          <w:ilvl w:val="0"/>
          <w:numId w:val="9"/>
        </w:numPr>
        <w:shd w:val="clear" w:color="auto" w:fill="FFFFFF"/>
        <w:spacing w:after="120"/>
        <w:rPr>
          <w:rFonts w:ascii="Times New Roman" w:hAnsi="Times New Roman"/>
          <w:sz w:val="24"/>
        </w:rPr>
      </w:pPr>
      <w:r w:rsidRPr="005D6B55">
        <w:rPr>
          <w:rFonts w:ascii="Times New Roman" w:hAnsi="Times New Roman"/>
          <w:sz w:val="24"/>
        </w:rPr>
        <w:t>munkavállalást segítő lehetőségek:</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Munkavállalást segítő lehetőségek a fogyatékosok számára településünkön nincsenek.</w:t>
      </w:r>
    </w:p>
    <w:p w:rsidR="005D6B55" w:rsidRPr="005D6B55" w:rsidRDefault="005D6B55" w:rsidP="005D6B55">
      <w:pPr>
        <w:pStyle w:val="Listaszerbekezds"/>
        <w:numPr>
          <w:ilvl w:val="0"/>
          <w:numId w:val="9"/>
        </w:numPr>
        <w:shd w:val="clear" w:color="auto" w:fill="FFFFFF"/>
        <w:spacing w:after="120"/>
        <w:rPr>
          <w:rFonts w:ascii="Times New Roman" w:hAnsi="Times New Roman"/>
          <w:sz w:val="24"/>
        </w:rPr>
      </w:pPr>
      <w:r w:rsidRPr="005D6B55">
        <w:rPr>
          <w:rFonts w:ascii="Times New Roman" w:hAnsi="Times New Roman"/>
          <w:sz w:val="24"/>
        </w:rPr>
        <w:t>hátrányos megkülönböztetés a foglalkoztatás területén:</w:t>
      </w:r>
    </w:p>
    <w:p w:rsidR="005D6B55" w:rsidRPr="005D6B55" w:rsidRDefault="005D6B55" w:rsidP="00095A0A">
      <w:pPr>
        <w:pStyle w:val="Listaszerbekezds"/>
        <w:spacing w:after="240"/>
        <w:ind w:firstLine="285"/>
        <w:rPr>
          <w:rFonts w:ascii="Times New Roman" w:hAnsi="Times New Roman"/>
          <w:sz w:val="24"/>
        </w:rPr>
      </w:pPr>
      <w:r w:rsidRPr="005D6B55">
        <w:rPr>
          <w:rFonts w:ascii="Times New Roman" w:hAnsi="Times New Roman"/>
          <w:sz w:val="24"/>
        </w:rPr>
        <w:t>Erre vonatkozólag adatokkal nem rendelkezünk.</w:t>
      </w:r>
    </w:p>
    <w:p w:rsidR="005D6B55" w:rsidRPr="005D6B55" w:rsidRDefault="005D6B55" w:rsidP="005D6B55">
      <w:pPr>
        <w:pStyle w:val="Listaszerbekezds"/>
        <w:numPr>
          <w:ilvl w:val="0"/>
          <w:numId w:val="9"/>
        </w:numPr>
        <w:shd w:val="clear" w:color="auto" w:fill="FFFFFF"/>
        <w:spacing w:after="120"/>
        <w:rPr>
          <w:rFonts w:ascii="Times New Roman" w:hAnsi="Times New Roman"/>
          <w:sz w:val="24"/>
        </w:rPr>
      </w:pPr>
      <w:r w:rsidRPr="005D6B55">
        <w:rPr>
          <w:rFonts w:ascii="Times New Roman" w:hAnsi="Times New Roman"/>
          <w:sz w:val="24"/>
        </w:rPr>
        <w:t>önálló életvitelt támogató helyi intézmények, szolgáltatások, programok:</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A fogyatékosok önálló életvitelét támogató helyi intézmények, programok településünkön nincsenek.</w:t>
      </w: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7.2 Fogyatékkal élő személyek pénzbeli és természetbeni ellátása, kedvezményei</w:t>
      </w:r>
    </w:p>
    <w:p w:rsidR="005D6B55" w:rsidRPr="005D6B55" w:rsidRDefault="005D6B55" w:rsidP="005D6B55">
      <w:pPr>
        <w:autoSpaceDE w:val="0"/>
        <w:autoSpaceDN w:val="0"/>
        <w:adjustRightInd w:val="0"/>
        <w:spacing w:after="20"/>
        <w:ind w:firstLine="142"/>
        <w:rPr>
          <w:rFonts w:ascii="Times New Roman" w:hAnsi="Times New Roman"/>
          <w:b/>
          <w:sz w:val="24"/>
        </w:rPr>
      </w:pPr>
    </w:p>
    <w:p w:rsidR="005D6B55" w:rsidRPr="005D6B55" w:rsidRDefault="005D6B55" w:rsidP="005D6B55">
      <w:pPr>
        <w:autoSpaceDE w:val="0"/>
        <w:autoSpaceDN w:val="0"/>
        <w:adjustRightInd w:val="0"/>
        <w:spacing w:after="20"/>
        <w:ind w:left="567"/>
        <w:rPr>
          <w:rFonts w:ascii="Times New Roman" w:hAnsi="Times New Roman"/>
          <w:sz w:val="24"/>
        </w:rPr>
      </w:pPr>
      <w:r w:rsidRPr="005D6B55">
        <w:rPr>
          <w:rFonts w:ascii="Times New Roman" w:hAnsi="Times New Roman"/>
          <w:sz w:val="24"/>
        </w:rPr>
        <w:t>Településünkön a tartósan beteg vagy fogyatékos gyermeket nevelő családok minden évben egy alkalommal kapnak egy nagyobb összegű támogatást.</w:t>
      </w:r>
    </w:p>
    <w:p w:rsidR="005D6B55" w:rsidRPr="005D6B55" w:rsidRDefault="005D6B55" w:rsidP="00095A0A">
      <w:pPr>
        <w:autoSpaceDE w:val="0"/>
        <w:autoSpaceDN w:val="0"/>
        <w:adjustRightInd w:val="0"/>
        <w:spacing w:after="240"/>
        <w:ind w:left="567"/>
        <w:rPr>
          <w:rFonts w:ascii="Times New Roman" w:hAnsi="Times New Roman"/>
          <w:sz w:val="24"/>
        </w:rPr>
      </w:pPr>
      <w:r w:rsidRPr="007A7CF5">
        <w:rPr>
          <w:rFonts w:ascii="Times New Roman" w:hAnsi="Times New Roman"/>
          <w:sz w:val="24"/>
        </w:rPr>
        <w:t>202</w:t>
      </w:r>
      <w:r w:rsidR="007A7CF5" w:rsidRPr="007A7CF5">
        <w:rPr>
          <w:rFonts w:ascii="Times New Roman" w:hAnsi="Times New Roman"/>
          <w:sz w:val="24"/>
        </w:rPr>
        <w:t>3-ba</w:t>
      </w:r>
      <w:r w:rsidRPr="007A7CF5">
        <w:rPr>
          <w:rFonts w:ascii="Times New Roman" w:hAnsi="Times New Roman"/>
          <w:sz w:val="24"/>
        </w:rPr>
        <w:t xml:space="preserve">n ez az összeg </w:t>
      </w:r>
      <w:r w:rsidRPr="00B70438">
        <w:rPr>
          <w:rFonts w:ascii="Times New Roman" w:hAnsi="Times New Roman"/>
          <w:sz w:val="24"/>
        </w:rPr>
        <w:t>30 000 Ft</w:t>
      </w:r>
      <w:r w:rsidRPr="007A7CF5">
        <w:rPr>
          <w:rFonts w:ascii="Times New Roman" w:hAnsi="Times New Roman"/>
          <w:sz w:val="24"/>
        </w:rPr>
        <w:t xml:space="preserve"> volt családonként.</w:t>
      </w:r>
    </w:p>
    <w:p w:rsidR="005D6B55" w:rsidRPr="005D6B55" w:rsidRDefault="005D6B55" w:rsidP="005D6B55">
      <w:pPr>
        <w:autoSpaceDE w:val="0"/>
        <w:autoSpaceDN w:val="0"/>
        <w:adjustRightInd w:val="0"/>
        <w:spacing w:after="20"/>
        <w:ind w:left="567"/>
        <w:rPr>
          <w:rFonts w:ascii="Times New Roman" w:hAnsi="Times New Roman"/>
          <w:sz w:val="24"/>
        </w:rPr>
      </w:pPr>
      <w:r w:rsidRPr="005D6B55">
        <w:rPr>
          <w:rFonts w:ascii="Times New Roman" w:hAnsi="Times New Roman"/>
          <w:sz w:val="24"/>
        </w:rPr>
        <w:t>Egyéb pénzbeli, természetbeni ellátás, kedvezmény nem ismert.</w:t>
      </w:r>
    </w:p>
    <w:p w:rsidR="005D6B55" w:rsidRPr="005D6B55" w:rsidRDefault="005D6B55" w:rsidP="005D6B55">
      <w:pPr>
        <w:rPr>
          <w:rFonts w:ascii="Times New Roman" w:hAnsi="Times New Roman"/>
          <w:sz w:val="24"/>
        </w:rPr>
      </w:pPr>
    </w:p>
    <w:p w:rsidR="005D6B55" w:rsidRPr="005D6B55" w:rsidRDefault="005D6B55" w:rsidP="005D6B55">
      <w:pPr>
        <w:autoSpaceDE w:val="0"/>
        <w:autoSpaceDN w:val="0"/>
        <w:adjustRightInd w:val="0"/>
        <w:spacing w:after="20"/>
        <w:ind w:firstLine="142"/>
        <w:rPr>
          <w:rFonts w:ascii="Times New Roman" w:hAnsi="Times New Roman"/>
          <w:b/>
          <w:sz w:val="24"/>
        </w:rPr>
      </w:pPr>
      <w:r w:rsidRPr="005D6B55">
        <w:rPr>
          <w:rFonts w:ascii="Times New Roman" w:hAnsi="Times New Roman"/>
          <w:b/>
          <w:sz w:val="24"/>
        </w:rPr>
        <w:t>7.3 A közszolgáltatásokhoz, közösségi közlekedéshez, információhoz és a közösségi élet gyakorlásához való hozzáférés lehetőségei, akadálymentesítés</w:t>
      </w:r>
    </w:p>
    <w:p w:rsidR="005D6B55" w:rsidRPr="005D6B55" w:rsidRDefault="005D6B55" w:rsidP="005D6B55">
      <w:pPr>
        <w:rPr>
          <w:rFonts w:ascii="Times New Roman" w:hAnsi="Times New Roman"/>
          <w:sz w:val="24"/>
        </w:rPr>
      </w:pP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t>egészségügyi és rehabilitációs ellátások elérhetősége, együttműködése:</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 xml:space="preserve">A településen a háziorvosi és fogorvosi ellátás mellett számos szakorvosi ellátás is elérhető: belgyógyászat, sebészet, kardiológia, szemészet, és fizioterápia is működik a helyi Egészségházban. A házi- és szakorvosi ellátásoknak helyet adó épület teljes körűen akadálymentesített. </w:t>
      </w: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lastRenderedPageBreak/>
        <w:t>települési önkormányzati tulajdonban lévő középületek akadálymentesítettsége:</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A Polgármesteri Hivatal épülete, a könyvtárnak és művelődési háznak helyet adó épület, valamint az idősek nappali és bentlakásos intézete részben akadálymentesített. Ezekben az épületekben van rámpa és a mozgáskorlátozottak részére mosdó. A rendőrség épülete még részben sem akadálymentesített.</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 xml:space="preserve"> 2014. évben a védőnői szolgálat épületét is sikerült teljes körűen akadálymentessé tenni, pályázati támogatásból.</w:t>
      </w: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t>közszolgáltatásokhoz, köznevelési intézményekhez, kulturális és sportprogramokhoz való hozzáférés lehetőségei, fizikai, információs és kommunikációs akadálymentesítettség, lakóépületek, szolgáltató épületek akadálymentesítettsége:</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Erre vonatkozóan az előbbi pontban ismertetetteken túl további adatokkal nem rendelkezünk.</w:t>
      </w: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t>munkahelyek akadálymentesítettsége:</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A munkahelyek akadálymentesítésére vonatkozóan adatokkal nem rendelkezünk.</w:t>
      </w: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t>közösségi közlekedés, járdák, parkok akadálymentesítettsége:</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A közösségi közlekedés és a közterületek nem akadálymentesítettek.</w:t>
      </w: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t>fogyatékossággal élő személyek számára rendelkezésre álló helyi szolgáltatások (pl. speciális közlekedési megoldások, fogyatékossággal élő személyek nappali intézménye, stb.):</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Helyben nem található a fogyatékos személyek rendelkezésére álló szolgáltatás.</w:t>
      </w:r>
    </w:p>
    <w:p w:rsidR="005D6B55" w:rsidRPr="005D6B55" w:rsidRDefault="005D6B55" w:rsidP="005D6B55">
      <w:pPr>
        <w:pStyle w:val="Listaszerbekezds"/>
        <w:numPr>
          <w:ilvl w:val="0"/>
          <w:numId w:val="10"/>
        </w:numPr>
        <w:shd w:val="clear" w:color="auto" w:fill="FFFFFF"/>
        <w:spacing w:after="120"/>
        <w:rPr>
          <w:rFonts w:ascii="Times New Roman" w:hAnsi="Times New Roman"/>
          <w:sz w:val="24"/>
        </w:rPr>
      </w:pPr>
      <w:r w:rsidRPr="005D6B55">
        <w:rPr>
          <w:rFonts w:ascii="Times New Roman" w:hAnsi="Times New Roman"/>
          <w:sz w:val="24"/>
        </w:rPr>
        <w:t>előnyben részesítés (hátránykompenzáló juttatások, szolgáltatások):</w:t>
      </w:r>
    </w:p>
    <w:p w:rsidR="005D6B55" w:rsidRPr="005D6B55" w:rsidRDefault="005D6B55" w:rsidP="005D6B55">
      <w:pPr>
        <w:pStyle w:val="Listaszerbekezds"/>
        <w:shd w:val="clear" w:color="auto" w:fill="FFFFFF"/>
        <w:spacing w:after="120"/>
        <w:ind w:left="960"/>
        <w:rPr>
          <w:rFonts w:ascii="Times New Roman" w:hAnsi="Times New Roman"/>
          <w:sz w:val="24"/>
        </w:rPr>
      </w:pPr>
      <w:r w:rsidRPr="005D6B55">
        <w:rPr>
          <w:rFonts w:ascii="Times New Roman" w:hAnsi="Times New Roman"/>
          <w:sz w:val="24"/>
        </w:rPr>
        <w:t>A helyi civil szervezetek (</w:t>
      </w:r>
      <w:proofErr w:type="spellStart"/>
      <w:r w:rsidRPr="005D6B55">
        <w:rPr>
          <w:rFonts w:ascii="Times New Roman" w:hAnsi="Times New Roman"/>
          <w:sz w:val="24"/>
        </w:rPr>
        <w:t>pl</w:t>
      </w:r>
      <w:proofErr w:type="spellEnd"/>
      <w:r w:rsidRPr="005D6B55">
        <w:rPr>
          <w:rFonts w:ascii="Times New Roman" w:hAnsi="Times New Roman"/>
          <w:sz w:val="24"/>
        </w:rPr>
        <w:t xml:space="preserve"> látássérültek) pályázat útján pénzbeli támogatáshoz jutnak a helyi önkormányzattól, amellyel felhasználást követően el kell számolniuk.</w:t>
      </w:r>
    </w:p>
    <w:p w:rsidR="005D6B55" w:rsidRPr="005D6B55" w:rsidRDefault="005D6B55" w:rsidP="005D6B55">
      <w:pPr>
        <w:rPr>
          <w:rFonts w:ascii="Times New Roman" w:hAnsi="Times New Roman"/>
          <w:b/>
          <w:sz w:val="24"/>
        </w:rPr>
      </w:pPr>
    </w:p>
    <w:p w:rsidR="005D6B55" w:rsidRPr="005D6B55" w:rsidRDefault="005D6B55" w:rsidP="005D6B55">
      <w:pPr>
        <w:shd w:val="clear" w:color="auto" w:fill="FFFFFF"/>
        <w:spacing w:after="120"/>
        <w:ind w:firstLine="240"/>
        <w:rPr>
          <w:rFonts w:ascii="Times New Roman" w:hAnsi="Times New Roman"/>
          <w:b/>
          <w:sz w:val="24"/>
        </w:rPr>
      </w:pPr>
      <w:r w:rsidRPr="005D6B55">
        <w:rPr>
          <w:rFonts w:ascii="Times New Roman" w:hAnsi="Times New Roman"/>
          <w:b/>
          <w:sz w:val="24"/>
        </w:rPr>
        <w:t>7.4. Fogyatékossággal élők sajátos igényeinek kielégítését célzó programok a településen</w:t>
      </w:r>
    </w:p>
    <w:p w:rsidR="005D6B55" w:rsidRPr="005D6B55" w:rsidRDefault="005D6B55" w:rsidP="005D6B55">
      <w:pPr>
        <w:shd w:val="clear" w:color="auto" w:fill="FFFFFF"/>
        <w:spacing w:after="120"/>
        <w:ind w:left="567"/>
        <w:rPr>
          <w:rFonts w:ascii="Times New Roman" w:hAnsi="Times New Roman"/>
          <w:sz w:val="24"/>
        </w:rPr>
      </w:pPr>
      <w:r w:rsidRPr="005D6B55">
        <w:rPr>
          <w:rFonts w:ascii="Times New Roman" w:hAnsi="Times New Roman"/>
          <w:sz w:val="24"/>
        </w:rPr>
        <w:t>Fogyatékossággal élők sajátos igényeinek kielégítését célzó programok a településen nem ismertek.</w:t>
      </w:r>
    </w:p>
    <w:p w:rsidR="005D6B55" w:rsidRPr="005D6B55" w:rsidRDefault="005D6B55" w:rsidP="005D6B55">
      <w:pPr>
        <w:shd w:val="clear" w:color="auto" w:fill="FFFFFF"/>
        <w:spacing w:after="120"/>
        <w:ind w:left="240"/>
        <w:rPr>
          <w:rFonts w:ascii="Times New Roman" w:hAnsi="Times New Roman"/>
          <w:b/>
          <w:sz w:val="24"/>
        </w:rPr>
      </w:pPr>
    </w:p>
    <w:p w:rsidR="005D6B55" w:rsidRPr="005D6B55" w:rsidRDefault="005D6B55" w:rsidP="005D6B55">
      <w:pPr>
        <w:shd w:val="clear" w:color="auto" w:fill="FFFFFF"/>
        <w:spacing w:after="120"/>
        <w:ind w:left="567" w:hanging="327"/>
        <w:rPr>
          <w:rFonts w:ascii="Times New Roman" w:hAnsi="Times New Roman"/>
          <w:b/>
          <w:sz w:val="24"/>
        </w:rPr>
      </w:pPr>
      <w:r w:rsidRPr="005D6B55">
        <w:rPr>
          <w:rFonts w:ascii="Times New Roman" w:hAnsi="Times New Roman"/>
          <w:b/>
          <w:sz w:val="24"/>
        </w:rPr>
        <w:t>7.5 A fogyatékossággal élőket helyi szinten fokozottan érintő társadalmi problémák és a felszámolásukra irányuló kezdeményezések</w:t>
      </w:r>
    </w:p>
    <w:p w:rsidR="005D6B55" w:rsidRPr="005D6B55" w:rsidRDefault="005D6B55" w:rsidP="005D6B55">
      <w:pPr>
        <w:shd w:val="clear" w:color="auto" w:fill="FFFFFF"/>
        <w:spacing w:after="120"/>
        <w:ind w:left="567"/>
        <w:rPr>
          <w:rFonts w:ascii="Times New Roman" w:hAnsi="Times New Roman"/>
          <w:sz w:val="24"/>
        </w:rPr>
      </w:pPr>
      <w:r w:rsidRPr="005D6B55">
        <w:rPr>
          <w:rFonts w:ascii="Times New Roman" w:hAnsi="Times New Roman"/>
          <w:sz w:val="24"/>
        </w:rPr>
        <w:t>A fogyatékossággal élőket helyi szinten fokozattan érintő társadalmi problémák és a felszámolásukra irányuló intézkedések a településen nem ismertek.</w:t>
      </w:r>
    </w:p>
    <w:p w:rsidR="00FE77BE" w:rsidRDefault="00FE77BE" w:rsidP="005D6B55">
      <w:pPr>
        <w:shd w:val="clear" w:color="auto" w:fill="FFFFFF"/>
        <w:spacing w:after="120"/>
        <w:ind w:firstLine="240"/>
        <w:rPr>
          <w:rFonts w:ascii="Times New Roman" w:hAnsi="Times New Roman"/>
          <w:b/>
          <w:sz w:val="24"/>
        </w:rPr>
      </w:pPr>
    </w:p>
    <w:p w:rsidR="005D6B55" w:rsidRPr="005D6B55" w:rsidRDefault="005D6B55" w:rsidP="005D6B55">
      <w:pPr>
        <w:shd w:val="clear" w:color="auto" w:fill="FFFFFF"/>
        <w:spacing w:after="120"/>
        <w:ind w:firstLine="240"/>
        <w:rPr>
          <w:rFonts w:ascii="Times New Roman" w:hAnsi="Times New Roman"/>
          <w:b/>
          <w:sz w:val="24"/>
        </w:rPr>
      </w:pPr>
      <w:r w:rsidRPr="005D6B55">
        <w:rPr>
          <w:rFonts w:ascii="Times New Roman" w:hAnsi="Times New Roman"/>
          <w:b/>
          <w:sz w:val="24"/>
        </w:rPr>
        <w:t>7.6 Következtetések: problémák beazonosítása, fejlesztési lehetőségek meghatározása</w:t>
      </w:r>
    </w:p>
    <w:p w:rsidR="005D6B55" w:rsidRPr="005D6B55" w:rsidRDefault="005D6B55" w:rsidP="005D6B55">
      <w:pP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4350"/>
      </w:tblGrid>
      <w:tr w:rsidR="005D6B55" w:rsidRPr="005D6B55" w:rsidTr="00095A0A">
        <w:trPr>
          <w:trHeight w:val="560"/>
          <w:jc w:val="center"/>
        </w:trPr>
        <w:tc>
          <w:tcPr>
            <w:tcW w:w="8721" w:type="dxa"/>
            <w:gridSpan w:val="2"/>
            <w:vAlign w:val="center"/>
          </w:tcPr>
          <w:p w:rsidR="005D6B55" w:rsidRPr="005D6B55" w:rsidRDefault="005D6B55" w:rsidP="00095A0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lastRenderedPageBreak/>
              <w:t xml:space="preserve">A fogyatékkal élők helyzete, esélyegyenlősége </w:t>
            </w:r>
            <w:r w:rsidR="00095A0A">
              <w:rPr>
                <w:rFonts w:ascii="Times New Roman" w:hAnsi="Times New Roman"/>
                <w:sz w:val="24"/>
              </w:rPr>
              <w:t>vizsgálata során településünkön</w:t>
            </w:r>
          </w:p>
        </w:tc>
      </w:tr>
      <w:tr w:rsidR="005D6B55" w:rsidRPr="005D6B55" w:rsidTr="00095A0A">
        <w:trPr>
          <w:trHeight w:val="554"/>
          <w:jc w:val="center"/>
        </w:trPr>
        <w:tc>
          <w:tcPr>
            <w:tcW w:w="4371" w:type="dxa"/>
            <w:vAlign w:val="center"/>
          </w:tcPr>
          <w:p w:rsidR="005D6B55" w:rsidRPr="005D6B55" w:rsidRDefault="00095A0A" w:rsidP="00095A0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beazonosított problémák</w:t>
            </w:r>
          </w:p>
        </w:tc>
        <w:tc>
          <w:tcPr>
            <w:tcW w:w="4350" w:type="dxa"/>
            <w:vAlign w:val="center"/>
          </w:tcPr>
          <w:p w:rsidR="005D6B55" w:rsidRPr="005D6B55" w:rsidRDefault="00095A0A" w:rsidP="00095A0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fejlesztési lehetőségek</w:t>
            </w:r>
          </w:p>
        </w:tc>
      </w:tr>
      <w:tr w:rsidR="005D6B55" w:rsidRPr="005D6B55" w:rsidTr="00095A0A">
        <w:trPr>
          <w:jc w:val="center"/>
        </w:trPr>
        <w:tc>
          <w:tcPr>
            <w:tcW w:w="4371"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 xml:space="preserve"> nem ismerjük a településen élő fogyatékosok számát, összetételét, szociális helyzetét</w:t>
            </w:r>
          </w:p>
        </w:tc>
        <w:tc>
          <w:tcPr>
            <w:tcW w:w="4350"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fogyatékosok számának összetételének felmérését követően célzott intézkedések kidolgozása</w:t>
            </w:r>
          </w:p>
        </w:tc>
      </w:tr>
      <w:tr w:rsidR="005D6B55" w:rsidRPr="005D6B55" w:rsidTr="00095A0A">
        <w:trPr>
          <w:jc w:val="center"/>
        </w:trPr>
        <w:tc>
          <w:tcPr>
            <w:tcW w:w="4371"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foglalkoztatók nem ismerik a fogyatékos személyek foglalkoztatásával járó előnyöket, támogatásokat</w:t>
            </w:r>
          </w:p>
        </w:tc>
        <w:tc>
          <w:tcPr>
            <w:tcW w:w="4350" w:type="dxa"/>
            <w:vAlign w:val="center"/>
          </w:tcPr>
          <w:p w:rsidR="005D6B55" w:rsidRPr="005D6B55" w:rsidRDefault="005D6B55" w:rsidP="00AB21E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5D6B55">
              <w:rPr>
                <w:rFonts w:ascii="Times New Roman" w:hAnsi="Times New Roman"/>
                <w:sz w:val="24"/>
              </w:rPr>
              <w:t>a foglalkoztatók tájékoztatása, fórumokon, kiadványokon keresztül</w:t>
            </w:r>
          </w:p>
        </w:tc>
      </w:tr>
    </w:tbl>
    <w:p w:rsid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Default="00095A0A"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Default="00095A0A"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Pr="005D6B55" w:rsidRDefault="00095A0A"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4350"/>
      </w:tblGrid>
      <w:tr w:rsidR="00095A0A" w:rsidRPr="005D6B55" w:rsidTr="00B73C33">
        <w:trPr>
          <w:trHeight w:val="449"/>
          <w:jc w:val="center"/>
        </w:trPr>
        <w:tc>
          <w:tcPr>
            <w:tcW w:w="8721" w:type="dxa"/>
            <w:gridSpan w:val="2"/>
            <w:shd w:val="clear" w:color="auto" w:fill="FFFFFF"/>
            <w:vAlign w:val="center"/>
          </w:tcPr>
          <w:p w:rsidR="00095A0A" w:rsidRPr="005D6B55" w:rsidRDefault="00095A0A" w:rsidP="00B73C33">
            <w:pPr>
              <w:tabs>
                <w:tab w:val="left" w:pos="623"/>
              </w:tabs>
              <w:jc w:val="center"/>
              <w:rPr>
                <w:rFonts w:ascii="Times New Roman" w:hAnsi="Times New Roman"/>
                <w:b/>
                <w:sz w:val="24"/>
              </w:rPr>
            </w:pPr>
            <w:r w:rsidRPr="005D6B55">
              <w:rPr>
                <w:rFonts w:ascii="Times New Roman" w:hAnsi="Times New Roman"/>
                <w:b/>
                <w:i/>
                <w:sz w:val="24"/>
                <w:shd w:val="clear" w:color="auto" w:fill="FFFFFF"/>
              </w:rPr>
              <w:t>Több célcsoportot érintő, településszintű megállapítások</w:t>
            </w:r>
          </w:p>
        </w:tc>
      </w:tr>
      <w:tr w:rsidR="00095A0A" w:rsidRPr="005D6B55" w:rsidTr="00B73C33">
        <w:trPr>
          <w:trHeight w:val="534"/>
          <w:jc w:val="center"/>
        </w:trPr>
        <w:tc>
          <w:tcPr>
            <w:tcW w:w="4371" w:type="dxa"/>
            <w:vAlign w:val="center"/>
          </w:tcPr>
          <w:p w:rsidR="00095A0A" w:rsidRPr="005D6B55" w:rsidRDefault="00095A0A" w:rsidP="00B73C33">
            <w:pPr>
              <w:jc w:val="center"/>
              <w:rPr>
                <w:rFonts w:ascii="Times New Roman" w:hAnsi="Times New Roman"/>
                <w:sz w:val="24"/>
              </w:rPr>
            </w:pPr>
            <w:r>
              <w:rPr>
                <w:rFonts w:ascii="Times New Roman" w:hAnsi="Times New Roman"/>
                <w:sz w:val="24"/>
              </w:rPr>
              <w:t>beazonosított problémák</w:t>
            </w:r>
          </w:p>
        </w:tc>
        <w:tc>
          <w:tcPr>
            <w:tcW w:w="4350" w:type="dxa"/>
            <w:vAlign w:val="center"/>
          </w:tcPr>
          <w:p w:rsidR="00095A0A" w:rsidRPr="005D6B55" w:rsidRDefault="00095A0A" w:rsidP="00B73C33">
            <w:pPr>
              <w:jc w:val="center"/>
              <w:rPr>
                <w:rFonts w:ascii="Times New Roman" w:hAnsi="Times New Roman"/>
                <w:sz w:val="24"/>
              </w:rPr>
            </w:pPr>
            <w:r>
              <w:rPr>
                <w:rFonts w:ascii="Times New Roman" w:hAnsi="Times New Roman"/>
                <w:sz w:val="24"/>
              </w:rPr>
              <w:t>fejlesztési lehetőségek</w:t>
            </w:r>
          </w:p>
        </w:tc>
      </w:tr>
      <w:tr w:rsidR="00095A0A" w:rsidRPr="005D6B55" w:rsidTr="00B73C33">
        <w:trPr>
          <w:jc w:val="center"/>
        </w:trPr>
        <w:tc>
          <w:tcPr>
            <w:tcW w:w="4371" w:type="dxa"/>
            <w:vAlign w:val="center"/>
          </w:tcPr>
          <w:p w:rsidR="00095A0A" w:rsidRPr="005D6B55" w:rsidRDefault="00095A0A" w:rsidP="00B73C33">
            <w:pPr>
              <w:pStyle w:val="Nincstrkz"/>
              <w:jc w:val="center"/>
              <w:rPr>
                <w:rFonts w:ascii="Times New Roman" w:hAnsi="Times New Roman"/>
                <w:sz w:val="24"/>
              </w:rPr>
            </w:pPr>
            <w:r w:rsidRPr="005D6B55">
              <w:rPr>
                <w:rFonts w:ascii="Times New Roman" w:hAnsi="Times New Roman"/>
                <w:sz w:val="24"/>
              </w:rPr>
              <w:t>A települési alapinfrastruktúra (utak, csapadékvíz elvezető rendszer) alacsony színvonalú</w:t>
            </w:r>
          </w:p>
        </w:tc>
        <w:tc>
          <w:tcPr>
            <w:tcW w:w="4350" w:type="dxa"/>
            <w:vAlign w:val="center"/>
          </w:tcPr>
          <w:p w:rsidR="00095A0A" w:rsidRPr="005D6B55" w:rsidRDefault="00095A0A" w:rsidP="00B73C33">
            <w:pPr>
              <w:pStyle w:val="Nincstrkz"/>
              <w:jc w:val="center"/>
              <w:rPr>
                <w:rFonts w:ascii="Times New Roman" w:hAnsi="Times New Roman"/>
                <w:sz w:val="24"/>
              </w:rPr>
            </w:pPr>
            <w:r w:rsidRPr="005D6B55">
              <w:rPr>
                <w:rFonts w:ascii="Times New Roman" w:hAnsi="Times New Roman"/>
                <w:sz w:val="24"/>
              </w:rPr>
              <w:t>Pályázati források bevonásával a települési alapinfrastruktúra fejlesztése</w:t>
            </w:r>
          </w:p>
        </w:tc>
      </w:tr>
      <w:tr w:rsidR="00095A0A" w:rsidRPr="005D6B55" w:rsidTr="00B73C33">
        <w:trPr>
          <w:jc w:val="center"/>
        </w:trPr>
        <w:tc>
          <w:tcPr>
            <w:tcW w:w="4371" w:type="dxa"/>
            <w:vAlign w:val="center"/>
          </w:tcPr>
          <w:p w:rsidR="00095A0A" w:rsidRPr="005D6B55" w:rsidRDefault="00095A0A" w:rsidP="00B73C33">
            <w:pPr>
              <w:pStyle w:val="Nincstrkz"/>
              <w:jc w:val="center"/>
              <w:rPr>
                <w:rFonts w:ascii="Times New Roman" w:hAnsi="Times New Roman"/>
                <w:sz w:val="24"/>
              </w:rPr>
            </w:pPr>
            <w:r w:rsidRPr="005D6B55">
              <w:rPr>
                <w:rFonts w:ascii="Times New Roman" w:hAnsi="Times New Roman"/>
                <w:sz w:val="24"/>
              </w:rPr>
              <w:t>A települési turizmus alapfeltételei hiányoznak a Tisza parton</w:t>
            </w:r>
          </w:p>
        </w:tc>
        <w:tc>
          <w:tcPr>
            <w:tcW w:w="4350" w:type="dxa"/>
            <w:vAlign w:val="center"/>
          </w:tcPr>
          <w:p w:rsidR="00095A0A" w:rsidRPr="005D6B55" w:rsidRDefault="00095A0A" w:rsidP="00B73C33">
            <w:pPr>
              <w:pStyle w:val="Nincstrkz"/>
              <w:jc w:val="center"/>
              <w:rPr>
                <w:rFonts w:ascii="Times New Roman" w:hAnsi="Times New Roman"/>
                <w:sz w:val="24"/>
              </w:rPr>
            </w:pPr>
            <w:r w:rsidRPr="005D6B55">
              <w:rPr>
                <w:rFonts w:ascii="Times New Roman" w:hAnsi="Times New Roman"/>
                <w:sz w:val="24"/>
              </w:rPr>
              <w:t>Pályázati források bevonásával a turizmus alapfeltételeinek javítása</w:t>
            </w:r>
          </w:p>
        </w:tc>
      </w:tr>
      <w:tr w:rsidR="00095A0A" w:rsidRPr="005D6B55" w:rsidTr="00B73C33">
        <w:trPr>
          <w:jc w:val="center"/>
        </w:trPr>
        <w:tc>
          <w:tcPr>
            <w:tcW w:w="4371" w:type="dxa"/>
            <w:vAlign w:val="center"/>
          </w:tcPr>
          <w:p w:rsidR="00095A0A" w:rsidRPr="005D6B55" w:rsidRDefault="00095A0A" w:rsidP="00B73C33">
            <w:pPr>
              <w:pStyle w:val="Nincstrkz"/>
              <w:jc w:val="center"/>
              <w:rPr>
                <w:rFonts w:ascii="Times New Roman" w:hAnsi="Times New Roman"/>
                <w:sz w:val="24"/>
              </w:rPr>
            </w:pPr>
            <w:r w:rsidRPr="005D6B55">
              <w:rPr>
                <w:rFonts w:ascii="Times New Roman" w:hAnsi="Times New Roman"/>
                <w:sz w:val="24"/>
              </w:rPr>
              <w:t>Közintézményeink magas fenntartási költséggel üzemelnek, ezáltal forrásokat vonnak el a lehetséges fejlesztésektől</w:t>
            </w:r>
          </w:p>
        </w:tc>
        <w:tc>
          <w:tcPr>
            <w:tcW w:w="4350" w:type="dxa"/>
            <w:vAlign w:val="center"/>
          </w:tcPr>
          <w:p w:rsidR="00095A0A" w:rsidRPr="005D6B55" w:rsidRDefault="00095A0A" w:rsidP="00B73C33">
            <w:pPr>
              <w:pStyle w:val="Nincstrkz"/>
              <w:jc w:val="center"/>
              <w:rPr>
                <w:rFonts w:ascii="Times New Roman" w:hAnsi="Times New Roman"/>
                <w:sz w:val="24"/>
              </w:rPr>
            </w:pPr>
            <w:r w:rsidRPr="005D6B55">
              <w:rPr>
                <w:rFonts w:ascii="Times New Roman" w:hAnsi="Times New Roman"/>
                <w:sz w:val="24"/>
              </w:rPr>
              <w:t>A közintézmények energetikai fejlesztése, pályázati források bevonásával.</w:t>
            </w:r>
          </w:p>
        </w:tc>
      </w:tr>
    </w:tbl>
    <w:p w:rsid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Default="00095A0A"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Pr="005D6B55" w:rsidRDefault="00095A0A"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5D6B55" w:rsidRPr="005D6B55" w:rsidRDefault="005D6B55" w:rsidP="005D6B55">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rsidR="00095A0A" w:rsidRDefault="00095A0A">
      <w:pPr>
        <w:spacing w:after="200" w:line="276" w:lineRule="auto"/>
        <w:jc w:val="left"/>
        <w:rPr>
          <w:rFonts w:ascii="Times New Roman" w:hAnsi="Times New Roman"/>
          <w:sz w:val="24"/>
        </w:rPr>
      </w:pPr>
      <w:r>
        <w:rPr>
          <w:rFonts w:ascii="Times New Roman" w:hAnsi="Times New Roman"/>
          <w:sz w:val="24"/>
        </w:rPr>
        <w:br w:type="page"/>
      </w:r>
    </w:p>
    <w:p w:rsidR="005D6B55" w:rsidRPr="005D6B55" w:rsidRDefault="005D6B55" w:rsidP="00095A0A">
      <w:pPr>
        <w:pStyle w:val="Cmsor3"/>
        <w:shd w:val="clear" w:color="auto" w:fill="EAF1DD" w:themeFill="accent3" w:themeFillTint="33"/>
        <w:jc w:val="both"/>
        <w:rPr>
          <w:rFonts w:ascii="Times New Roman" w:hAnsi="Times New Roman"/>
          <w:szCs w:val="24"/>
        </w:rPr>
      </w:pPr>
      <w:bookmarkStart w:id="71" w:name="_Toc106791048"/>
      <w:r w:rsidRPr="005D6B55">
        <w:rPr>
          <w:rFonts w:ascii="Times New Roman" w:hAnsi="Times New Roman"/>
          <w:szCs w:val="24"/>
        </w:rPr>
        <w:lastRenderedPageBreak/>
        <w:t xml:space="preserve">8. Helyi partnerség, lakossági önszerveződések, civil szervezetek és </w:t>
      </w:r>
      <w:proofErr w:type="spellStart"/>
      <w:r w:rsidRPr="005D6B55">
        <w:rPr>
          <w:rFonts w:ascii="Times New Roman" w:hAnsi="Times New Roman"/>
          <w:szCs w:val="24"/>
        </w:rPr>
        <w:t>for-profit</w:t>
      </w:r>
      <w:proofErr w:type="spellEnd"/>
      <w:r w:rsidRPr="005D6B55">
        <w:rPr>
          <w:rFonts w:ascii="Times New Roman" w:hAnsi="Times New Roman"/>
          <w:szCs w:val="24"/>
        </w:rPr>
        <w:t xml:space="preserve"> szereplők társadalmi felelősségvállalása</w:t>
      </w:r>
      <w:bookmarkEnd w:id="71"/>
    </w:p>
    <w:p w:rsidR="005D6B55" w:rsidRDefault="005D6B55" w:rsidP="005D6B55">
      <w:pPr>
        <w:pStyle w:val="Listaszerbekezds"/>
        <w:numPr>
          <w:ilvl w:val="0"/>
          <w:numId w:val="11"/>
        </w:numPr>
        <w:shd w:val="clear" w:color="auto" w:fill="FFFFFF"/>
        <w:spacing w:after="120"/>
        <w:rPr>
          <w:rFonts w:ascii="Times New Roman" w:hAnsi="Times New Roman"/>
          <w:sz w:val="24"/>
        </w:rPr>
      </w:pPr>
      <w:r w:rsidRPr="005D6B55">
        <w:rPr>
          <w:rFonts w:ascii="Times New Roman" w:hAnsi="Times New Roman"/>
          <w:sz w:val="24"/>
        </w:rPr>
        <w:t>a 3-7. pontban szereplő területeket érintő civil, egyházi, karitatív szervezeti szolgáltató és érdekvédelmi szervezetek, önszerveződések feltérképezése (közfeladatot ellátó szervezetek, közfeladatonként bemutatva, önkéntesek száma, pa</w:t>
      </w:r>
      <w:r w:rsidR="000D0058">
        <w:rPr>
          <w:rFonts w:ascii="Times New Roman" w:hAnsi="Times New Roman"/>
          <w:sz w:val="24"/>
        </w:rPr>
        <w:t>rtnerségi megállapodások száma):</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Az esélyegyenlőségi célcsoportokat érintő településen működő szervezetek:</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 xml:space="preserve">Egyek Nagyközség Önkormányzata és annak </w:t>
      </w:r>
      <w:r>
        <w:rPr>
          <w:rFonts w:ascii="Times New Roman" w:hAnsi="Times New Roman"/>
          <w:sz w:val="24"/>
        </w:rPr>
        <w:t>Pénzügyi B</w:t>
      </w:r>
      <w:r w:rsidRPr="000D0058">
        <w:rPr>
          <w:rFonts w:ascii="Times New Roman" w:hAnsi="Times New Roman"/>
          <w:sz w:val="24"/>
        </w:rPr>
        <w:t>izottsága,</w:t>
      </w:r>
    </w:p>
    <w:p w:rsidR="000D0058" w:rsidRPr="000D0058" w:rsidRDefault="000D0058" w:rsidP="000D0058">
      <w:pPr>
        <w:pStyle w:val="Listaszerbekezds"/>
        <w:shd w:val="clear" w:color="auto" w:fill="FFFFFF"/>
        <w:ind w:left="720"/>
        <w:rPr>
          <w:rFonts w:ascii="Times New Roman" w:hAnsi="Times New Roman"/>
          <w:sz w:val="24"/>
        </w:rPr>
      </w:pPr>
      <w:proofErr w:type="gramStart"/>
      <w:r w:rsidRPr="000D0058">
        <w:rPr>
          <w:rFonts w:ascii="Times New Roman" w:hAnsi="Times New Roman"/>
          <w:sz w:val="24"/>
        </w:rPr>
        <w:t>az</w:t>
      </w:r>
      <w:proofErr w:type="gramEnd"/>
      <w:r w:rsidRPr="000D0058">
        <w:rPr>
          <w:rFonts w:ascii="Times New Roman" w:hAnsi="Times New Roman"/>
          <w:sz w:val="24"/>
        </w:rPr>
        <w:t xml:space="preserve"> Egyeki Roma Nemzetiségi Önkormányzat</w:t>
      </w:r>
      <w:r>
        <w:rPr>
          <w:rFonts w:ascii="Times New Roman" w:hAnsi="Times New Roman"/>
          <w:sz w:val="24"/>
        </w:rPr>
        <w:t xml:space="preserve"> (amikor működnek)</w:t>
      </w:r>
    </w:p>
    <w:p w:rsidR="000D0058" w:rsidRPr="000D0058" w:rsidRDefault="000D0058" w:rsidP="000D0058">
      <w:pPr>
        <w:pStyle w:val="Listaszerbekezds"/>
        <w:shd w:val="clear" w:color="auto" w:fill="FFFFFF"/>
        <w:ind w:left="720"/>
        <w:rPr>
          <w:rFonts w:ascii="Times New Roman" w:hAnsi="Times New Roman"/>
          <w:sz w:val="24"/>
        </w:rPr>
      </w:pPr>
      <w:proofErr w:type="gramStart"/>
      <w:r w:rsidRPr="000D0058">
        <w:rPr>
          <w:rFonts w:ascii="Times New Roman" w:hAnsi="Times New Roman"/>
          <w:sz w:val="24"/>
        </w:rPr>
        <w:t>az</w:t>
      </w:r>
      <w:proofErr w:type="gramEnd"/>
      <w:r w:rsidRPr="000D0058">
        <w:rPr>
          <w:rFonts w:ascii="Times New Roman" w:hAnsi="Times New Roman"/>
          <w:sz w:val="24"/>
        </w:rPr>
        <w:t xml:space="preserve"> Egyeki Polgármesteri Hivatal,</w:t>
      </w:r>
    </w:p>
    <w:p w:rsidR="000D0058" w:rsidRPr="000D0058" w:rsidRDefault="000D0058" w:rsidP="000D0058">
      <w:pPr>
        <w:pStyle w:val="Listaszerbekezds"/>
        <w:shd w:val="clear" w:color="auto" w:fill="FFFFFF"/>
        <w:ind w:left="720"/>
        <w:rPr>
          <w:rFonts w:ascii="Times New Roman" w:hAnsi="Times New Roman"/>
          <w:sz w:val="24"/>
        </w:rPr>
      </w:pPr>
      <w:proofErr w:type="gramStart"/>
      <w:r w:rsidRPr="000D0058">
        <w:rPr>
          <w:rFonts w:ascii="Times New Roman" w:hAnsi="Times New Roman"/>
          <w:sz w:val="24"/>
        </w:rPr>
        <w:t>a</w:t>
      </w:r>
      <w:proofErr w:type="gramEnd"/>
      <w:r w:rsidRPr="000D0058">
        <w:rPr>
          <w:rFonts w:ascii="Times New Roman" w:hAnsi="Times New Roman"/>
          <w:sz w:val="24"/>
        </w:rPr>
        <w:t xml:space="preserve"> Balmazújvárosi Kistérségi Társulás Humán Szolgáltató Központja által fenntartott Gyermekjóléti Szolgálat, Családsegítő Szolgálat, és az Idősek Otthona,</w:t>
      </w:r>
    </w:p>
    <w:p w:rsidR="000D0058" w:rsidRDefault="000D0058" w:rsidP="000D0058">
      <w:pPr>
        <w:pStyle w:val="Listaszerbekezds"/>
        <w:shd w:val="clear" w:color="auto" w:fill="FFFFFF"/>
        <w:ind w:left="720"/>
        <w:rPr>
          <w:rFonts w:ascii="Times New Roman" w:hAnsi="Times New Roman"/>
          <w:sz w:val="24"/>
        </w:rPr>
      </w:pPr>
      <w:proofErr w:type="gramStart"/>
      <w:r w:rsidRPr="000D0058">
        <w:rPr>
          <w:rFonts w:ascii="Times New Roman" w:hAnsi="Times New Roman"/>
          <w:sz w:val="24"/>
        </w:rPr>
        <w:t>a</w:t>
      </w:r>
      <w:proofErr w:type="gramEnd"/>
      <w:r w:rsidRPr="000D0058">
        <w:rPr>
          <w:rFonts w:ascii="Times New Roman" w:hAnsi="Times New Roman"/>
          <w:sz w:val="24"/>
        </w:rPr>
        <w:t xml:space="preserve"> Szent János Katolikus Óvoda, Általános Iskola és Alapfokú Művészeti Iskola</w:t>
      </w:r>
      <w:r>
        <w:rPr>
          <w:rFonts w:ascii="Times New Roman" w:hAnsi="Times New Roman"/>
          <w:sz w:val="24"/>
        </w:rPr>
        <w:t>,</w:t>
      </w:r>
    </w:p>
    <w:p w:rsidR="000D0058" w:rsidRPr="000D0058" w:rsidRDefault="000D0058" w:rsidP="000D0058">
      <w:pPr>
        <w:pStyle w:val="Listaszerbekezds"/>
        <w:shd w:val="clear" w:color="auto" w:fill="FFFFFF"/>
        <w:ind w:left="720"/>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w:t>
      </w:r>
      <w:proofErr w:type="spellStart"/>
      <w:r>
        <w:rPr>
          <w:rFonts w:ascii="Times New Roman" w:hAnsi="Times New Roman"/>
          <w:sz w:val="24"/>
        </w:rPr>
        <w:t>Debrecen-Nyíregyházi</w:t>
      </w:r>
      <w:proofErr w:type="spellEnd"/>
      <w:r>
        <w:rPr>
          <w:rFonts w:ascii="Times New Roman" w:hAnsi="Times New Roman"/>
          <w:sz w:val="24"/>
        </w:rPr>
        <w:t xml:space="preserve"> Egyházmegye, mint intézményfenntartó,</w:t>
      </w:r>
    </w:p>
    <w:p w:rsidR="000D0058" w:rsidRPr="000D0058" w:rsidRDefault="000D0058" w:rsidP="000D0058">
      <w:pPr>
        <w:pStyle w:val="Listaszerbekezds"/>
        <w:shd w:val="clear" w:color="auto" w:fill="FFFFFF"/>
        <w:ind w:left="720"/>
        <w:rPr>
          <w:rFonts w:ascii="Times New Roman" w:hAnsi="Times New Roman"/>
          <w:sz w:val="24"/>
        </w:rPr>
      </w:pPr>
      <w:proofErr w:type="gramStart"/>
      <w:r w:rsidRPr="000D0058">
        <w:rPr>
          <w:rFonts w:ascii="Times New Roman" w:hAnsi="Times New Roman"/>
          <w:sz w:val="24"/>
        </w:rPr>
        <w:t>a</w:t>
      </w:r>
      <w:proofErr w:type="gramEnd"/>
      <w:r w:rsidRPr="000D0058">
        <w:rPr>
          <w:rFonts w:ascii="Times New Roman" w:hAnsi="Times New Roman"/>
          <w:sz w:val="24"/>
        </w:rPr>
        <w:t xml:space="preserve"> </w:t>
      </w:r>
      <w:r>
        <w:rPr>
          <w:rFonts w:ascii="Times New Roman" w:hAnsi="Times New Roman"/>
          <w:sz w:val="24"/>
        </w:rPr>
        <w:t>Balmazújvárosi Rendőrkapitányság</w:t>
      </w:r>
      <w:r w:rsidRPr="000D0058">
        <w:rPr>
          <w:rFonts w:ascii="Times New Roman" w:hAnsi="Times New Roman"/>
          <w:sz w:val="24"/>
        </w:rPr>
        <w:t>,</w:t>
      </w:r>
    </w:p>
    <w:p w:rsidR="000D0058" w:rsidRDefault="000D0058" w:rsidP="000D0058">
      <w:pPr>
        <w:pStyle w:val="Listaszerbekezds"/>
        <w:shd w:val="clear" w:color="auto" w:fill="FFFFFF"/>
        <w:ind w:left="720"/>
        <w:rPr>
          <w:rFonts w:ascii="Times New Roman" w:hAnsi="Times New Roman"/>
          <w:sz w:val="24"/>
        </w:rPr>
      </w:pPr>
      <w:proofErr w:type="gramStart"/>
      <w:r>
        <w:rPr>
          <w:rFonts w:ascii="Times New Roman" w:hAnsi="Times New Roman"/>
          <w:sz w:val="24"/>
        </w:rPr>
        <w:t>a</w:t>
      </w:r>
      <w:proofErr w:type="gramEnd"/>
      <w:r w:rsidRPr="000D0058">
        <w:rPr>
          <w:rFonts w:ascii="Times New Roman" w:hAnsi="Times New Roman"/>
          <w:sz w:val="24"/>
        </w:rPr>
        <w:t xml:space="preserve"> Balmazújvárosi Kormányhivatal Foglalkoztatási Osztálya</w:t>
      </w:r>
      <w:r>
        <w:rPr>
          <w:rFonts w:ascii="Times New Roman" w:hAnsi="Times New Roman"/>
          <w:sz w:val="24"/>
        </w:rPr>
        <w:t>,</w:t>
      </w:r>
    </w:p>
    <w:p w:rsidR="000D0058" w:rsidRDefault="000D0058" w:rsidP="000D0058">
      <w:pPr>
        <w:pStyle w:val="Listaszerbekezds"/>
        <w:shd w:val="clear" w:color="auto" w:fill="FFFFFF"/>
        <w:ind w:left="720"/>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Zöldkereszt Bt. (védőnői szolgálat),</w:t>
      </w:r>
    </w:p>
    <w:p w:rsidR="00392D2C" w:rsidRPr="000D0058" w:rsidRDefault="00392D2C" w:rsidP="000D0058">
      <w:pPr>
        <w:pStyle w:val="Listaszerbekezds"/>
        <w:shd w:val="clear" w:color="auto" w:fill="FFFFFF"/>
        <w:ind w:left="720"/>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w:t>
      </w:r>
      <w:r w:rsidRPr="00392D2C">
        <w:rPr>
          <w:rFonts w:ascii="Times New Roman" w:hAnsi="Times New Roman"/>
          <w:sz w:val="24"/>
        </w:rPr>
        <w:t>Baptista Tevékeny Szeretet Misszió</w:t>
      </w:r>
    </w:p>
    <w:p w:rsidR="000D0058" w:rsidRPr="000D0058" w:rsidRDefault="000D0058" w:rsidP="000D0058">
      <w:pPr>
        <w:pStyle w:val="Listaszerbekezds"/>
        <w:shd w:val="clear" w:color="auto" w:fill="FFFFFF"/>
        <w:ind w:left="720"/>
        <w:rPr>
          <w:rFonts w:ascii="Times New Roman" w:hAnsi="Times New Roman"/>
          <w:sz w:val="24"/>
        </w:rPr>
      </w:pPr>
      <w:proofErr w:type="gramStart"/>
      <w:r w:rsidRPr="000D0058">
        <w:rPr>
          <w:rFonts w:ascii="Times New Roman" w:hAnsi="Times New Roman"/>
          <w:sz w:val="24"/>
        </w:rPr>
        <w:t>és</w:t>
      </w:r>
      <w:proofErr w:type="gramEnd"/>
      <w:r w:rsidRPr="000D0058">
        <w:rPr>
          <w:rFonts w:ascii="Times New Roman" w:hAnsi="Times New Roman"/>
          <w:sz w:val="24"/>
        </w:rPr>
        <w:t xml:space="preserve"> a településen működő alábbi civil szervezetek:</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Polgárőrség</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Egyeki Sportbarátok Sportegyesülete,</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Nőklub,</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Népdalkör,</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Egyek Fejlesztéséért Közalapítvány</w:t>
      </w:r>
      <w:r w:rsidR="00E95D78">
        <w:rPr>
          <w:rFonts w:ascii="Times New Roman" w:hAnsi="Times New Roman"/>
          <w:sz w:val="24"/>
        </w:rPr>
        <w:t>,</w:t>
      </w:r>
    </w:p>
    <w:p w:rsidR="000D0058" w:rsidRP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Látássérültek Észak-alföldi Regionális Egyesületének Egyeki Szervezte</w:t>
      </w:r>
      <w:r w:rsidR="00E95D78">
        <w:rPr>
          <w:rFonts w:ascii="Times New Roman" w:hAnsi="Times New Roman"/>
          <w:sz w:val="24"/>
        </w:rPr>
        <w:t>,</w:t>
      </w:r>
    </w:p>
    <w:p w:rsidR="000D0058" w:rsidRDefault="000D0058" w:rsidP="000D0058">
      <w:pPr>
        <w:pStyle w:val="Listaszerbekezds"/>
        <w:shd w:val="clear" w:color="auto" w:fill="FFFFFF"/>
        <w:ind w:left="720"/>
        <w:rPr>
          <w:rFonts w:ascii="Times New Roman" w:hAnsi="Times New Roman"/>
          <w:sz w:val="24"/>
        </w:rPr>
      </w:pPr>
      <w:r w:rsidRPr="000D0058">
        <w:rPr>
          <w:rFonts w:ascii="Times New Roman" w:hAnsi="Times New Roman"/>
          <w:sz w:val="24"/>
        </w:rPr>
        <w:t>Egyekért Egyesület</w:t>
      </w:r>
      <w:r w:rsidR="00E95D78">
        <w:rPr>
          <w:rFonts w:ascii="Times New Roman" w:hAnsi="Times New Roman"/>
          <w:sz w:val="24"/>
        </w:rPr>
        <w:t>.</w:t>
      </w:r>
    </w:p>
    <w:p w:rsidR="000D0058" w:rsidRPr="005D6B55" w:rsidRDefault="000D0058" w:rsidP="000D0058">
      <w:pPr>
        <w:pStyle w:val="Listaszerbekezds"/>
        <w:shd w:val="clear" w:color="auto" w:fill="FFFFFF"/>
        <w:ind w:left="720"/>
        <w:rPr>
          <w:rFonts w:ascii="Times New Roman" w:hAnsi="Times New Roman"/>
          <w:sz w:val="24"/>
        </w:rPr>
      </w:pPr>
    </w:p>
    <w:p w:rsidR="005D6B55" w:rsidRDefault="005D6B55" w:rsidP="005D6B55">
      <w:pPr>
        <w:pStyle w:val="Listaszerbekezds"/>
        <w:numPr>
          <w:ilvl w:val="0"/>
          <w:numId w:val="11"/>
        </w:numPr>
        <w:shd w:val="clear" w:color="auto" w:fill="FFFFFF"/>
        <w:spacing w:after="120"/>
        <w:rPr>
          <w:rFonts w:ascii="Times New Roman" w:hAnsi="Times New Roman"/>
          <w:sz w:val="24"/>
        </w:rPr>
      </w:pPr>
      <w:r w:rsidRPr="005D6B55">
        <w:rPr>
          <w:rFonts w:ascii="Times New Roman" w:hAnsi="Times New Roman"/>
          <w:iCs/>
          <w:sz w:val="24"/>
        </w:rPr>
        <w:t>helyi</w:t>
      </w:r>
      <w:r w:rsidRPr="005D6B55">
        <w:rPr>
          <w:rFonts w:ascii="Times New Roman" w:hAnsi="Times New Roman"/>
          <w:i/>
          <w:iCs/>
          <w:sz w:val="24"/>
        </w:rPr>
        <w:t xml:space="preserve"> </w:t>
      </w:r>
      <w:r w:rsidRPr="005D6B55">
        <w:rPr>
          <w:rFonts w:ascii="Times New Roman" w:hAnsi="Times New Roman"/>
          <w:sz w:val="24"/>
        </w:rPr>
        <w:t>önkormányzati, nemzetiségi önkormányzati, egyházi, civil szektor és gazdasági szereplő</w:t>
      </w:r>
      <w:r w:rsidR="00F403CD">
        <w:rPr>
          <w:rFonts w:ascii="Times New Roman" w:hAnsi="Times New Roman"/>
          <w:sz w:val="24"/>
        </w:rPr>
        <w:t xml:space="preserve">k közötti partnerség bemutatása: </w:t>
      </w:r>
    </w:p>
    <w:p w:rsidR="00F403CD" w:rsidRPr="00F403CD" w:rsidRDefault="00F403CD" w:rsidP="00F403CD">
      <w:pPr>
        <w:pStyle w:val="Listaszerbekezds"/>
        <w:shd w:val="clear" w:color="auto" w:fill="FFFFFF"/>
        <w:spacing w:after="120"/>
        <w:ind w:left="720"/>
        <w:rPr>
          <w:rFonts w:ascii="Times New Roman" w:hAnsi="Times New Roman"/>
          <w:sz w:val="24"/>
        </w:rPr>
      </w:pPr>
      <w:r w:rsidRPr="00F403CD">
        <w:rPr>
          <w:rFonts w:ascii="Times New Roman" w:hAnsi="Times New Roman"/>
          <w:sz w:val="24"/>
        </w:rPr>
        <w:t>Egyek Nagyközség Önkormányzata és az Egyeki Roma Nemzetiségi Önkormányzat szoros együttműködésben vég</w:t>
      </w:r>
      <w:r w:rsidR="000D0058">
        <w:rPr>
          <w:rFonts w:ascii="Times New Roman" w:hAnsi="Times New Roman"/>
          <w:sz w:val="24"/>
        </w:rPr>
        <w:t>e</w:t>
      </w:r>
      <w:r w:rsidRPr="00F403CD">
        <w:rPr>
          <w:rFonts w:ascii="Times New Roman" w:hAnsi="Times New Roman"/>
          <w:sz w:val="24"/>
        </w:rPr>
        <w:t>z</w:t>
      </w:r>
      <w:r w:rsidR="000D0058">
        <w:rPr>
          <w:rFonts w:ascii="Times New Roman" w:hAnsi="Times New Roman"/>
          <w:sz w:val="24"/>
        </w:rPr>
        <w:t xml:space="preserve">te tevékenységét. A nemzetiségi önkormányzat jelenleg nem működik, de az időközi választást követően ismét az Önkormányzattal való szoros együttműködésre törekszenek. </w:t>
      </w:r>
      <w:r w:rsidRPr="00F403CD">
        <w:rPr>
          <w:rFonts w:ascii="Times New Roman" w:hAnsi="Times New Roman"/>
          <w:sz w:val="24"/>
        </w:rPr>
        <w:t xml:space="preserve">Tevékenységüket, akcióikat összehangolják. </w:t>
      </w:r>
    </w:p>
    <w:p w:rsidR="00F403CD" w:rsidRPr="00F403CD" w:rsidRDefault="00F403CD" w:rsidP="00F403CD">
      <w:pPr>
        <w:pStyle w:val="Listaszerbekezds"/>
        <w:shd w:val="clear" w:color="auto" w:fill="FFFFFF"/>
        <w:spacing w:after="120"/>
        <w:ind w:left="720"/>
        <w:rPr>
          <w:rFonts w:ascii="Times New Roman" w:hAnsi="Times New Roman"/>
          <w:sz w:val="24"/>
        </w:rPr>
      </w:pPr>
      <w:r w:rsidRPr="00F403CD">
        <w:rPr>
          <w:rFonts w:ascii="Times New Roman" w:hAnsi="Times New Roman"/>
          <w:sz w:val="24"/>
        </w:rPr>
        <w:t xml:space="preserve">2012. június 1 óta a közoktatási feladatok ellátását az óvodákban és az általános iskolában közoktatási megállapodás alapján a </w:t>
      </w:r>
      <w:proofErr w:type="spellStart"/>
      <w:r w:rsidR="000D0058">
        <w:rPr>
          <w:rFonts w:ascii="Times New Roman" w:hAnsi="Times New Roman"/>
          <w:sz w:val="24"/>
        </w:rPr>
        <w:t>Debrecen-Nyíregyházi</w:t>
      </w:r>
      <w:proofErr w:type="spellEnd"/>
      <w:r w:rsidR="000D0058">
        <w:rPr>
          <w:rFonts w:ascii="Times New Roman" w:hAnsi="Times New Roman"/>
          <w:sz w:val="24"/>
        </w:rPr>
        <w:t xml:space="preserve"> Egyházmegye végzi.</w:t>
      </w:r>
      <w:r w:rsidRPr="00F403CD">
        <w:rPr>
          <w:rFonts w:ascii="Times New Roman" w:hAnsi="Times New Roman"/>
          <w:sz w:val="24"/>
        </w:rPr>
        <w:t xml:space="preserve"> </w:t>
      </w:r>
    </w:p>
    <w:p w:rsidR="00F403CD" w:rsidRPr="00F403CD" w:rsidRDefault="00F403CD" w:rsidP="00F403CD">
      <w:pPr>
        <w:pStyle w:val="Listaszerbekezds"/>
        <w:shd w:val="clear" w:color="auto" w:fill="FFFFFF"/>
        <w:spacing w:after="120"/>
        <w:ind w:left="720"/>
        <w:rPr>
          <w:rFonts w:ascii="Times New Roman" w:hAnsi="Times New Roman"/>
          <w:sz w:val="24"/>
        </w:rPr>
      </w:pPr>
      <w:r w:rsidRPr="00F403CD">
        <w:rPr>
          <w:rFonts w:ascii="Times New Roman" w:hAnsi="Times New Roman"/>
          <w:sz w:val="24"/>
        </w:rPr>
        <w:t>A településen élelmiszer adományok kiosztása céljából az önkormányzat szorosan együttműködik a Katolikus Karitásszal és azoknak helyi képviselőivel.</w:t>
      </w:r>
    </w:p>
    <w:p w:rsidR="00F403CD" w:rsidRPr="00F403CD" w:rsidRDefault="00F403CD" w:rsidP="00F403CD">
      <w:pPr>
        <w:pStyle w:val="Listaszerbekezds"/>
        <w:shd w:val="clear" w:color="auto" w:fill="FFFFFF"/>
        <w:spacing w:after="120"/>
        <w:ind w:left="720"/>
        <w:rPr>
          <w:rFonts w:ascii="Times New Roman" w:hAnsi="Times New Roman"/>
          <w:sz w:val="24"/>
        </w:rPr>
      </w:pPr>
      <w:r w:rsidRPr="00F403CD">
        <w:rPr>
          <w:rFonts w:ascii="Times New Roman" w:hAnsi="Times New Roman"/>
          <w:sz w:val="24"/>
        </w:rPr>
        <w:t xml:space="preserve">A civil szervezetek, klubok számára az önkormányzat minden évben lehetőséget nyújt pályázati támogatás igénybe vételére. A civil szerveztek, klubok az önkormányzati rendezvényeket fellépéseikkel, szervező munkájukkal segítik. </w:t>
      </w:r>
    </w:p>
    <w:p w:rsidR="00F403CD" w:rsidRPr="005D6B55" w:rsidRDefault="00F403CD" w:rsidP="00F403CD">
      <w:pPr>
        <w:pStyle w:val="Listaszerbekezds"/>
        <w:shd w:val="clear" w:color="auto" w:fill="FFFFFF"/>
        <w:spacing w:after="120"/>
        <w:ind w:left="720"/>
        <w:rPr>
          <w:rFonts w:ascii="Times New Roman" w:hAnsi="Times New Roman"/>
          <w:sz w:val="24"/>
        </w:rPr>
      </w:pPr>
      <w:r w:rsidRPr="00F403CD">
        <w:rPr>
          <w:rFonts w:ascii="Times New Roman" w:hAnsi="Times New Roman"/>
          <w:sz w:val="24"/>
        </w:rPr>
        <w:t>Jó példái az egyes szektorok közötti együttműködésnek a helyi nagyobb rendezvények, amelynek megszervezésében szinte minden nagyobb intézményünk, civil szervezetünk részt vesz</w:t>
      </w:r>
      <w:proofErr w:type="gramStart"/>
      <w:r w:rsidRPr="00F403CD">
        <w:rPr>
          <w:rFonts w:ascii="Times New Roman" w:hAnsi="Times New Roman"/>
          <w:sz w:val="24"/>
        </w:rPr>
        <w:t>..</w:t>
      </w:r>
      <w:proofErr w:type="gramEnd"/>
    </w:p>
    <w:p w:rsidR="005D6B55" w:rsidRDefault="005D6B55" w:rsidP="005D6B55">
      <w:pPr>
        <w:pStyle w:val="Listaszerbekezds"/>
        <w:numPr>
          <w:ilvl w:val="0"/>
          <w:numId w:val="11"/>
        </w:numPr>
        <w:shd w:val="clear" w:color="auto" w:fill="FFFFFF"/>
        <w:spacing w:after="120"/>
        <w:rPr>
          <w:rFonts w:ascii="Times New Roman" w:hAnsi="Times New Roman"/>
          <w:sz w:val="24"/>
        </w:rPr>
      </w:pPr>
      <w:r w:rsidRPr="005D6B55">
        <w:rPr>
          <w:rFonts w:ascii="Times New Roman" w:hAnsi="Times New Roman"/>
          <w:sz w:val="24"/>
        </w:rPr>
        <w:t>önkormányzatok közötti, illetve térségi, területi társulásokkal való partnerség, társadalmi felzárkózást se</w:t>
      </w:r>
      <w:r w:rsidR="00C83C3C">
        <w:rPr>
          <w:rFonts w:ascii="Times New Roman" w:hAnsi="Times New Roman"/>
          <w:sz w:val="24"/>
        </w:rPr>
        <w:t>gítő közös programok bemutatása:</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lastRenderedPageBreak/>
        <w:t xml:space="preserve">Egyek Nagyközség Önkormányzata a Balmazújvárosi Kistérséghez tartozik, a Balmazújvárosi Többcélú Kistérségi Társulást </w:t>
      </w:r>
      <w:r>
        <w:rPr>
          <w:rFonts w:ascii="Times New Roman" w:hAnsi="Times New Roman"/>
          <w:sz w:val="24"/>
        </w:rPr>
        <w:t>öt</w:t>
      </w:r>
      <w:r w:rsidRPr="00C83C3C">
        <w:rPr>
          <w:rFonts w:ascii="Times New Roman" w:hAnsi="Times New Roman"/>
          <w:sz w:val="24"/>
        </w:rPr>
        <w:t xml:space="preserve"> település alkotja (Balmazújváros, Tiszacsege, Egyek, Hortobágy</w:t>
      </w:r>
      <w:r>
        <w:rPr>
          <w:rFonts w:ascii="Times New Roman" w:hAnsi="Times New Roman"/>
          <w:sz w:val="24"/>
        </w:rPr>
        <w:t>. Újszentmargita</w:t>
      </w:r>
      <w:r w:rsidRPr="00C83C3C">
        <w:rPr>
          <w:rFonts w:ascii="Times New Roman" w:hAnsi="Times New Roman"/>
          <w:sz w:val="24"/>
        </w:rPr>
        <w:t>), a kistérséghez tartozó települések összlakosság száma meghaladja a harmincezer főt.</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 xml:space="preserve">A társulás keretében ellátott fontosabb feladatok: gyermekjóléti szolgálat és helyettes szülői hálózat működtetése, étkeztetés, házi segítségnyújtás, nappali ellátásként idősek klubjának működtetése, családsegítés valamint ápolást-gondozást nyújtó idősek otthona fenntartása. </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További feladatai: belső ellenőrzés, útüzemeltetői és fenntartási feladatok, főépítészi feladatok, gyepmesteri feladatok, sporthagyományok őrzésével kapcsolatos feladatok, térségi közművelődési feladatok, területfejlesztés.</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Az Egyeki Önkormányzati Tűzoltóság térségi szerepet tölt be az önkormányzatokkal kötött megállapodások alapján, ellátási területe kiterjed Egyek településen túl, Tiszacsegére, Újszentmargitára, Hortobágyra.</w:t>
      </w:r>
    </w:p>
    <w:p w:rsidR="00C83C3C" w:rsidRPr="005D6B55"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 xml:space="preserve">A településen a házi segítségnyújtás minél szélesebb körben történő biztosítása érdekében az önkormányzat - a Balmazújvárosi Kistérség Többcélú Társulásával kötött megállapodás mellett - három nonprofit szolgáltatóval is megállapodást kötött, sajnos ezek közül már csak 1 működik.  </w:t>
      </w:r>
    </w:p>
    <w:p w:rsidR="005D6B55" w:rsidRDefault="005D6B55" w:rsidP="005D6B55">
      <w:pPr>
        <w:pStyle w:val="Listaszerbekezds"/>
        <w:numPr>
          <w:ilvl w:val="0"/>
          <w:numId w:val="11"/>
        </w:numPr>
        <w:shd w:val="clear" w:color="auto" w:fill="FFFFFF"/>
        <w:spacing w:after="120"/>
        <w:rPr>
          <w:rFonts w:ascii="Times New Roman" w:hAnsi="Times New Roman"/>
          <w:sz w:val="24"/>
        </w:rPr>
      </w:pPr>
      <w:r w:rsidRPr="005D6B55">
        <w:rPr>
          <w:rFonts w:ascii="Times New Roman" w:hAnsi="Times New Roman"/>
          <w:sz w:val="24"/>
        </w:rPr>
        <w:t>a nemzetiségi önkormányzatok célcsoportokkal kapcsolatos esélyegyenlőségi tevékenysége</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Az Egyeki Roma Nemzetiségi Önkormányzat 2010 decemberében alakult, Megalakulása óta számos esélyegyenlőségi célcsoportokat érintő tevékenységet végzett. 2012 decemberében karácsonyi csomagban részesített a helyi idősek otthonának 25 lakóját. 2011 decemberében a roma kisebbséghez tartozó iskolás és óvodás korú gyermekeknek osztott csomagot. 2012-ben a nehéz helyzetben lévő roma családokat tanszercsomag vásárlásával támogatta. Az idei évben a gyermekétkeztetést biztosító helyi konyhát tartós élelmiszerek vásárlásával támogatta. A nőket és családokat érintő esélyegyenlőségi intézkedés címén 13 nő részére biztosította a családtervezéshez, a nem kívánt terhesség megelőzésére szolgáló eszköz anyagi fedezetét.</w:t>
      </w:r>
    </w:p>
    <w:p w:rsid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A kisebbségi önkormányzat a települési önkormányzattal együttműködve végzi feladatát. Együttműködésük kereteit 2012-ben együttműködési megállapodásban rögzítették. A roma kisebbségi önkormányzat képviselői részt vesznek a nagyobb önkormányzati rendezvényeken, tagjai a szociális</w:t>
      </w:r>
      <w:r>
        <w:rPr>
          <w:rFonts w:ascii="Times New Roman" w:hAnsi="Times New Roman"/>
          <w:sz w:val="24"/>
        </w:rPr>
        <w:t xml:space="preserve"> kerekasztalnak, a HEP fórumnak.</w:t>
      </w:r>
    </w:p>
    <w:p w:rsidR="005D6B55" w:rsidRDefault="005D6B55" w:rsidP="005D6B55">
      <w:pPr>
        <w:pStyle w:val="Listaszerbekezds"/>
        <w:numPr>
          <w:ilvl w:val="0"/>
          <w:numId w:val="11"/>
        </w:numPr>
        <w:shd w:val="clear" w:color="auto" w:fill="FFFFFF"/>
        <w:spacing w:after="120"/>
        <w:rPr>
          <w:rFonts w:ascii="Times New Roman" w:hAnsi="Times New Roman"/>
          <w:sz w:val="24"/>
        </w:rPr>
      </w:pPr>
      <w:r w:rsidRPr="005D6B55">
        <w:rPr>
          <w:rFonts w:ascii="Times New Roman" w:hAnsi="Times New Roman"/>
          <w:sz w:val="24"/>
        </w:rPr>
        <w:t>civil szervezetek célcsoportokkal kapcsolato</w:t>
      </w:r>
      <w:r w:rsidR="00C83C3C">
        <w:rPr>
          <w:rFonts w:ascii="Times New Roman" w:hAnsi="Times New Roman"/>
          <w:sz w:val="24"/>
        </w:rPr>
        <w:t xml:space="preserve">s esélyegyenlőségi tevékenysége: </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 xml:space="preserve">A helyi civil szervezetek egy része a szabad idő hasznos eltöltéséhez, sportoláshoz, kulturális, közművelődési tevékenységek műveléséhez biztosít lehetőséget. Ilyen a helyi Nőklub, az Egyeki Sportbarátok Sportegyesülete, a Népdalkör és az Egyeki Ifjúsági Klub. </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 xml:space="preserve">A helyi szervezetek másik csoportja elsősorban fogyatékos személyek számára segít jogi tanácsadással, információszolgáltatással a különböző támogatásokhoz való hozzáférésről. Segíti tagjait hivatalos ügyeik intézésében. </w:t>
      </w:r>
    </w:p>
    <w:p w:rsidR="00C83C3C" w:rsidRPr="00C83C3C"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 xml:space="preserve">Az Egyek Fejlesztéséért Közalapítvány pénzbeli támogatással segíti az egyes esélyegyenlőségi csoportok tevékenységét. </w:t>
      </w:r>
    </w:p>
    <w:p w:rsidR="00C83C3C" w:rsidRPr="005D6B55"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lastRenderedPageBreak/>
        <w:t>A Polgárőrség működése nagymértékben elősegíti a közbiztonság helyzetének javítását, kiemelt figyelmet fordítva az idősekre, gyermekekre és fogyatékosokra.</w:t>
      </w:r>
    </w:p>
    <w:p w:rsidR="005D6B55" w:rsidRDefault="005D6B55" w:rsidP="005D6B55">
      <w:pPr>
        <w:pStyle w:val="Listaszerbekezds"/>
        <w:numPr>
          <w:ilvl w:val="0"/>
          <w:numId w:val="11"/>
        </w:numPr>
        <w:shd w:val="clear" w:color="auto" w:fill="FFFFFF"/>
        <w:spacing w:after="120"/>
        <w:rPr>
          <w:rFonts w:ascii="Times New Roman" w:hAnsi="Times New Roman"/>
          <w:sz w:val="24"/>
        </w:rPr>
      </w:pPr>
      <w:proofErr w:type="spellStart"/>
      <w:r w:rsidRPr="005D6B55">
        <w:rPr>
          <w:rFonts w:ascii="Times New Roman" w:hAnsi="Times New Roman"/>
          <w:sz w:val="24"/>
        </w:rPr>
        <w:t>for-profit</w:t>
      </w:r>
      <w:proofErr w:type="spellEnd"/>
      <w:r w:rsidRPr="005D6B55">
        <w:rPr>
          <w:rFonts w:ascii="Times New Roman" w:hAnsi="Times New Roman"/>
          <w:sz w:val="24"/>
        </w:rPr>
        <w:t xml:space="preserve"> szereplők részvétele a helyi esélyeg</w:t>
      </w:r>
      <w:r w:rsidR="00C83C3C">
        <w:rPr>
          <w:rFonts w:ascii="Times New Roman" w:hAnsi="Times New Roman"/>
          <w:sz w:val="24"/>
        </w:rPr>
        <w:t xml:space="preserve">yenlőségi feladatok ellátásában: </w:t>
      </w:r>
    </w:p>
    <w:p w:rsidR="00C83C3C" w:rsidRPr="005D6B55" w:rsidRDefault="00C83C3C" w:rsidP="00C83C3C">
      <w:pPr>
        <w:pStyle w:val="Listaszerbekezds"/>
        <w:shd w:val="clear" w:color="auto" w:fill="FFFFFF"/>
        <w:spacing w:after="120"/>
        <w:ind w:left="720"/>
        <w:rPr>
          <w:rFonts w:ascii="Times New Roman" w:hAnsi="Times New Roman"/>
          <w:sz w:val="24"/>
        </w:rPr>
      </w:pPr>
      <w:r w:rsidRPr="00C83C3C">
        <w:rPr>
          <w:rFonts w:ascii="Times New Roman" w:hAnsi="Times New Roman"/>
          <w:sz w:val="24"/>
        </w:rPr>
        <w:t>Erre vonatkozóan adatokkal nem rendelkezünk.</w:t>
      </w:r>
    </w:p>
    <w:p w:rsidR="005D6B55" w:rsidRPr="005D6B55" w:rsidRDefault="005D6B55" w:rsidP="005D6B55">
      <w:pPr>
        <w:pStyle w:val="Listaszerbekezds"/>
        <w:shd w:val="clear" w:color="auto" w:fill="FFFFFF"/>
        <w:spacing w:after="120"/>
        <w:ind w:hanging="708"/>
        <w:rPr>
          <w:rFonts w:ascii="Times New Roman" w:hAnsi="Times New Roman"/>
          <w:sz w:val="24"/>
        </w:rPr>
      </w:pPr>
      <w:r w:rsidRPr="005D6B55">
        <w:rPr>
          <w:rFonts w:ascii="Times New Roman" w:hAnsi="Times New Roman"/>
          <w:sz w:val="24"/>
        </w:rPr>
        <w:t xml:space="preserve">A társadalmi partnerség és együttműködés egyik eszköze a HEP Fórumok szervezése. </w:t>
      </w:r>
    </w:p>
    <w:p w:rsidR="005D6B55" w:rsidRPr="005D6B55" w:rsidRDefault="005D6B55" w:rsidP="005D6B55">
      <w:pPr>
        <w:pStyle w:val="Listaszerbekezds"/>
        <w:shd w:val="clear" w:color="auto" w:fill="FFFFFF"/>
        <w:spacing w:after="120"/>
        <w:ind w:left="0"/>
        <w:rPr>
          <w:rFonts w:ascii="Times New Roman" w:hAnsi="Times New Roman"/>
          <w:sz w:val="24"/>
        </w:rPr>
      </w:pPr>
      <w:r w:rsidRPr="005D6B55">
        <w:rPr>
          <w:rFonts w:ascii="Times New Roman" w:hAnsi="Times New Roman"/>
          <w:sz w:val="24"/>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rsidR="00095A0A" w:rsidRDefault="00095A0A">
      <w:pPr>
        <w:spacing w:after="200" w:line="276" w:lineRule="auto"/>
        <w:jc w:val="left"/>
        <w:rPr>
          <w:rFonts w:ascii="Times New Roman" w:hAnsi="Times New Roman"/>
          <w:sz w:val="24"/>
        </w:rPr>
      </w:pPr>
      <w:r>
        <w:rPr>
          <w:rFonts w:ascii="Times New Roman" w:hAnsi="Times New Roman"/>
          <w:sz w:val="24"/>
        </w:rPr>
        <w:br w:type="page"/>
      </w:r>
    </w:p>
    <w:p w:rsidR="005D6B55" w:rsidRPr="005D6B55" w:rsidRDefault="005D6B55" w:rsidP="00095A0A">
      <w:pPr>
        <w:pStyle w:val="Cmsor3"/>
        <w:shd w:val="clear" w:color="auto" w:fill="EAF1DD" w:themeFill="accent3" w:themeFillTint="33"/>
        <w:rPr>
          <w:rFonts w:ascii="Times New Roman" w:hAnsi="Times New Roman"/>
          <w:szCs w:val="24"/>
        </w:rPr>
      </w:pPr>
      <w:bookmarkStart w:id="72" w:name="_Toc106791049"/>
      <w:r w:rsidRPr="005D6B55">
        <w:rPr>
          <w:rFonts w:ascii="Times New Roman" w:hAnsi="Times New Roman"/>
          <w:szCs w:val="24"/>
        </w:rPr>
        <w:lastRenderedPageBreak/>
        <w:t>9. A helyi esélyegyenlőségi program nyilvánossága</w:t>
      </w:r>
      <w:bookmarkEnd w:id="72"/>
    </w:p>
    <w:p w:rsidR="005D6B55" w:rsidRDefault="005D6B55" w:rsidP="005D6B55">
      <w:pPr>
        <w:pStyle w:val="Listaszerbekezds"/>
        <w:numPr>
          <w:ilvl w:val="0"/>
          <w:numId w:val="12"/>
        </w:numPr>
        <w:shd w:val="clear" w:color="auto" w:fill="FFFFFF"/>
        <w:spacing w:after="120"/>
        <w:ind w:left="567" w:hanging="283"/>
        <w:rPr>
          <w:rFonts w:ascii="Times New Roman" w:hAnsi="Times New Roman"/>
          <w:sz w:val="24"/>
        </w:rPr>
      </w:pPr>
      <w:bookmarkStart w:id="73" w:name="_Toc212562033"/>
      <w:bookmarkStart w:id="74" w:name="_Toc212697720"/>
      <w:bookmarkStart w:id="75" w:name="_Toc212699615"/>
      <w:bookmarkStart w:id="76" w:name="_Toc212716873"/>
      <w:bookmarkStart w:id="77" w:name="_Toc212716990"/>
      <w:bookmarkStart w:id="78" w:name="_Toc214529827"/>
      <w:r w:rsidRPr="005D6B55">
        <w:rPr>
          <w:rFonts w:ascii="Times New Roman" w:hAnsi="Times New Roman"/>
          <w:sz w:val="24"/>
        </w:rPr>
        <w:t>a helyzetelemzésben meghatározott esélyegyenlőségi problémák kapcsán érintett nemzetiségi önkormányzatok, egyéb partnerek (állami vagy önkormányzati intézmények, egyházak, civil szervezetek, stb.) bevonásának eszközei és eljárásai a HEP elkészítésének folyamatába;</w:t>
      </w:r>
    </w:p>
    <w:p w:rsidR="00476301" w:rsidRPr="00476301" w:rsidRDefault="00476301" w:rsidP="00476301">
      <w:pPr>
        <w:pStyle w:val="Listaszerbekezds"/>
        <w:shd w:val="clear" w:color="auto" w:fill="FFFFFF"/>
        <w:spacing w:after="120"/>
        <w:ind w:left="567"/>
        <w:rPr>
          <w:rFonts w:ascii="Times New Roman" w:hAnsi="Times New Roman"/>
          <w:sz w:val="24"/>
        </w:rPr>
      </w:pPr>
      <w:r>
        <w:rPr>
          <w:rFonts w:ascii="Times New Roman" w:hAnsi="Times New Roman"/>
          <w:sz w:val="24"/>
        </w:rPr>
        <w:t>A HEP előkészítésének folyamatában az alábbi szervek/személyek kerültek személyesen/telefonon/írásban megkeresésre:</w:t>
      </w:r>
    </w:p>
    <w:p w:rsidR="00476301" w:rsidRPr="005D6B55" w:rsidRDefault="00476301" w:rsidP="00476301">
      <w:pPr>
        <w:pStyle w:val="Listaszerbekezds"/>
        <w:shd w:val="clear" w:color="auto" w:fill="FFFFFF"/>
        <w:spacing w:after="120"/>
        <w:ind w:left="567"/>
        <w:rPr>
          <w:rFonts w:ascii="Times New Roman" w:hAnsi="Times New Roman"/>
          <w:sz w:val="24"/>
        </w:rPr>
      </w:pPr>
      <w:r w:rsidRPr="00476301">
        <w:rPr>
          <w:rFonts w:ascii="Times New Roman" w:hAnsi="Times New Roman"/>
          <w:sz w:val="24"/>
        </w:rPr>
        <w:t xml:space="preserve"> </w:t>
      </w:r>
      <w:proofErr w:type="gramStart"/>
      <w:r w:rsidRPr="00476301">
        <w:rPr>
          <w:rFonts w:ascii="Times New Roman" w:hAnsi="Times New Roman"/>
          <w:sz w:val="24"/>
        </w:rPr>
        <w:t>Gyermekjóléti Szolgálat családgondozója, Idősek Otthonának vezetője, Szent János Katolikus Óvoda,  Általános Iskola és Alapfokú Művészeti Iskola vezető</w:t>
      </w:r>
      <w:r>
        <w:rPr>
          <w:rFonts w:ascii="Times New Roman" w:hAnsi="Times New Roman"/>
          <w:sz w:val="24"/>
        </w:rPr>
        <w:t xml:space="preserve">it, a </w:t>
      </w:r>
      <w:proofErr w:type="spellStart"/>
      <w:r>
        <w:rPr>
          <w:rFonts w:ascii="Times New Roman" w:hAnsi="Times New Roman"/>
          <w:sz w:val="24"/>
        </w:rPr>
        <w:t>Debrecen-Nyíregyházi</w:t>
      </w:r>
      <w:proofErr w:type="spellEnd"/>
      <w:r>
        <w:rPr>
          <w:rFonts w:ascii="Times New Roman" w:hAnsi="Times New Roman"/>
          <w:sz w:val="24"/>
        </w:rPr>
        <w:t xml:space="preserve"> Egyházmegye, mint intézményfenntartó képviselőjét, a Balmazújvárosi Rendőrkapitányság </w:t>
      </w:r>
      <w:r w:rsidR="00392D2C">
        <w:rPr>
          <w:rFonts w:ascii="Times New Roman" w:hAnsi="Times New Roman"/>
          <w:sz w:val="24"/>
        </w:rPr>
        <w:t xml:space="preserve">képviselőjét, a </w:t>
      </w:r>
      <w:proofErr w:type="spellStart"/>
      <w:r w:rsidR="00392D2C">
        <w:rPr>
          <w:rFonts w:ascii="Times New Roman" w:hAnsi="Times New Roman"/>
          <w:sz w:val="24"/>
        </w:rPr>
        <w:t>Zőldkereszt</w:t>
      </w:r>
      <w:proofErr w:type="spellEnd"/>
      <w:r w:rsidR="00392D2C">
        <w:rPr>
          <w:rFonts w:ascii="Times New Roman" w:hAnsi="Times New Roman"/>
          <w:sz w:val="24"/>
        </w:rPr>
        <w:t xml:space="preserve"> Bt. </w:t>
      </w:r>
      <w:r>
        <w:rPr>
          <w:rFonts w:ascii="Times New Roman" w:hAnsi="Times New Roman"/>
          <w:sz w:val="24"/>
        </w:rPr>
        <w:t xml:space="preserve">(védőnői szolgálat) képviselőjét, </w:t>
      </w:r>
      <w:r w:rsidR="00392D2C">
        <w:rPr>
          <w:rFonts w:ascii="Times New Roman" w:hAnsi="Times New Roman"/>
          <w:sz w:val="24"/>
        </w:rPr>
        <w:t xml:space="preserve">a </w:t>
      </w:r>
      <w:r w:rsidR="00392D2C" w:rsidRPr="00392D2C">
        <w:rPr>
          <w:rFonts w:ascii="Times New Roman" w:hAnsi="Times New Roman"/>
          <w:sz w:val="24"/>
        </w:rPr>
        <w:t>Baptista Tevékeny Szeretet Misszió</w:t>
      </w:r>
      <w:r w:rsidR="00392D2C">
        <w:rPr>
          <w:rFonts w:ascii="Times New Roman" w:hAnsi="Times New Roman"/>
          <w:sz w:val="24"/>
        </w:rPr>
        <w:t xml:space="preserve"> képviselőjét, </w:t>
      </w:r>
      <w:r>
        <w:rPr>
          <w:rFonts w:ascii="Times New Roman" w:hAnsi="Times New Roman"/>
          <w:sz w:val="24"/>
        </w:rPr>
        <w:t xml:space="preserve">Önkormányzat Pénzügyi Bizottságának tagjait, </w:t>
      </w:r>
      <w:r w:rsidRPr="00476301">
        <w:rPr>
          <w:rFonts w:ascii="Times New Roman" w:hAnsi="Times New Roman"/>
          <w:sz w:val="24"/>
        </w:rPr>
        <w:t>a Balmazújvárosi Kormányhivatal Foglalkoztatási Osztály</w:t>
      </w:r>
      <w:r>
        <w:rPr>
          <w:rFonts w:ascii="Times New Roman" w:hAnsi="Times New Roman"/>
          <w:sz w:val="24"/>
        </w:rPr>
        <w:t xml:space="preserve">ának vezetőjét, </w:t>
      </w:r>
      <w:r w:rsidRPr="00476301">
        <w:rPr>
          <w:rFonts w:ascii="Times New Roman" w:hAnsi="Times New Roman"/>
          <w:sz w:val="24"/>
        </w:rPr>
        <w:t xml:space="preserve">a Tárkányi Béla Könyvtár és Művelődési ház vezetőjét, </w:t>
      </w:r>
      <w:r w:rsidR="006B06DA">
        <w:rPr>
          <w:rFonts w:ascii="Times New Roman" w:hAnsi="Times New Roman"/>
          <w:sz w:val="24"/>
        </w:rPr>
        <w:t xml:space="preserve">az illetékes </w:t>
      </w:r>
      <w:r w:rsidR="006B06DA" w:rsidRPr="006B06DA">
        <w:rPr>
          <w:rFonts w:ascii="Times New Roman" w:hAnsi="Times New Roman"/>
          <w:sz w:val="24"/>
        </w:rPr>
        <w:t>esélyegyenlőségi mentor</w:t>
      </w:r>
      <w:r w:rsidR="006B06DA">
        <w:rPr>
          <w:rFonts w:ascii="Times New Roman" w:hAnsi="Times New Roman"/>
          <w:sz w:val="24"/>
        </w:rPr>
        <w:t>t, a környező</w:t>
      </w:r>
      <w:proofErr w:type="gramEnd"/>
      <w:r w:rsidR="006B06DA">
        <w:rPr>
          <w:rFonts w:ascii="Times New Roman" w:hAnsi="Times New Roman"/>
          <w:sz w:val="24"/>
        </w:rPr>
        <w:t xml:space="preserve"> </w:t>
      </w:r>
      <w:proofErr w:type="gramStart"/>
      <w:r w:rsidR="006B06DA">
        <w:rPr>
          <w:rFonts w:ascii="Times New Roman" w:hAnsi="Times New Roman"/>
          <w:sz w:val="24"/>
        </w:rPr>
        <w:t>települések</w:t>
      </w:r>
      <w:proofErr w:type="gramEnd"/>
      <w:r w:rsidR="006B06DA">
        <w:rPr>
          <w:rFonts w:ascii="Times New Roman" w:hAnsi="Times New Roman"/>
          <w:sz w:val="24"/>
        </w:rPr>
        <w:t xml:space="preserve"> </w:t>
      </w:r>
      <w:proofErr w:type="spellStart"/>
      <w:r w:rsidR="006B06DA">
        <w:rPr>
          <w:rFonts w:ascii="Times New Roman" w:hAnsi="Times New Roman"/>
          <w:sz w:val="24"/>
        </w:rPr>
        <w:t>polgármeszereit</w:t>
      </w:r>
      <w:proofErr w:type="spellEnd"/>
      <w:r w:rsidR="006B06DA">
        <w:rPr>
          <w:rFonts w:ascii="Times New Roman" w:hAnsi="Times New Roman"/>
          <w:sz w:val="24"/>
        </w:rPr>
        <w:t>,</w:t>
      </w:r>
      <w:r w:rsidR="006B06DA" w:rsidRPr="006B06DA">
        <w:rPr>
          <w:rFonts w:ascii="Times New Roman" w:hAnsi="Times New Roman"/>
          <w:sz w:val="24"/>
        </w:rPr>
        <w:t xml:space="preserve"> </w:t>
      </w:r>
      <w:r w:rsidRPr="00476301">
        <w:rPr>
          <w:rFonts w:ascii="Times New Roman" w:hAnsi="Times New Roman"/>
          <w:sz w:val="24"/>
        </w:rPr>
        <w:t>Egyek Nagyközség Önkormányzatának Pol</w:t>
      </w:r>
      <w:r>
        <w:rPr>
          <w:rFonts w:ascii="Times New Roman" w:hAnsi="Times New Roman"/>
          <w:sz w:val="24"/>
        </w:rPr>
        <w:t>gármesterét és Alpolgármesterét</w:t>
      </w:r>
      <w:r w:rsidRPr="00476301">
        <w:rPr>
          <w:rFonts w:ascii="Times New Roman" w:hAnsi="Times New Roman"/>
          <w:sz w:val="24"/>
        </w:rPr>
        <w:t>, a Képviselő-testület tagjait, a Polgármesteri Hivatal Jegyzőjét, a Polgármesteri Hivatal szociális ügyintézőit, továbbá a következő civil szervezeteket: Egyeki Nőklub, Egye</w:t>
      </w:r>
      <w:r>
        <w:rPr>
          <w:rFonts w:ascii="Times New Roman" w:hAnsi="Times New Roman"/>
          <w:sz w:val="24"/>
        </w:rPr>
        <w:t>ki Sportbarátok Sportegyesülete</w:t>
      </w:r>
      <w:r w:rsidR="00E95D78">
        <w:rPr>
          <w:rFonts w:ascii="Times New Roman" w:hAnsi="Times New Roman"/>
          <w:sz w:val="24"/>
        </w:rPr>
        <w:t xml:space="preserve">, </w:t>
      </w:r>
      <w:r w:rsidR="00E95D78" w:rsidRPr="00E95D78">
        <w:rPr>
          <w:rFonts w:ascii="Times New Roman" w:hAnsi="Times New Roman"/>
          <w:sz w:val="24"/>
        </w:rPr>
        <w:t>Egyek Fejlesztéséért Közalapítvány</w:t>
      </w:r>
      <w:r w:rsidRPr="00476301">
        <w:rPr>
          <w:rFonts w:ascii="Times New Roman" w:hAnsi="Times New Roman"/>
          <w:sz w:val="24"/>
        </w:rPr>
        <w:t>.</w:t>
      </w:r>
    </w:p>
    <w:p w:rsidR="005D6B55" w:rsidRDefault="005D6B55" w:rsidP="005D6B55">
      <w:pPr>
        <w:pStyle w:val="Listaszerbekezds"/>
        <w:numPr>
          <w:ilvl w:val="0"/>
          <w:numId w:val="12"/>
        </w:numPr>
        <w:shd w:val="clear" w:color="auto" w:fill="FFFFFF"/>
        <w:spacing w:after="120"/>
        <w:ind w:left="567" w:hanging="283"/>
        <w:rPr>
          <w:rFonts w:ascii="Times New Roman" w:hAnsi="Times New Roman"/>
          <w:sz w:val="24"/>
        </w:rPr>
      </w:pPr>
      <w:r w:rsidRPr="005D6B55">
        <w:rPr>
          <w:rFonts w:ascii="Times New Roman" w:hAnsi="Times New Roman"/>
          <w:sz w:val="24"/>
        </w:rPr>
        <w:t>az </w:t>
      </w:r>
      <w:r w:rsidRPr="005D6B55">
        <w:rPr>
          <w:rFonts w:ascii="Times New Roman" w:hAnsi="Times New Roman"/>
          <w:i/>
          <w:sz w:val="24"/>
        </w:rPr>
        <w:t>a) </w:t>
      </w:r>
      <w:r w:rsidRPr="005D6B55">
        <w:rPr>
          <w:rFonts w:ascii="Times New Roman" w:hAnsi="Times New Roman"/>
          <w:sz w:val="24"/>
        </w:rPr>
        <w:t>pont szerinti szervezetek és a lakosság végrehajtással kapcsolatos észrevételeinek visszacsatolását szolgáló eszközök bemutatása, valamint annak rögzítése, hogy működtet-e HEP Fórumot.</w:t>
      </w:r>
    </w:p>
    <w:p w:rsidR="00476301" w:rsidRDefault="00476301" w:rsidP="00476301">
      <w:pPr>
        <w:pStyle w:val="Listaszerbekezds"/>
        <w:shd w:val="clear" w:color="auto" w:fill="FFFFFF"/>
        <w:spacing w:after="120"/>
        <w:ind w:left="567"/>
        <w:rPr>
          <w:rFonts w:ascii="Times New Roman" w:hAnsi="Times New Roman"/>
          <w:sz w:val="24"/>
        </w:rPr>
      </w:pPr>
      <w:r w:rsidRPr="00476301">
        <w:rPr>
          <w:rFonts w:ascii="Times New Roman" w:hAnsi="Times New Roman"/>
          <w:sz w:val="24"/>
        </w:rPr>
        <w:t>A helyi esélyegyenlőségi program elkészítése érdekében létrehoztuk a HEP Fórumot. A HEP Fórum megalakítására meghívtuk az</w:t>
      </w:r>
      <w:r>
        <w:rPr>
          <w:rFonts w:ascii="Times New Roman" w:hAnsi="Times New Roman"/>
          <w:sz w:val="24"/>
        </w:rPr>
        <w:t xml:space="preserve"> a) pontban felsorolt </w:t>
      </w:r>
      <w:r w:rsidR="00C83C3C">
        <w:rPr>
          <w:rFonts w:ascii="Times New Roman" w:hAnsi="Times New Roman"/>
          <w:sz w:val="24"/>
        </w:rPr>
        <w:t>intézmény</w:t>
      </w:r>
      <w:r w:rsidRPr="00476301">
        <w:rPr>
          <w:rFonts w:ascii="Times New Roman" w:hAnsi="Times New Roman"/>
          <w:sz w:val="24"/>
        </w:rPr>
        <w:t>ek, civil szervezetek képviselőit</w:t>
      </w:r>
      <w:r w:rsidR="00C83C3C">
        <w:rPr>
          <w:rFonts w:ascii="Times New Roman" w:hAnsi="Times New Roman"/>
          <w:sz w:val="24"/>
        </w:rPr>
        <w:t>.</w:t>
      </w:r>
    </w:p>
    <w:p w:rsidR="00476301" w:rsidRPr="00476301" w:rsidRDefault="00476301" w:rsidP="00476301">
      <w:pPr>
        <w:pStyle w:val="Listaszerbekezds"/>
        <w:shd w:val="clear" w:color="auto" w:fill="FFFFFF"/>
        <w:spacing w:after="120"/>
        <w:ind w:left="567"/>
        <w:rPr>
          <w:rFonts w:ascii="Times New Roman" w:hAnsi="Times New Roman"/>
          <w:sz w:val="24"/>
        </w:rPr>
      </w:pPr>
      <w:r w:rsidRPr="00476301">
        <w:rPr>
          <w:rFonts w:ascii="Times New Roman" w:hAnsi="Times New Roman"/>
          <w:sz w:val="24"/>
        </w:rPr>
        <w:t xml:space="preserve">A helyi esélyegyenlőségi program végrehajtásával kapcsolatos észrevételek visszacsatolását az alábbi eszközökkel biztosítjuk: </w:t>
      </w:r>
    </w:p>
    <w:p w:rsidR="00476301" w:rsidRDefault="00476301" w:rsidP="00476301">
      <w:pPr>
        <w:pStyle w:val="Listaszerbekezds"/>
        <w:shd w:val="clear" w:color="auto" w:fill="FFFFFF"/>
        <w:spacing w:after="120"/>
        <w:ind w:left="567"/>
        <w:rPr>
          <w:rFonts w:ascii="Times New Roman" w:hAnsi="Times New Roman"/>
          <w:sz w:val="24"/>
        </w:rPr>
      </w:pPr>
      <w:r w:rsidRPr="00476301">
        <w:rPr>
          <w:rFonts w:ascii="Times New Roman" w:hAnsi="Times New Roman"/>
          <w:sz w:val="24"/>
        </w:rPr>
        <w:t xml:space="preserve">Egyek Nagyközség Önkormányzat Esélyegyenlőségi Programja letölthető formában megtalálható lesz az önkormányzat honlapján (www.egyek.hu). A Tárkányi Béla </w:t>
      </w:r>
      <w:proofErr w:type="gramStart"/>
      <w:r w:rsidRPr="00476301">
        <w:rPr>
          <w:rFonts w:ascii="Times New Roman" w:hAnsi="Times New Roman"/>
          <w:sz w:val="24"/>
        </w:rPr>
        <w:t>Könyvtárban</w:t>
      </w:r>
      <w:proofErr w:type="gramEnd"/>
      <w:r w:rsidRPr="00476301">
        <w:rPr>
          <w:rFonts w:ascii="Times New Roman" w:hAnsi="Times New Roman"/>
          <w:sz w:val="24"/>
        </w:rPr>
        <w:t xml:space="preserve"> több példányban (min. 5.) nyomtatott formában mindenki számára ingyenesen elérhetővé tesszük a helyi esélyegyenlőségi programot. Az esélyegyenlőségi program megalkotásában és véleményezésében résztvevő szervezetek, intézmények, civil szervezet részére elektronikus formában megküldésre kerül az elfogadott egyenlőségi program azzal a felhívással kísérve, hogy az általuk leghatékonyabbnak tartott módszer segítségével ismertessék meg tartalmát tagjaikkal/ügyfeleikkel/klienseikkel.</w:t>
      </w:r>
    </w:p>
    <w:p w:rsidR="00476301" w:rsidRPr="005D6B55" w:rsidRDefault="00476301" w:rsidP="00476301">
      <w:pPr>
        <w:pStyle w:val="Listaszerbekezds"/>
        <w:shd w:val="clear" w:color="auto" w:fill="FFFFFF"/>
        <w:spacing w:after="120"/>
        <w:ind w:left="567"/>
        <w:rPr>
          <w:rFonts w:ascii="Times New Roman" w:hAnsi="Times New Roman"/>
          <w:sz w:val="24"/>
        </w:rPr>
      </w:pPr>
    </w:p>
    <w:p w:rsidR="005D6B55" w:rsidRPr="005D6B55" w:rsidRDefault="005D6B55" w:rsidP="00476301">
      <w:pPr>
        <w:pStyle w:val="Listaszerbekezds"/>
        <w:numPr>
          <w:ilvl w:val="0"/>
          <w:numId w:val="12"/>
        </w:numPr>
        <w:shd w:val="clear" w:color="auto" w:fill="FFFFFF"/>
        <w:spacing w:after="120"/>
        <w:ind w:left="567" w:hanging="283"/>
        <w:rPr>
          <w:rFonts w:ascii="Times New Roman" w:hAnsi="Times New Roman"/>
          <w:sz w:val="24"/>
        </w:rPr>
        <w:sectPr w:rsidR="005D6B55" w:rsidRPr="005D6B55" w:rsidSect="005D6B55">
          <w:footerReference w:type="even" r:id="rId22"/>
          <w:footerReference w:type="default" r:id="rId23"/>
          <w:pgSz w:w="11907" w:h="16840" w:code="9"/>
          <w:pgMar w:top="1134" w:right="2126" w:bottom="1134" w:left="1276" w:header="709" w:footer="126" w:gutter="0"/>
          <w:cols w:space="708"/>
          <w:titlePg/>
          <w:docGrid w:linePitch="360"/>
        </w:sectPr>
      </w:pPr>
      <w:r w:rsidRPr="005D6B55">
        <w:rPr>
          <w:rFonts w:ascii="Times New Roman" w:hAnsi="Times New Roman"/>
          <w:sz w:val="24"/>
        </w:rPr>
        <w:t xml:space="preserve">A képviselő-testületi döntést követően az elfogadott HEP dokumentumot, valamint a hiteles határozatot a települési önkormányzat a helyben szokásos módon közzé teszi, és megküldi a TEF esélyegyenlőségi mentora részére. A TEF az települései önkormányzatok </w:t>
      </w:r>
      <w:proofErr w:type="spellStart"/>
      <w:r w:rsidRPr="005D6B55">
        <w:rPr>
          <w:rFonts w:ascii="Times New Roman" w:hAnsi="Times New Roman"/>
          <w:sz w:val="24"/>
        </w:rPr>
        <w:t>HEP-jeit</w:t>
      </w:r>
      <w:proofErr w:type="spellEnd"/>
      <w:r w:rsidRPr="005D6B55">
        <w:rPr>
          <w:rFonts w:ascii="Times New Roman" w:hAnsi="Times New Roman"/>
          <w:sz w:val="24"/>
        </w:rPr>
        <w:t xml:space="preserve"> közzéteszi, honlapján megjelenteti.</w:t>
      </w:r>
    </w:p>
    <w:p w:rsidR="005D6B55" w:rsidRPr="005D6B55" w:rsidRDefault="005D6B55" w:rsidP="00095A0A">
      <w:pPr>
        <w:pStyle w:val="Cmsor2"/>
        <w:spacing w:after="0"/>
      </w:pPr>
      <w:bookmarkStart w:id="79" w:name="_Toc106791050"/>
      <w:r w:rsidRPr="005D6B55">
        <w:lastRenderedPageBreak/>
        <w:t xml:space="preserve">A Helyi Esélyegyenlőségi Program Intézkedési Terve </w:t>
      </w:r>
      <w:bookmarkEnd w:id="73"/>
      <w:bookmarkEnd w:id="74"/>
      <w:bookmarkEnd w:id="75"/>
      <w:bookmarkEnd w:id="76"/>
      <w:bookmarkEnd w:id="77"/>
      <w:bookmarkEnd w:id="78"/>
      <w:r w:rsidRPr="005D6B55">
        <w:t>(HEP IT)</w:t>
      </w:r>
      <w:bookmarkEnd w:id="79"/>
    </w:p>
    <w:p w:rsidR="005D6B55" w:rsidRPr="005D6B55" w:rsidRDefault="005D6B55" w:rsidP="00095A0A">
      <w:pPr>
        <w:pStyle w:val="Nincstrkz"/>
        <w:jc w:val="both"/>
        <w:rPr>
          <w:rFonts w:ascii="Times New Roman" w:hAnsi="Times New Roman"/>
          <w:sz w:val="24"/>
          <w:szCs w:val="24"/>
        </w:rPr>
      </w:pPr>
    </w:p>
    <w:p w:rsidR="005D6B55" w:rsidRPr="005D6B55" w:rsidRDefault="005D6B55" w:rsidP="00095A0A">
      <w:pPr>
        <w:pStyle w:val="Cmsor3"/>
        <w:spacing w:before="0" w:after="0"/>
        <w:rPr>
          <w:rFonts w:ascii="Times New Roman" w:hAnsi="Times New Roman"/>
          <w:szCs w:val="24"/>
        </w:rPr>
      </w:pPr>
      <w:bookmarkStart w:id="80" w:name="_Toc106791051"/>
      <w:r w:rsidRPr="005D6B55">
        <w:rPr>
          <w:rFonts w:ascii="Times New Roman" w:hAnsi="Times New Roman"/>
          <w:szCs w:val="24"/>
        </w:rPr>
        <w:t>1. A HEP IT részletei</w:t>
      </w:r>
      <w:bookmarkEnd w:id="80"/>
    </w:p>
    <w:p w:rsid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81" w:name="_Toc106791052"/>
      <w:bookmarkStart w:id="82" w:name="_Toc212115934"/>
      <w:bookmarkStart w:id="83" w:name="_Toc212118941"/>
      <w:bookmarkStart w:id="84" w:name="_Toc212124928"/>
      <w:bookmarkStart w:id="85" w:name="_Toc212141188"/>
      <w:bookmarkStart w:id="86" w:name="_Toc212141255"/>
      <w:bookmarkStart w:id="87" w:name="_Toc212144764"/>
      <w:bookmarkStart w:id="88" w:name="_Toc212172178"/>
      <w:bookmarkStart w:id="89" w:name="_Toc212178439"/>
      <w:bookmarkStart w:id="90" w:name="_Toc212179301"/>
      <w:bookmarkStart w:id="91" w:name="_Toc212183722"/>
      <w:bookmarkStart w:id="92" w:name="_Toc212183776"/>
      <w:bookmarkStart w:id="93" w:name="_Toc212183822"/>
      <w:bookmarkStart w:id="94" w:name="_Toc212183860"/>
      <w:bookmarkStart w:id="95" w:name="_Toc212268310"/>
      <w:bookmarkStart w:id="96" w:name="_Toc212268346"/>
      <w:bookmarkStart w:id="97" w:name="_Toc212270493"/>
      <w:r w:rsidRPr="005D6B55">
        <w:rPr>
          <w:rFonts w:ascii="Times New Roman" w:hAnsi="Times New Roman"/>
          <w:b/>
          <w:szCs w:val="24"/>
        </w:rPr>
        <w:t>A helyzetelemzés megállapításainak összegzése</w:t>
      </w:r>
      <w:bookmarkEnd w:id="81"/>
    </w:p>
    <w:tbl>
      <w:tblPr>
        <w:tblW w:w="10215" w:type="dxa"/>
        <w:tblInd w:w="-356" w:type="dxa"/>
        <w:tblLayout w:type="fixed"/>
        <w:tblCellMar>
          <w:left w:w="70" w:type="dxa"/>
          <w:right w:w="70" w:type="dxa"/>
        </w:tblCellMar>
        <w:tblLook w:val="04A0" w:firstRow="1" w:lastRow="0" w:firstColumn="1" w:lastColumn="0" w:noHBand="0" w:noVBand="1"/>
      </w:tblPr>
      <w:tblGrid>
        <w:gridCol w:w="1135"/>
        <w:gridCol w:w="4253"/>
        <w:gridCol w:w="4827"/>
      </w:tblGrid>
      <w:tr w:rsidR="009828E6" w:rsidRPr="005D6B55" w:rsidTr="009828E6">
        <w:trPr>
          <w:trHeight w:val="284"/>
        </w:trPr>
        <w:tc>
          <w:tcPr>
            <w:tcW w:w="113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9828E6" w:rsidRDefault="009828E6" w:rsidP="00B73C33">
            <w:pPr>
              <w:pStyle w:val="Nincstrkz"/>
              <w:jc w:val="center"/>
              <w:rPr>
                <w:rFonts w:ascii="Times New Roman" w:hAnsi="Times New Roman"/>
                <w:b/>
                <w:bCs/>
                <w:sz w:val="24"/>
              </w:rPr>
            </w:pPr>
            <w:bookmarkStart w:id="98" w:name="_Toc212110233"/>
            <w:bookmarkStart w:id="99" w:name="_Toc212110691"/>
            <w:bookmarkStart w:id="100" w:name="_Toc212115936"/>
            <w:bookmarkStart w:id="101" w:name="_Toc212118942"/>
            <w:bookmarkStart w:id="102" w:name="_Toc212124929"/>
            <w:bookmarkStart w:id="103" w:name="_Toc212141189"/>
            <w:bookmarkStart w:id="104" w:name="_Toc212141256"/>
            <w:bookmarkStart w:id="105" w:name="_Toc212144765"/>
            <w:bookmarkStart w:id="106" w:name="_Toc212172179"/>
            <w:bookmarkStart w:id="107" w:name="_Toc212178440"/>
            <w:bookmarkStart w:id="108" w:name="_Toc212179302"/>
            <w:bookmarkStart w:id="109" w:name="_Toc212183723"/>
            <w:bookmarkStart w:id="110" w:name="_Toc212183777"/>
            <w:bookmarkStart w:id="111" w:name="_Toc212183823"/>
            <w:bookmarkStart w:id="112" w:name="_Toc212183861"/>
            <w:r w:rsidRPr="005D6B55">
              <w:rPr>
                <w:rFonts w:ascii="Times New Roman" w:hAnsi="Times New Roman"/>
                <w:b/>
                <w:bCs/>
                <w:sz w:val="24"/>
              </w:rPr>
              <w:t>Cél</w:t>
            </w:r>
            <w:r>
              <w:rPr>
                <w:rFonts w:ascii="Times New Roman" w:hAnsi="Times New Roman"/>
                <w:b/>
                <w:bCs/>
                <w:sz w:val="24"/>
              </w:rPr>
              <w:t>-</w:t>
            </w:r>
          </w:p>
          <w:p w:rsidR="009828E6" w:rsidRPr="005D6B55" w:rsidRDefault="009828E6" w:rsidP="009828E6">
            <w:pPr>
              <w:pStyle w:val="Nincstrkz"/>
              <w:ind w:left="-70" w:right="-70"/>
              <w:jc w:val="center"/>
              <w:rPr>
                <w:rFonts w:ascii="Times New Roman" w:hAnsi="Times New Roman"/>
                <w:b/>
                <w:bCs/>
                <w:sz w:val="24"/>
              </w:rPr>
            </w:pPr>
            <w:r w:rsidRPr="005D6B55">
              <w:rPr>
                <w:rFonts w:ascii="Times New Roman" w:hAnsi="Times New Roman"/>
                <w:b/>
                <w:bCs/>
                <w:sz w:val="24"/>
              </w:rPr>
              <w:t>csoport</w:t>
            </w:r>
          </w:p>
        </w:tc>
        <w:tc>
          <w:tcPr>
            <w:tcW w:w="9080"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9828E6" w:rsidRPr="005D6B55" w:rsidRDefault="009828E6" w:rsidP="00B73C33">
            <w:pPr>
              <w:pStyle w:val="Nincstrkz"/>
              <w:jc w:val="center"/>
              <w:rPr>
                <w:rFonts w:ascii="Times New Roman" w:hAnsi="Times New Roman"/>
                <w:b/>
                <w:bCs/>
                <w:sz w:val="24"/>
              </w:rPr>
            </w:pPr>
            <w:r w:rsidRPr="005D6B55">
              <w:rPr>
                <w:rFonts w:ascii="Times New Roman" w:hAnsi="Times New Roman"/>
                <w:b/>
                <w:bCs/>
                <w:sz w:val="24"/>
              </w:rPr>
              <w:t>Következtetések</w:t>
            </w:r>
          </w:p>
        </w:tc>
      </w:tr>
      <w:tr w:rsidR="009828E6" w:rsidRPr="005D6B55" w:rsidTr="009828E6">
        <w:trPr>
          <w:trHeight w:val="284"/>
        </w:trPr>
        <w:tc>
          <w:tcPr>
            <w:tcW w:w="113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9828E6" w:rsidRPr="005D6B55" w:rsidRDefault="009828E6" w:rsidP="00B73C33">
            <w:pPr>
              <w:pStyle w:val="Nincstrkz"/>
              <w:jc w:val="center"/>
              <w:rPr>
                <w:rFonts w:ascii="Times New Roman" w:hAnsi="Times New Roman"/>
                <w:b/>
                <w:bCs/>
                <w:sz w:val="24"/>
              </w:rPr>
            </w:pPr>
          </w:p>
        </w:tc>
        <w:tc>
          <w:tcPr>
            <w:tcW w:w="4253" w:type="dxa"/>
            <w:tcBorders>
              <w:top w:val="nil"/>
              <w:left w:val="nil"/>
              <w:bottom w:val="single" w:sz="4" w:space="0" w:color="auto"/>
              <w:right w:val="single" w:sz="4" w:space="0" w:color="auto"/>
            </w:tcBorders>
            <w:shd w:val="clear" w:color="auto" w:fill="EAF1DD" w:themeFill="accent3" w:themeFillTint="33"/>
            <w:noWrap/>
            <w:vAlign w:val="center"/>
            <w:hideMark/>
          </w:tcPr>
          <w:p w:rsidR="009828E6" w:rsidRPr="005D6B55" w:rsidRDefault="009828E6" w:rsidP="00B73C33">
            <w:pPr>
              <w:pStyle w:val="Nincstrkz"/>
              <w:jc w:val="center"/>
              <w:rPr>
                <w:rFonts w:ascii="Times New Roman" w:hAnsi="Times New Roman"/>
                <w:b/>
                <w:bCs/>
                <w:sz w:val="24"/>
              </w:rPr>
            </w:pPr>
            <w:r w:rsidRPr="005D6B55">
              <w:rPr>
                <w:rFonts w:ascii="Times New Roman" w:hAnsi="Times New Roman"/>
                <w:b/>
                <w:bCs/>
                <w:sz w:val="24"/>
              </w:rPr>
              <w:t>problémák beazonosítása rövid megnevezéssel</w:t>
            </w:r>
          </w:p>
        </w:tc>
        <w:tc>
          <w:tcPr>
            <w:tcW w:w="4827" w:type="dxa"/>
            <w:tcBorders>
              <w:top w:val="nil"/>
              <w:left w:val="nil"/>
              <w:bottom w:val="single" w:sz="4" w:space="0" w:color="auto"/>
              <w:right w:val="single" w:sz="4" w:space="0" w:color="auto"/>
            </w:tcBorders>
            <w:shd w:val="clear" w:color="auto" w:fill="EAF1DD" w:themeFill="accent3" w:themeFillTint="33"/>
            <w:vAlign w:val="center"/>
            <w:hideMark/>
          </w:tcPr>
          <w:p w:rsidR="009828E6" w:rsidRPr="005D6B55" w:rsidRDefault="009828E6" w:rsidP="00B73C33">
            <w:pPr>
              <w:pStyle w:val="Nincstrkz"/>
              <w:jc w:val="center"/>
              <w:rPr>
                <w:rFonts w:ascii="Times New Roman" w:hAnsi="Times New Roman"/>
                <w:b/>
                <w:bCs/>
                <w:sz w:val="24"/>
              </w:rPr>
            </w:pPr>
            <w:r w:rsidRPr="005D6B55">
              <w:rPr>
                <w:rFonts w:ascii="Times New Roman" w:hAnsi="Times New Roman"/>
                <w:b/>
                <w:bCs/>
                <w:sz w:val="24"/>
              </w:rPr>
              <w:t>fejlesztési lehetőségek meghatározása rövid címmel</w:t>
            </w:r>
          </w:p>
        </w:tc>
      </w:tr>
      <w:tr w:rsidR="00DE5C9E" w:rsidRPr="005D6B55" w:rsidTr="009828E6">
        <w:trPr>
          <w:trHeight w:val="284"/>
        </w:trPr>
        <w:tc>
          <w:tcPr>
            <w:tcW w:w="1135" w:type="dxa"/>
            <w:vMerge w:val="restart"/>
            <w:tcBorders>
              <w:top w:val="nil"/>
              <w:left w:val="single" w:sz="4" w:space="0" w:color="auto"/>
              <w:right w:val="single" w:sz="4" w:space="0" w:color="auto"/>
            </w:tcBorders>
            <w:shd w:val="clear" w:color="auto" w:fill="auto"/>
            <w:textDirection w:val="btLr"/>
            <w:vAlign w:val="center"/>
            <w:hideMark/>
          </w:tcPr>
          <w:p w:rsidR="00DE5C9E" w:rsidRPr="005D6B55" w:rsidRDefault="00DE5C9E" w:rsidP="00B73C33">
            <w:pPr>
              <w:pStyle w:val="Nincstrkz"/>
              <w:ind w:left="113" w:right="113"/>
              <w:jc w:val="center"/>
              <w:rPr>
                <w:rFonts w:ascii="Times New Roman" w:hAnsi="Times New Roman"/>
                <w:sz w:val="24"/>
              </w:rPr>
            </w:pPr>
            <w:r>
              <w:rPr>
                <w:rFonts w:ascii="Times New Roman" w:hAnsi="Times New Roman"/>
                <w:sz w:val="24"/>
              </w:rPr>
              <w:t>Romák és/vagy mélyszegény</w:t>
            </w:r>
            <w:r w:rsidRPr="005D6B55">
              <w:rPr>
                <w:rFonts w:ascii="Times New Roman" w:hAnsi="Times New Roman"/>
                <w:sz w:val="24"/>
              </w:rPr>
              <w:t>ségben élők</w:t>
            </w:r>
          </w:p>
        </w:tc>
        <w:tc>
          <w:tcPr>
            <w:tcW w:w="4253" w:type="dxa"/>
            <w:tcBorders>
              <w:top w:val="nil"/>
              <w:left w:val="nil"/>
              <w:bottom w:val="single" w:sz="4" w:space="0" w:color="auto"/>
              <w:right w:val="single" w:sz="4" w:space="0" w:color="auto"/>
            </w:tcBorders>
            <w:shd w:val="clear" w:color="auto" w:fill="auto"/>
            <w:vAlign w:val="center"/>
            <w:hideMark/>
          </w:tcPr>
          <w:p w:rsidR="00DE5C9E" w:rsidRPr="009828E6" w:rsidRDefault="00DE5C9E" w:rsidP="00B73C33">
            <w:pPr>
              <w:pStyle w:val="Nincstrkz"/>
              <w:jc w:val="center"/>
              <w:rPr>
                <w:rFonts w:ascii="Times New Roman" w:hAnsi="Times New Roman"/>
              </w:rPr>
            </w:pPr>
            <w:r w:rsidRPr="009828E6">
              <w:rPr>
                <w:rFonts w:ascii="Times New Roman" w:hAnsi="Times New Roman"/>
              </w:rPr>
              <w:t>Alacsony iskolai végzettségű munkanélküliek magas aránya</w:t>
            </w:r>
          </w:p>
        </w:tc>
        <w:tc>
          <w:tcPr>
            <w:tcW w:w="4827" w:type="dxa"/>
            <w:tcBorders>
              <w:top w:val="nil"/>
              <w:left w:val="nil"/>
              <w:bottom w:val="single" w:sz="4" w:space="0" w:color="auto"/>
              <w:right w:val="single" w:sz="4" w:space="0" w:color="auto"/>
            </w:tcBorders>
            <w:shd w:val="clear" w:color="auto" w:fill="auto"/>
            <w:vAlign w:val="center"/>
            <w:hideMark/>
          </w:tcPr>
          <w:p w:rsidR="00DE5C9E" w:rsidRPr="009828E6" w:rsidRDefault="00DE5C9E" w:rsidP="00B73C33">
            <w:pPr>
              <w:pStyle w:val="Nincstrkz"/>
              <w:jc w:val="center"/>
              <w:rPr>
                <w:rFonts w:ascii="Times New Roman" w:hAnsi="Times New Roman"/>
              </w:rPr>
            </w:pPr>
            <w:r w:rsidRPr="009828E6">
              <w:rPr>
                <w:rFonts w:ascii="Times New Roman" w:hAnsi="Times New Roman"/>
              </w:rPr>
              <w:t>Képzések szervezése, iskolai végzettséget nem igénylő munkalehetőségek feltárása, ösztönzése, munkaidő kedvezmény biztosítása</w:t>
            </w:r>
          </w:p>
        </w:tc>
      </w:tr>
      <w:tr w:rsidR="00DE5C9E" w:rsidRPr="005D6B55" w:rsidTr="009828E6">
        <w:trPr>
          <w:trHeight w:val="617"/>
        </w:trPr>
        <w:tc>
          <w:tcPr>
            <w:tcW w:w="1135" w:type="dxa"/>
            <w:vMerge/>
            <w:tcBorders>
              <w:left w:val="single" w:sz="4" w:space="0" w:color="auto"/>
              <w:right w:val="single" w:sz="4" w:space="0" w:color="auto"/>
            </w:tcBorders>
            <w:textDirection w:val="btLr"/>
            <w:vAlign w:val="center"/>
            <w:hideMark/>
          </w:tcPr>
          <w:p w:rsidR="00DE5C9E" w:rsidRPr="005D6B55" w:rsidRDefault="00DE5C9E"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DE5C9E" w:rsidRPr="009828E6" w:rsidRDefault="00DE5C9E" w:rsidP="00B73C33">
            <w:pPr>
              <w:pStyle w:val="Nincstrkz"/>
              <w:jc w:val="center"/>
              <w:rPr>
                <w:rFonts w:ascii="Times New Roman" w:hAnsi="Times New Roman"/>
              </w:rPr>
            </w:pPr>
            <w:r w:rsidRPr="009828E6">
              <w:rPr>
                <w:rFonts w:ascii="Times New Roman" w:hAnsi="Times New Roman"/>
              </w:rPr>
              <w:t>A helyben elérhető munkalehetőségek száma alacsony (a közfoglalkoztatást nem számítva)</w:t>
            </w:r>
          </w:p>
        </w:tc>
        <w:tc>
          <w:tcPr>
            <w:tcW w:w="4827" w:type="dxa"/>
            <w:tcBorders>
              <w:top w:val="nil"/>
              <w:left w:val="nil"/>
              <w:bottom w:val="single" w:sz="4" w:space="0" w:color="auto"/>
              <w:right w:val="single" w:sz="4" w:space="0" w:color="auto"/>
            </w:tcBorders>
            <w:shd w:val="clear" w:color="auto" w:fill="auto"/>
            <w:vAlign w:val="center"/>
            <w:hideMark/>
          </w:tcPr>
          <w:p w:rsidR="00DE5C9E" w:rsidRPr="009828E6" w:rsidRDefault="00DE5C9E" w:rsidP="00B73C33">
            <w:pPr>
              <w:pStyle w:val="Nincstrkz"/>
              <w:jc w:val="center"/>
              <w:rPr>
                <w:rFonts w:ascii="Times New Roman" w:hAnsi="Times New Roman"/>
              </w:rPr>
            </w:pPr>
            <w:r w:rsidRPr="009828E6">
              <w:rPr>
                <w:rFonts w:ascii="Times New Roman" w:hAnsi="Times New Roman"/>
              </w:rPr>
              <w:t>Munkahelyteremtő beruházások felkutatása, ösztönzése</w:t>
            </w:r>
          </w:p>
        </w:tc>
      </w:tr>
      <w:tr w:rsidR="00DE5C9E" w:rsidRPr="005D6B55" w:rsidTr="009828E6">
        <w:trPr>
          <w:trHeight w:val="284"/>
        </w:trPr>
        <w:tc>
          <w:tcPr>
            <w:tcW w:w="1135" w:type="dxa"/>
            <w:vMerge/>
            <w:tcBorders>
              <w:left w:val="single" w:sz="4" w:space="0" w:color="auto"/>
              <w:right w:val="single" w:sz="4" w:space="0" w:color="auto"/>
            </w:tcBorders>
            <w:textDirection w:val="btLr"/>
            <w:vAlign w:val="center"/>
            <w:hideMark/>
          </w:tcPr>
          <w:p w:rsidR="00DE5C9E" w:rsidRPr="005D6B55" w:rsidRDefault="00DE5C9E"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DE5C9E" w:rsidRPr="009828E6" w:rsidRDefault="00DE5C9E" w:rsidP="00B73C33">
            <w:pPr>
              <w:pStyle w:val="Nincstrkz"/>
              <w:jc w:val="center"/>
              <w:rPr>
                <w:rFonts w:ascii="Times New Roman" w:hAnsi="Times New Roman"/>
              </w:rPr>
            </w:pPr>
            <w:r w:rsidRPr="009828E6">
              <w:rPr>
                <w:rFonts w:ascii="Times New Roman" w:hAnsi="Times New Roman"/>
              </w:rPr>
              <w:t>A fiatalok elmennek a településről, mert nincsenek helyben munkalehetőségek és nem biztosított a lakhatásuk</w:t>
            </w:r>
          </w:p>
        </w:tc>
        <w:tc>
          <w:tcPr>
            <w:tcW w:w="4827" w:type="dxa"/>
            <w:tcBorders>
              <w:top w:val="nil"/>
              <w:left w:val="nil"/>
              <w:bottom w:val="single" w:sz="4" w:space="0" w:color="auto"/>
              <w:right w:val="single" w:sz="4" w:space="0" w:color="auto"/>
            </w:tcBorders>
            <w:shd w:val="clear" w:color="auto" w:fill="auto"/>
            <w:vAlign w:val="center"/>
            <w:hideMark/>
          </w:tcPr>
          <w:p w:rsidR="00DE5C9E" w:rsidRPr="009828E6" w:rsidRDefault="00DE5C9E" w:rsidP="00B73C33">
            <w:pPr>
              <w:pStyle w:val="Nincstrkz"/>
              <w:jc w:val="center"/>
              <w:rPr>
                <w:rFonts w:ascii="Times New Roman" w:hAnsi="Times New Roman"/>
              </w:rPr>
            </w:pPr>
            <w:r w:rsidRPr="009828E6">
              <w:rPr>
                <w:rFonts w:ascii="Times New Roman" w:hAnsi="Times New Roman"/>
              </w:rPr>
              <w:t>Pályázati lehetőségek igénybe vételével a fiatalok helyben maradásának ösztönzése</w:t>
            </w:r>
          </w:p>
        </w:tc>
      </w:tr>
      <w:tr w:rsidR="00DE5C9E" w:rsidRPr="005D6B55" w:rsidTr="00A168FC">
        <w:trPr>
          <w:trHeight w:val="451"/>
        </w:trPr>
        <w:tc>
          <w:tcPr>
            <w:tcW w:w="1135" w:type="dxa"/>
            <w:vMerge/>
            <w:tcBorders>
              <w:left w:val="single" w:sz="4" w:space="0" w:color="auto"/>
              <w:right w:val="single" w:sz="4" w:space="0" w:color="auto"/>
            </w:tcBorders>
            <w:textDirection w:val="btLr"/>
            <w:vAlign w:val="center"/>
          </w:tcPr>
          <w:p w:rsidR="00DE5C9E" w:rsidRPr="005D6B55" w:rsidRDefault="00DE5C9E"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tcPr>
          <w:p w:rsidR="00DE5C9E" w:rsidRPr="009828E6" w:rsidRDefault="00DE5C9E" w:rsidP="00B73C33">
            <w:pPr>
              <w:pStyle w:val="Nincstrkz"/>
              <w:jc w:val="center"/>
              <w:rPr>
                <w:rFonts w:ascii="Times New Roman" w:hAnsi="Times New Roman"/>
              </w:rPr>
            </w:pPr>
            <w:r w:rsidRPr="009828E6">
              <w:rPr>
                <w:rFonts w:ascii="Times New Roman" w:hAnsi="Times New Roman"/>
              </w:rPr>
              <w:t xml:space="preserve">Több </w:t>
            </w:r>
            <w:proofErr w:type="spellStart"/>
            <w:r w:rsidRPr="009828E6">
              <w:rPr>
                <w:rFonts w:ascii="Times New Roman" w:hAnsi="Times New Roman"/>
              </w:rPr>
              <w:t>szegregátum</w:t>
            </w:r>
            <w:proofErr w:type="spellEnd"/>
            <w:r w:rsidRPr="009828E6">
              <w:rPr>
                <w:rFonts w:ascii="Times New Roman" w:hAnsi="Times New Roman"/>
              </w:rPr>
              <w:t xml:space="preserve"> is van a településen</w:t>
            </w:r>
          </w:p>
        </w:tc>
        <w:tc>
          <w:tcPr>
            <w:tcW w:w="4827" w:type="dxa"/>
            <w:tcBorders>
              <w:top w:val="nil"/>
              <w:left w:val="nil"/>
              <w:bottom w:val="single" w:sz="4" w:space="0" w:color="auto"/>
              <w:right w:val="single" w:sz="4" w:space="0" w:color="auto"/>
            </w:tcBorders>
            <w:shd w:val="clear" w:color="auto" w:fill="auto"/>
            <w:vAlign w:val="center"/>
          </w:tcPr>
          <w:p w:rsidR="00DE5C9E" w:rsidRPr="009828E6" w:rsidRDefault="00DE5C9E" w:rsidP="00B73C33">
            <w:pPr>
              <w:pStyle w:val="Nincstrkz"/>
              <w:jc w:val="center"/>
              <w:rPr>
                <w:rFonts w:ascii="Times New Roman" w:hAnsi="Times New Roman"/>
              </w:rPr>
            </w:pPr>
            <w:proofErr w:type="spellStart"/>
            <w:r w:rsidRPr="009828E6">
              <w:rPr>
                <w:rFonts w:ascii="Times New Roman" w:hAnsi="Times New Roman"/>
              </w:rPr>
              <w:t>Szegregált</w:t>
            </w:r>
            <w:proofErr w:type="spellEnd"/>
            <w:r w:rsidRPr="009828E6">
              <w:rPr>
                <w:rFonts w:ascii="Times New Roman" w:hAnsi="Times New Roman"/>
              </w:rPr>
              <w:t xml:space="preserve"> élethelyzetek, </w:t>
            </w:r>
            <w:proofErr w:type="spellStart"/>
            <w:r w:rsidRPr="009828E6">
              <w:rPr>
                <w:rFonts w:ascii="Times New Roman" w:hAnsi="Times New Roman"/>
              </w:rPr>
              <w:t>szegregátumok</w:t>
            </w:r>
            <w:proofErr w:type="spellEnd"/>
            <w:r w:rsidRPr="009828E6">
              <w:rPr>
                <w:rFonts w:ascii="Times New Roman" w:hAnsi="Times New Roman"/>
              </w:rPr>
              <w:t xml:space="preserve"> felszámolás</w:t>
            </w:r>
          </w:p>
        </w:tc>
      </w:tr>
      <w:tr w:rsidR="00DE5C9E" w:rsidRPr="005D6B55" w:rsidTr="009828E6">
        <w:trPr>
          <w:trHeight w:val="451"/>
        </w:trPr>
        <w:tc>
          <w:tcPr>
            <w:tcW w:w="1135" w:type="dxa"/>
            <w:vMerge/>
            <w:tcBorders>
              <w:left w:val="single" w:sz="4" w:space="0" w:color="auto"/>
              <w:bottom w:val="single" w:sz="4" w:space="0" w:color="auto"/>
              <w:right w:val="single" w:sz="4" w:space="0" w:color="auto"/>
            </w:tcBorders>
            <w:textDirection w:val="btLr"/>
            <w:vAlign w:val="center"/>
          </w:tcPr>
          <w:p w:rsidR="00DE5C9E" w:rsidRPr="005D6B55" w:rsidRDefault="00DE5C9E"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tcPr>
          <w:p w:rsidR="00DE5C9E" w:rsidRPr="009828E6" w:rsidRDefault="00DE5C9E" w:rsidP="00B73C33">
            <w:pPr>
              <w:pStyle w:val="Nincstrkz"/>
              <w:jc w:val="center"/>
              <w:rPr>
                <w:rFonts w:ascii="Times New Roman" w:hAnsi="Times New Roman"/>
              </w:rPr>
            </w:pPr>
            <w:r>
              <w:rPr>
                <w:rFonts w:ascii="Times New Roman" w:hAnsi="Times New Roman"/>
              </w:rPr>
              <w:t xml:space="preserve">Magas az olcsó, rossz állapotban lévő lakások száma a településen </w:t>
            </w:r>
          </w:p>
        </w:tc>
        <w:tc>
          <w:tcPr>
            <w:tcW w:w="4827" w:type="dxa"/>
            <w:tcBorders>
              <w:top w:val="nil"/>
              <w:left w:val="nil"/>
              <w:bottom w:val="single" w:sz="4" w:space="0" w:color="auto"/>
              <w:right w:val="single" w:sz="4" w:space="0" w:color="auto"/>
            </w:tcBorders>
            <w:shd w:val="clear" w:color="auto" w:fill="auto"/>
            <w:vAlign w:val="center"/>
          </w:tcPr>
          <w:p w:rsidR="00DE5C9E" w:rsidRPr="009828E6" w:rsidRDefault="00DE5C9E" w:rsidP="00B73C33">
            <w:pPr>
              <w:pStyle w:val="Nincstrkz"/>
              <w:jc w:val="center"/>
              <w:rPr>
                <w:rFonts w:ascii="Times New Roman" w:hAnsi="Times New Roman"/>
              </w:rPr>
            </w:pPr>
            <w:r>
              <w:rPr>
                <w:rFonts w:ascii="Times New Roman" w:hAnsi="Times New Roman"/>
              </w:rPr>
              <w:t xml:space="preserve">Lakások felvásárlásával az önkormányzati bérlakás állomány növelése </w:t>
            </w:r>
          </w:p>
        </w:tc>
      </w:tr>
      <w:tr w:rsidR="009828E6" w:rsidRPr="005D6B55" w:rsidTr="009828E6">
        <w:trPr>
          <w:trHeight w:val="635"/>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828E6" w:rsidRPr="005D6B55" w:rsidRDefault="009828E6" w:rsidP="00B73C33">
            <w:pPr>
              <w:pStyle w:val="Nincstrkz"/>
              <w:ind w:left="113" w:right="113"/>
              <w:jc w:val="center"/>
              <w:rPr>
                <w:rFonts w:ascii="Times New Roman" w:hAnsi="Times New Roman"/>
                <w:sz w:val="24"/>
              </w:rPr>
            </w:pPr>
            <w:r w:rsidRPr="005D6B55">
              <w:rPr>
                <w:rFonts w:ascii="Times New Roman" w:hAnsi="Times New Roman"/>
                <w:sz w:val="24"/>
              </w:rPr>
              <w:t>Gyermekek</w:t>
            </w: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magas a hátrányos, illetve halmozottan hátrányos helyzetű gyermekek aránya</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hátránykompenzáló intézkedések kidolgozása</w:t>
            </w:r>
          </w:p>
        </w:tc>
      </w:tr>
      <w:tr w:rsidR="009828E6" w:rsidRPr="005D6B55" w:rsidTr="009828E6">
        <w:trPr>
          <w:trHeight w:val="984"/>
        </w:trPr>
        <w:tc>
          <w:tcPr>
            <w:tcW w:w="1135" w:type="dxa"/>
            <w:vMerge/>
            <w:tcBorders>
              <w:top w:val="nil"/>
              <w:left w:val="single" w:sz="4" w:space="0" w:color="auto"/>
              <w:bottom w:val="single" w:sz="4" w:space="0" w:color="auto"/>
              <w:right w:val="single" w:sz="4" w:space="0" w:color="auto"/>
            </w:tcBorders>
            <w:textDirection w:val="btLr"/>
            <w:vAlign w:val="center"/>
            <w:hideMark/>
          </w:tcPr>
          <w:p w:rsidR="009828E6" w:rsidRPr="005D6B55" w:rsidRDefault="009828E6"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 kompetencia mérési adatok alapján valamennyi érintett évfolyamban jelentősen lemaradunk az országos átlaghoz képest</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az iskolások kompetencia szintjének növelése</w:t>
            </w:r>
          </w:p>
        </w:tc>
      </w:tr>
      <w:tr w:rsidR="009828E6" w:rsidRPr="005D6B55" w:rsidTr="009828E6">
        <w:trPr>
          <w:trHeight w:val="284"/>
        </w:trPr>
        <w:tc>
          <w:tcPr>
            <w:tcW w:w="113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828E6" w:rsidRPr="005D6B55" w:rsidRDefault="009828E6" w:rsidP="00B73C33">
            <w:pPr>
              <w:pStyle w:val="Nincstrkz"/>
              <w:ind w:left="113" w:right="113"/>
              <w:jc w:val="center"/>
              <w:rPr>
                <w:rFonts w:ascii="Times New Roman" w:hAnsi="Times New Roman"/>
                <w:sz w:val="24"/>
              </w:rPr>
            </w:pPr>
            <w:r w:rsidRPr="005D6B55">
              <w:rPr>
                <w:rFonts w:ascii="Times New Roman" w:hAnsi="Times New Roman"/>
                <w:sz w:val="24"/>
              </w:rPr>
              <w:t>Nők</w:t>
            </w: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Nincs adatunk a nők iskolai végzettségéről, foglalkoztatottságáról és az őket helyi szinten foglalkoztató problémákról</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Szükséges felmérni a nők iskolai végzettségét, szakképzettségét, foglalkoztatási helyzetüket, lehetőségeiket és az őket érintő társadalmi problémákat</w:t>
            </w:r>
          </w:p>
        </w:tc>
      </w:tr>
      <w:tr w:rsidR="009828E6" w:rsidRPr="005D6B55" w:rsidTr="009828E6">
        <w:trPr>
          <w:trHeight w:val="284"/>
        </w:trPr>
        <w:tc>
          <w:tcPr>
            <w:tcW w:w="1135" w:type="dxa"/>
            <w:vMerge/>
            <w:tcBorders>
              <w:top w:val="nil"/>
              <w:left w:val="single" w:sz="4" w:space="0" w:color="auto"/>
              <w:bottom w:val="single" w:sz="4" w:space="0" w:color="auto"/>
              <w:right w:val="single" w:sz="4" w:space="0" w:color="auto"/>
            </w:tcBorders>
            <w:textDirection w:val="btLr"/>
            <w:vAlign w:val="center"/>
            <w:hideMark/>
          </w:tcPr>
          <w:p w:rsidR="009828E6" w:rsidRPr="005D6B55" w:rsidRDefault="009828E6"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az Önkormányzati közfoglalkoztatást leszámítva, nincs megfelelő munkalehetőség a nők számára</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elsősorban nőket, helyben foglalkoztató munkahelyek teremtésének ösztönzése</w:t>
            </w:r>
          </w:p>
        </w:tc>
      </w:tr>
      <w:tr w:rsidR="009828E6" w:rsidRPr="005D6B55" w:rsidTr="009828E6">
        <w:trPr>
          <w:trHeight w:val="284"/>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828E6" w:rsidRPr="005D6B55" w:rsidRDefault="009828E6" w:rsidP="00B73C33">
            <w:pPr>
              <w:pStyle w:val="Nincstrkz"/>
              <w:ind w:left="113" w:right="113"/>
              <w:jc w:val="center"/>
              <w:rPr>
                <w:rFonts w:ascii="Times New Roman" w:hAnsi="Times New Roman"/>
                <w:sz w:val="24"/>
              </w:rPr>
            </w:pPr>
            <w:r w:rsidRPr="005D6B55">
              <w:rPr>
                <w:rFonts w:ascii="Times New Roman" w:hAnsi="Times New Roman"/>
                <w:sz w:val="24"/>
              </w:rPr>
              <w:t>Idősek</w:t>
            </w: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Az idősek a rendelkezésükre álló nappali ellátás igénybevételével sem élnek</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Idősek információval való ellátása lehetőségeikről, a nappali ellátásban részesülők számának növelése</w:t>
            </w:r>
          </w:p>
        </w:tc>
      </w:tr>
      <w:tr w:rsidR="009828E6" w:rsidRPr="005D6B55" w:rsidTr="009828E6">
        <w:trPr>
          <w:trHeight w:val="284"/>
        </w:trPr>
        <w:tc>
          <w:tcPr>
            <w:tcW w:w="1135" w:type="dxa"/>
            <w:vMerge/>
            <w:tcBorders>
              <w:top w:val="nil"/>
              <w:left w:val="single" w:sz="4" w:space="0" w:color="auto"/>
              <w:bottom w:val="single" w:sz="4" w:space="0" w:color="auto"/>
              <w:right w:val="single" w:sz="4" w:space="0" w:color="auto"/>
            </w:tcBorders>
            <w:textDirection w:val="btLr"/>
            <w:vAlign w:val="center"/>
            <w:hideMark/>
          </w:tcPr>
          <w:p w:rsidR="009828E6" w:rsidRPr="005D6B55" w:rsidRDefault="009828E6"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 bentlakásos idős otthon kapacitása nem elégíti a jelentkező igényeket</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5D202F">
            <w:pPr>
              <w:pStyle w:val="Nincstrkz"/>
              <w:jc w:val="center"/>
              <w:rPr>
                <w:rFonts w:ascii="Times New Roman" w:hAnsi="Times New Roman"/>
              </w:rPr>
            </w:pPr>
            <w:r w:rsidRPr="009828E6">
              <w:rPr>
                <w:rFonts w:ascii="Times New Roman" w:hAnsi="Times New Roman"/>
              </w:rPr>
              <w:t>A kapacitás növelése</w:t>
            </w:r>
            <w:r w:rsidR="005D202F">
              <w:rPr>
                <w:rFonts w:ascii="Times New Roman" w:hAnsi="Times New Roman"/>
              </w:rPr>
              <w:t>, egyházi szervezetek bevonása az ellátórendszerbe</w:t>
            </w:r>
          </w:p>
        </w:tc>
      </w:tr>
      <w:tr w:rsidR="009828E6" w:rsidRPr="005D6B55" w:rsidTr="009828E6">
        <w:trPr>
          <w:trHeight w:val="284"/>
        </w:trPr>
        <w:tc>
          <w:tcPr>
            <w:tcW w:w="1135" w:type="dxa"/>
            <w:vMerge/>
            <w:tcBorders>
              <w:top w:val="nil"/>
              <w:left w:val="single" w:sz="4" w:space="0" w:color="auto"/>
              <w:bottom w:val="single" w:sz="4" w:space="0" w:color="auto"/>
              <w:right w:val="single" w:sz="4" w:space="0" w:color="auto"/>
            </w:tcBorders>
            <w:textDirection w:val="btLr"/>
            <w:vAlign w:val="center"/>
            <w:hideMark/>
          </w:tcPr>
          <w:p w:rsidR="009828E6" w:rsidRPr="005D6B55" w:rsidRDefault="009828E6" w:rsidP="00B73C33">
            <w:pPr>
              <w:pStyle w:val="Nincstrkz"/>
              <w:ind w:left="113" w:right="113"/>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Nem működik a településen jelzőrendszeres házi segítségnyújtás</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 jelzőrendszeres házi segítségnyújtás kiépítése</w:t>
            </w:r>
          </w:p>
        </w:tc>
      </w:tr>
      <w:tr w:rsidR="009828E6" w:rsidRPr="005D6B55" w:rsidTr="009828E6">
        <w:trPr>
          <w:trHeight w:val="284"/>
        </w:trPr>
        <w:tc>
          <w:tcPr>
            <w:tcW w:w="113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828E6" w:rsidRPr="005D6B55" w:rsidRDefault="009828E6" w:rsidP="00B73C33">
            <w:pPr>
              <w:pStyle w:val="Nincstrkz"/>
              <w:ind w:left="113" w:right="113"/>
              <w:jc w:val="center"/>
              <w:rPr>
                <w:rFonts w:ascii="Times New Roman" w:hAnsi="Times New Roman"/>
                <w:sz w:val="24"/>
              </w:rPr>
            </w:pPr>
            <w:r w:rsidRPr="005D6B55">
              <w:rPr>
                <w:rFonts w:ascii="Times New Roman" w:hAnsi="Times New Roman"/>
                <w:sz w:val="24"/>
              </w:rPr>
              <w:t>Fogyatékkal élők</w:t>
            </w: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nem ismerjük a településen élő fogyatékosok számát, összetételét, szociális helyzetét</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 fogyatékosok számának összetételének felmérését követően célzott intézkedések kidolgozása</w:t>
            </w:r>
          </w:p>
        </w:tc>
      </w:tr>
      <w:tr w:rsidR="009828E6" w:rsidRPr="005D6B55" w:rsidTr="009828E6">
        <w:trPr>
          <w:trHeight w:val="284"/>
        </w:trPr>
        <w:tc>
          <w:tcPr>
            <w:tcW w:w="1135" w:type="dxa"/>
            <w:vMerge/>
            <w:tcBorders>
              <w:top w:val="nil"/>
              <w:left w:val="single" w:sz="4" w:space="0" w:color="auto"/>
              <w:bottom w:val="single" w:sz="4" w:space="0" w:color="auto"/>
              <w:right w:val="single" w:sz="4" w:space="0" w:color="auto"/>
            </w:tcBorders>
            <w:vAlign w:val="center"/>
            <w:hideMark/>
          </w:tcPr>
          <w:p w:rsidR="009828E6" w:rsidRPr="005D6B55" w:rsidRDefault="009828E6" w:rsidP="00B73C33">
            <w:pPr>
              <w:pStyle w:val="Nincstrkz"/>
              <w:jc w:val="center"/>
              <w:rPr>
                <w:rFonts w:ascii="Times New Roman" w:hAnsi="Times New Roman"/>
                <w:sz w:val="24"/>
              </w:rPr>
            </w:pPr>
          </w:p>
        </w:tc>
        <w:tc>
          <w:tcPr>
            <w:tcW w:w="4253"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 foglalkoztatók nem ismerik a fogyatékos személyek foglalkoztatásával járó előnyöket, támogatásokat</w:t>
            </w:r>
          </w:p>
        </w:tc>
        <w:tc>
          <w:tcPr>
            <w:tcW w:w="4827" w:type="dxa"/>
            <w:tcBorders>
              <w:top w:val="nil"/>
              <w:left w:val="nil"/>
              <w:bottom w:val="single" w:sz="4" w:space="0" w:color="auto"/>
              <w:right w:val="single" w:sz="4" w:space="0" w:color="auto"/>
            </w:tcBorders>
            <w:shd w:val="clear" w:color="auto" w:fill="auto"/>
            <w:vAlign w:val="center"/>
            <w:hideMark/>
          </w:tcPr>
          <w:p w:rsidR="009828E6" w:rsidRPr="009828E6" w:rsidRDefault="009828E6" w:rsidP="00B73C33">
            <w:pPr>
              <w:pStyle w:val="Nincstrkz"/>
              <w:jc w:val="center"/>
              <w:rPr>
                <w:rFonts w:ascii="Times New Roman" w:hAnsi="Times New Roman"/>
              </w:rPr>
            </w:pPr>
            <w:r w:rsidRPr="009828E6">
              <w:rPr>
                <w:rFonts w:ascii="Times New Roman" w:hAnsi="Times New Roman"/>
              </w:rPr>
              <w:t>a foglalkoztatók tájékoztatása, fórumokon, kiadványokon keresztül</w:t>
            </w:r>
          </w:p>
        </w:tc>
      </w:tr>
      <w:tr w:rsidR="009828E6" w:rsidRPr="005D6B55" w:rsidTr="009828E6">
        <w:trPr>
          <w:trHeight w:val="284"/>
        </w:trPr>
        <w:tc>
          <w:tcPr>
            <w:tcW w:w="1135" w:type="dxa"/>
            <w:vMerge w:val="restart"/>
            <w:tcBorders>
              <w:top w:val="single" w:sz="4" w:space="0" w:color="auto"/>
              <w:left w:val="single" w:sz="4" w:space="0" w:color="auto"/>
              <w:right w:val="single" w:sz="4" w:space="0" w:color="auto"/>
            </w:tcBorders>
            <w:textDirection w:val="btLr"/>
            <w:vAlign w:val="center"/>
          </w:tcPr>
          <w:p w:rsidR="009828E6" w:rsidRPr="005D6B55" w:rsidRDefault="009828E6" w:rsidP="009828E6">
            <w:pPr>
              <w:pStyle w:val="Nincstrkz"/>
              <w:ind w:left="113" w:right="113"/>
              <w:jc w:val="center"/>
              <w:rPr>
                <w:rFonts w:ascii="Times New Roman" w:hAnsi="Times New Roman"/>
                <w:sz w:val="24"/>
              </w:rPr>
            </w:pPr>
            <w:r w:rsidRPr="005D6B55">
              <w:rPr>
                <w:rFonts w:ascii="Times New Roman" w:hAnsi="Times New Roman"/>
                <w:sz w:val="24"/>
              </w:rPr>
              <w:t>Több célcsoportot érintő, településszintű probléma</w:t>
            </w:r>
          </w:p>
        </w:tc>
        <w:tc>
          <w:tcPr>
            <w:tcW w:w="4253" w:type="dxa"/>
            <w:tcBorders>
              <w:top w:val="single" w:sz="4" w:space="0" w:color="auto"/>
              <w:left w:val="nil"/>
              <w:bottom w:val="single" w:sz="4" w:space="0" w:color="auto"/>
              <w:right w:val="single" w:sz="4" w:space="0" w:color="auto"/>
            </w:tcBorders>
            <w:shd w:val="clear" w:color="auto" w:fill="auto"/>
            <w:vAlign w:val="center"/>
          </w:tcPr>
          <w:p w:rsidR="009828E6" w:rsidRPr="009828E6" w:rsidRDefault="009828E6" w:rsidP="00B73C33">
            <w:pPr>
              <w:pStyle w:val="Nincstrkz"/>
              <w:jc w:val="center"/>
              <w:rPr>
                <w:rFonts w:ascii="Times New Roman" w:hAnsi="Times New Roman"/>
              </w:rPr>
            </w:pPr>
            <w:r w:rsidRPr="009828E6">
              <w:rPr>
                <w:rFonts w:ascii="Times New Roman" w:hAnsi="Times New Roman"/>
              </w:rPr>
              <w:t>A települési alapinfrastruktúra (utak, csapadékvíz elvezető rendszer) alacsony színvonalú</w:t>
            </w:r>
          </w:p>
        </w:tc>
        <w:tc>
          <w:tcPr>
            <w:tcW w:w="4827" w:type="dxa"/>
            <w:tcBorders>
              <w:top w:val="single" w:sz="4" w:space="0" w:color="auto"/>
              <w:left w:val="nil"/>
              <w:bottom w:val="single" w:sz="4" w:space="0" w:color="auto"/>
              <w:right w:val="single" w:sz="4" w:space="0" w:color="auto"/>
            </w:tcBorders>
            <w:shd w:val="clear" w:color="auto" w:fill="auto"/>
            <w:vAlign w:val="center"/>
          </w:tcPr>
          <w:p w:rsidR="009828E6" w:rsidRPr="009828E6" w:rsidRDefault="009828E6" w:rsidP="00B73C33">
            <w:pPr>
              <w:pStyle w:val="Nincstrkz"/>
              <w:jc w:val="center"/>
              <w:rPr>
                <w:rFonts w:ascii="Times New Roman" w:hAnsi="Times New Roman"/>
              </w:rPr>
            </w:pPr>
            <w:r w:rsidRPr="009828E6">
              <w:rPr>
                <w:rFonts w:ascii="Times New Roman" w:hAnsi="Times New Roman"/>
              </w:rPr>
              <w:t>Pályázati források bevonásával a települési alapinfrastruktúra fejlesztése</w:t>
            </w:r>
          </w:p>
        </w:tc>
      </w:tr>
      <w:tr w:rsidR="009828E6" w:rsidRPr="005D6B55" w:rsidTr="009828E6">
        <w:trPr>
          <w:trHeight w:val="284"/>
        </w:trPr>
        <w:tc>
          <w:tcPr>
            <w:tcW w:w="1135" w:type="dxa"/>
            <w:vMerge/>
            <w:tcBorders>
              <w:left w:val="single" w:sz="4" w:space="0" w:color="auto"/>
              <w:right w:val="single" w:sz="4" w:space="0" w:color="auto"/>
            </w:tcBorders>
            <w:vAlign w:val="center"/>
          </w:tcPr>
          <w:p w:rsidR="009828E6" w:rsidRPr="005D6B55" w:rsidRDefault="009828E6" w:rsidP="00B73C33">
            <w:pPr>
              <w:pStyle w:val="Nincstrkz"/>
              <w:jc w:val="center"/>
              <w:rPr>
                <w:rFonts w:ascii="Times New Roman" w:hAnsi="Times New Roman"/>
                <w:sz w:val="24"/>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9828E6" w:rsidRPr="009828E6" w:rsidRDefault="009828E6" w:rsidP="00B73C33">
            <w:pPr>
              <w:pStyle w:val="Nincstrkz"/>
              <w:jc w:val="center"/>
              <w:rPr>
                <w:rFonts w:ascii="Times New Roman" w:hAnsi="Times New Roman"/>
              </w:rPr>
            </w:pPr>
            <w:r w:rsidRPr="009828E6">
              <w:rPr>
                <w:rFonts w:ascii="Times New Roman" w:hAnsi="Times New Roman"/>
              </w:rPr>
              <w:t>A települési turizmus alapfeltételei hiányoznak a Tisza parton</w:t>
            </w:r>
          </w:p>
        </w:tc>
        <w:tc>
          <w:tcPr>
            <w:tcW w:w="4827" w:type="dxa"/>
            <w:tcBorders>
              <w:top w:val="single" w:sz="4" w:space="0" w:color="auto"/>
              <w:left w:val="nil"/>
              <w:bottom w:val="single" w:sz="4" w:space="0" w:color="auto"/>
              <w:right w:val="single" w:sz="4" w:space="0" w:color="auto"/>
            </w:tcBorders>
            <w:shd w:val="clear" w:color="auto" w:fill="auto"/>
            <w:vAlign w:val="center"/>
          </w:tcPr>
          <w:p w:rsidR="009828E6" w:rsidRPr="009828E6" w:rsidRDefault="009828E6" w:rsidP="00B73C33">
            <w:pPr>
              <w:pStyle w:val="Nincstrkz"/>
              <w:jc w:val="center"/>
              <w:rPr>
                <w:rFonts w:ascii="Times New Roman" w:hAnsi="Times New Roman"/>
              </w:rPr>
            </w:pPr>
            <w:r w:rsidRPr="009828E6">
              <w:rPr>
                <w:rFonts w:ascii="Times New Roman" w:hAnsi="Times New Roman"/>
              </w:rPr>
              <w:t>Pályázati források bevonásával a turizmus alapfeltételeinek javítása</w:t>
            </w:r>
          </w:p>
        </w:tc>
      </w:tr>
      <w:tr w:rsidR="009828E6" w:rsidRPr="005D6B55" w:rsidTr="005D202F">
        <w:trPr>
          <w:trHeight w:val="284"/>
        </w:trPr>
        <w:tc>
          <w:tcPr>
            <w:tcW w:w="1135" w:type="dxa"/>
            <w:vMerge/>
            <w:tcBorders>
              <w:left w:val="single" w:sz="4" w:space="0" w:color="auto"/>
              <w:right w:val="single" w:sz="4" w:space="0" w:color="auto"/>
            </w:tcBorders>
            <w:vAlign w:val="center"/>
          </w:tcPr>
          <w:p w:rsidR="009828E6" w:rsidRPr="005D6B55" w:rsidRDefault="009828E6" w:rsidP="00B73C33">
            <w:pPr>
              <w:pStyle w:val="Nincstrkz"/>
              <w:jc w:val="center"/>
              <w:rPr>
                <w:rFonts w:ascii="Times New Roman" w:hAnsi="Times New Roman"/>
                <w:sz w:val="24"/>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9828E6" w:rsidRPr="009828E6" w:rsidRDefault="009828E6" w:rsidP="00B73C33">
            <w:pPr>
              <w:pStyle w:val="Nincstrkz"/>
              <w:jc w:val="center"/>
              <w:rPr>
                <w:rFonts w:ascii="Times New Roman" w:hAnsi="Times New Roman"/>
              </w:rPr>
            </w:pPr>
            <w:r w:rsidRPr="009828E6">
              <w:rPr>
                <w:rFonts w:ascii="Times New Roman" w:hAnsi="Times New Roman"/>
              </w:rPr>
              <w:t>Közintézményeink magas fenntartási költséggel üzemelnek, ezáltal forrásokat vonnak el a lehetséges fejlesztésektől</w:t>
            </w:r>
          </w:p>
        </w:tc>
        <w:tc>
          <w:tcPr>
            <w:tcW w:w="4827" w:type="dxa"/>
            <w:tcBorders>
              <w:top w:val="single" w:sz="4" w:space="0" w:color="auto"/>
              <w:left w:val="nil"/>
              <w:bottom w:val="single" w:sz="4" w:space="0" w:color="auto"/>
              <w:right w:val="single" w:sz="4" w:space="0" w:color="auto"/>
            </w:tcBorders>
            <w:shd w:val="clear" w:color="auto" w:fill="auto"/>
            <w:vAlign w:val="center"/>
          </w:tcPr>
          <w:p w:rsidR="009828E6" w:rsidRPr="009828E6" w:rsidRDefault="009828E6" w:rsidP="00B73C33">
            <w:pPr>
              <w:pStyle w:val="Nincstrkz"/>
              <w:jc w:val="center"/>
              <w:rPr>
                <w:rFonts w:ascii="Times New Roman" w:hAnsi="Times New Roman"/>
              </w:rPr>
            </w:pPr>
            <w:r w:rsidRPr="009828E6">
              <w:rPr>
                <w:rFonts w:ascii="Times New Roman" w:hAnsi="Times New Roman"/>
              </w:rPr>
              <w:t>A közintézmények energetikai fejlesztése, pályázati források bevonásával.</w:t>
            </w:r>
          </w:p>
        </w:tc>
      </w:tr>
      <w:tr w:rsidR="005D202F" w:rsidRPr="005D6B55" w:rsidTr="009828E6">
        <w:trPr>
          <w:trHeight w:val="284"/>
        </w:trPr>
        <w:tc>
          <w:tcPr>
            <w:tcW w:w="1135" w:type="dxa"/>
            <w:tcBorders>
              <w:left w:val="single" w:sz="4" w:space="0" w:color="auto"/>
              <w:bottom w:val="single" w:sz="4" w:space="0" w:color="auto"/>
              <w:right w:val="single" w:sz="4" w:space="0" w:color="auto"/>
            </w:tcBorders>
            <w:vAlign w:val="center"/>
          </w:tcPr>
          <w:p w:rsidR="005D202F" w:rsidRPr="005D6B55" w:rsidRDefault="005D202F" w:rsidP="00B73C33">
            <w:pPr>
              <w:pStyle w:val="Nincstrkz"/>
              <w:jc w:val="center"/>
              <w:rPr>
                <w:rFonts w:ascii="Times New Roman" w:hAnsi="Times New Roman"/>
                <w:sz w:val="24"/>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5D202F" w:rsidRPr="009828E6" w:rsidRDefault="005D202F" w:rsidP="00B73C33">
            <w:pPr>
              <w:pStyle w:val="Nincstrkz"/>
              <w:jc w:val="center"/>
              <w:rPr>
                <w:rFonts w:ascii="Times New Roman" w:hAnsi="Times New Roman"/>
              </w:rPr>
            </w:pPr>
            <w:r>
              <w:rPr>
                <w:rFonts w:ascii="Times New Roman" w:hAnsi="Times New Roman"/>
              </w:rPr>
              <w:t>Közterületek, parkok játszóterek elhanyagoltak, sok az illegális hulladék</w:t>
            </w:r>
          </w:p>
        </w:tc>
        <w:tc>
          <w:tcPr>
            <w:tcW w:w="4827" w:type="dxa"/>
            <w:tcBorders>
              <w:top w:val="single" w:sz="4" w:space="0" w:color="auto"/>
              <w:left w:val="nil"/>
              <w:bottom w:val="single" w:sz="4" w:space="0" w:color="auto"/>
              <w:right w:val="single" w:sz="4" w:space="0" w:color="auto"/>
            </w:tcBorders>
            <w:shd w:val="clear" w:color="auto" w:fill="auto"/>
            <w:vAlign w:val="center"/>
          </w:tcPr>
          <w:p w:rsidR="005D202F" w:rsidRPr="009828E6" w:rsidRDefault="005D202F" w:rsidP="005D202F">
            <w:pPr>
              <w:pStyle w:val="Nincstrkz"/>
              <w:jc w:val="center"/>
              <w:rPr>
                <w:rFonts w:ascii="Times New Roman" w:hAnsi="Times New Roman"/>
              </w:rPr>
            </w:pPr>
            <w:r>
              <w:rPr>
                <w:rFonts w:ascii="Times New Roman" w:hAnsi="Times New Roman"/>
              </w:rPr>
              <w:t>Játszóterek parkok gondozása, karbantartása, illegális hulladéklerakók felszámolása</w:t>
            </w:r>
          </w:p>
        </w:tc>
      </w:tr>
    </w:tbl>
    <w:p w:rsidR="005D6B55" w:rsidRPr="005D6B55" w:rsidRDefault="009828E6" w:rsidP="005D6B55">
      <w:pPr>
        <w:pStyle w:val="Cmsor4"/>
        <w:pBdr>
          <w:top w:val="none" w:sz="0" w:space="0" w:color="auto"/>
          <w:left w:val="none" w:sz="0" w:space="0" w:color="auto"/>
          <w:bottom w:val="none" w:sz="0" w:space="0" w:color="auto"/>
          <w:right w:val="none" w:sz="0" w:space="0" w:color="auto"/>
        </w:pBdr>
        <w:rPr>
          <w:rFonts w:ascii="Times New Roman" w:hAnsi="Times New Roman"/>
          <w:szCs w:val="24"/>
        </w:rPr>
      </w:pPr>
      <w:bookmarkStart w:id="113" w:name="_Toc212141267"/>
      <w:bookmarkStart w:id="114" w:name="_Toc212144776"/>
      <w:bookmarkStart w:id="115" w:name="_Toc212172190"/>
      <w:bookmarkStart w:id="116" w:name="_Toc212178451"/>
      <w:bookmarkStart w:id="117" w:name="_Toc212179313"/>
      <w:bookmarkStart w:id="118" w:name="_Toc212183734"/>
      <w:bookmarkStart w:id="119" w:name="_Toc212183788"/>
      <w:bookmarkStart w:id="120" w:name="_Toc212183834"/>
      <w:bookmarkStart w:id="121" w:name="_Toc212183872"/>
      <w:bookmarkStart w:id="122" w:name="_Toc212268322"/>
      <w:bookmarkStart w:id="123" w:name="_Toc212268358"/>
      <w:bookmarkStart w:id="124" w:name="_Toc212270505"/>
      <w:bookmarkStart w:id="125" w:name="_Toc212562042"/>
      <w:bookmarkStart w:id="126" w:name="_Toc212697729"/>
      <w:bookmarkStart w:id="127" w:name="_Toc212699624"/>
      <w:bookmarkStart w:id="128" w:name="_Toc212716882"/>
      <w:bookmarkStart w:id="129" w:name="_Toc212716999"/>
      <w:bookmarkStart w:id="130" w:name="_Toc214529836"/>
      <w:bookmarkStart w:id="131" w:name="_Toc106791053"/>
      <w:bookmarkStart w:id="132" w:name="_Toc21214120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ascii="Times New Roman" w:hAnsi="Times New Roman"/>
          <w:szCs w:val="24"/>
        </w:rPr>
        <w:lastRenderedPageBreak/>
        <w:t>J</w:t>
      </w:r>
      <w:r w:rsidR="005D6B55" w:rsidRPr="005D6B55">
        <w:rPr>
          <w:rFonts w:ascii="Times New Roman" w:hAnsi="Times New Roman"/>
          <w:szCs w:val="24"/>
        </w:rPr>
        <w:t>övőképünk</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bookmarkEnd w:id="132"/>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 xml:space="preserve">Olyan településen kívánunk élni, ahol a romák és magyarok békés együttélése megvalósul. </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Fontos számunkra, hogy a mélyszegénységben élők képzettségi szintjét növeljük, foglalkoztatási lehetőségeiket kibővítésük.</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Kiemelt területnek tartjuk a gyerekek oktatását.</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 xml:space="preserve">Folyamatosan odafigyelünk az idősek igényeire, szociális és egészségügyi ellátásuk színvonalára. </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Elengedhetetlennek tartjuk a nők esetén jogaik megismerését, és foglalkoztatási helyzetük javítását.</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Különös figyelmet fordítunk a fogyatékkal élők helyzetének megismerésére.</w:t>
      </w:r>
    </w:p>
    <w:p w:rsidR="005D6B55" w:rsidRPr="005D6B55" w:rsidRDefault="005D6B55" w:rsidP="005D6B55">
      <w:pPr>
        <w:pStyle w:val="Nincstrkz"/>
        <w:jc w:val="both"/>
        <w:rPr>
          <w:rFonts w:ascii="Times New Roman" w:hAnsi="Times New Roman"/>
          <w:sz w:val="24"/>
          <w:szCs w:val="24"/>
        </w:rPr>
        <w:sectPr w:rsidR="005D6B55" w:rsidRPr="005D6B55" w:rsidSect="00AB21EA">
          <w:pgSz w:w="11907" w:h="16840" w:code="9"/>
          <w:pgMar w:top="1134" w:right="1134" w:bottom="1134" w:left="1276" w:header="709" w:footer="709" w:gutter="0"/>
          <w:cols w:space="708"/>
          <w:titlePg/>
          <w:docGrid w:linePitch="360"/>
        </w:sectPr>
      </w:pPr>
    </w:p>
    <w:p w:rsidR="005D6B55" w:rsidRP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133" w:name="_Toc106791054"/>
      <w:r w:rsidRPr="005D6B55">
        <w:rPr>
          <w:rFonts w:ascii="Times New Roman" w:hAnsi="Times New Roman"/>
          <w:b/>
          <w:szCs w:val="24"/>
        </w:rPr>
        <w:lastRenderedPageBreak/>
        <w:t xml:space="preserve">Az intézkedési területek részletes kifejtése </w:t>
      </w:r>
      <w:bookmarkEnd w:id="133"/>
    </w:p>
    <w:tbl>
      <w:tblPr>
        <w:tblW w:w="9895" w:type="dxa"/>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Belterületi utak fejlesztése</w:t>
            </w:r>
          </w:p>
        </w:tc>
      </w:tr>
      <w:tr w:rsidR="005D6B55" w:rsidRPr="005D6B55" w:rsidTr="00B73C33">
        <w:trPr>
          <w:trHeight w:val="68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 település útjai az elmúlt években sokat fejlődtek, de még mindig vannak olyan belterületi utak, amik szilárd burkolattal nem rendelkeznek. Ez megnehezíti a közlekedést az egész településen és a fejlesztési lehetőségek kihasználását is hátráltatja.</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cél, hogy a települési úthálózat fejlődjön, minél több útszakasz legyen szilárd burkolattal ellátva</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 Gazdasági Programban és a Településrendezési Tervben foglaltaknak megfelel</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 Nemzeti Fejlesztés 2030, Országos Fejlesztési és Területfejlesztési Koncepció célkitűzéseivel összhangban van</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 xml:space="preserve">Fejlesztési források (pályázati felhívások) felkutatása, amelyek útfejlesztésre irányulnak. </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 xml:space="preserve">Tervek készíttetése. </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Pályázatok benyújtása és azok eredményes megvalósítása</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Dr. Miluczky Attila polgármester, Bóta Barbara aljegyző</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2027. 06. 30. (szerda)</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Szilárd útburkolattal ellátott utak arányának legalább 10%-kal történő növekedése</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tervek készítésére önkormányzati forrás rendelkezésre áll a projektek megvalósítása pályázati forrást igényel</w:t>
            </w:r>
          </w:p>
        </w:tc>
      </w:tr>
      <w:tr w:rsidR="005D6B55" w:rsidRPr="005D6B55" w:rsidTr="00B73C33">
        <w:trPr>
          <w:trHeight w:val="680"/>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9828E6">
            <w:pPr>
              <w:rPr>
                <w:rFonts w:ascii="Times New Roman" w:hAnsi="Times New Roman"/>
                <w:sz w:val="24"/>
              </w:rPr>
            </w:pPr>
            <w:r w:rsidRPr="005D6B55">
              <w:rPr>
                <w:rFonts w:ascii="Times New Roman" w:hAnsi="Times New Roman"/>
                <w:sz w:val="24"/>
              </w:rPr>
              <w:t>Az intézkedés hosszútávon fenntartható. A szilárd burkolatú utak karbantartásának költsége önkormányzati forrásból biztosítható</w:t>
            </w:r>
          </w:p>
        </w:tc>
      </w:tr>
      <w:tr w:rsidR="005D6B55" w:rsidRPr="005D6B55" w:rsidTr="00B73C33">
        <w:trPr>
          <w:trHeight w:val="68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9828E6" w:rsidP="00AB21EA">
            <w:pPr>
              <w:rPr>
                <w:rFonts w:ascii="Times New Roman" w:hAnsi="Times New Roman"/>
                <w:b/>
                <w:sz w:val="24"/>
              </w:rPr>
            </w:pPr>
            <w:r>
              <w:rPr>
                <w:rFonts w:ascii="Times New Roman" w:hAnsi="Times New Roman"/>
                <w:b/>
                <w:sz w:val="24"/>
              </w:rPr>
              <w:t>Csapadékvíz</w:t>
            </w:r>
            <w:r w:rsidR="005D6B55" w:rsidRPr="005D6B55">
              <w:rPr>
                <w:rFonts w:ascii="Times New Roman" w:hAnsi="Times New Roman"/>
                <w:b/>
                <w:sz w:val="24"/>
              </w:rPr>
              <w:t>-elvezető rendszer fejlesztése</w:t>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Önkormányzatunk csapadékvíz elvezető hálózatának rekonstrukciója csak részben valósult meg. Számos útszakasz mellett nem megfelelő a vízelvezetés, amely egyrészt az utak állapotát nagymértékben rontja, másrészt a lakossági ingatlanok és a közintézmények állapotára is negatív hatással van.</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csapadékvíz hálózat rekonstrukciója a település egész területén</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Gazdasági Program és a Településrendezési Terv célkitűzéseinek megfelel</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Nemzeti Fejlesztés 2030, Országos Fejlesztési és Területfejlesztési Koncepció célkitűzéseivel összhangban van</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csapadékvíz elvezető rendszer rekonstrukciójára tervek készítése a fejlesztés megvalósításához pályázati források felkutatása, pályázat benyújtása, és sikeres megvalósítása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Dr. Miluczky Attila polgármester, Bóta Barbara aljegyző</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 xml:space="preserve">a helyreállított csapadékvíz elvezető rendszer hossza min. 5000 </w:t>
            </w:r>
            <w:proofErr w:type="spellStart"/>
            <w:r w:rsidRPr="005D6B55">
              <w:rPr>
                <w:rFonts w:ascii="Times New Roman" w:hAnsi="Times New Roman"/>
                <w:sz w:val="24"/>
              </w:rPr>
              <w:t>fm</w:t>
            </w:r>
            <w:proofErr w:type="spellEnd"/>
            <w:r w:rsidRPr="005D6B55">
              <w:rPr>
                <w:rFonts w:ascii="Times New Roman" w:hAnsi="Times New Roman"/>
                <w:sz w:val="24"/>
              </w:rPr>
              <w:t>.</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fejlesztés megvalósítása pályázati forrást igényel</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hosszút távon fenntartható. A helyreállított csapadékvíz elvezető rendszer karbantartásának költsége önkormányzati forrásból biztosítható</w:t>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953786" w:rsidRPr="005D6B55"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b/>
                <w:sz w:val="24"/>
              </w:rPr>
            </w:pPr>
            <w:r w:rsidRPr="005D6B55">
              <w:rPr>
                <w:rFonts w:ascii="Times New Roman" w:hAnsi="Times New Roman"/>
                <w:b/>
                <w:sz w:val="24"/>
              </w:rPr>
              <w:t>Közintézmények energetikai fejlesztése</w:t>
            </w:r>
          </w:p>
        </w:tc>
      </w:tr>
      <w:tr w:rsidR="00953786" w:rsidRPr="005D6B55"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Feltárt probléma</w:t>
            </w:r>
          </w:p>
          <w:p w:rsidR="00953786" w:rsidRPr="005D6B55" w:rsidRDefault="00953786" w:rsidP="00AF0334">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953786" w:rsidRPr="005D6B55" w:rsidRDefault="00953786" w:rsidP="00AF0334">
            <w:pPr>
              <w:spacing w:after="160" w:line="259" w:lineRule="auto"/>
              <w:jc w:val="left"/>
              <w:rPr>
                <w:rFonts w:ascii="Times New Roman" w:hAnsi="Times New Roman"/>
                <w:sz w:val="24"/>
              </w:rPr>
            </w:pPr>
            <w:r w:rsidRPr="005D6B55">
              <w:rPr>
                <w:rFonts w:ascii="Times New Roman" w:hAnsi="Times New Roman"/>
                <w:sz w:val="24"/>
              </w:rPr>
              <w:t xml:space="preserve">Az önkormányzati egyes közintézményei energetikai szempontból elavultak, ezért az intézmények magas fenntartási költséggel működnek, mely hátrányosan érinti az önkormányzat költségvetését, és </w:t>
            </w:r>
            <w:proofErr w:type="gramStart"/>
            <w:r w:rsidRPr="005D6B55">
              <w:rPr>
                <w:rFonts w:ascii="Times New Roman" w:hAnsi="Times New Roman"/>
                <w:sz w:val="24"/>
              </w:rPr>
              <w:t>ezáltal</w:t>
            </w:r>
            <w:proofErr w:type="gramEnd"/>
            <w:r w:rsidRPr="005D6B55">
              <w:rPr>
                <w:rFonts w:ascii="Times New Roman" w:hAnsi="Times New Roman"/>
                <w:sz w:val="24"/>
              </w:rPr>
              <w:t xml:space="preserve"> az egész települést.</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Elsődleges cél: az energiahatékonyság emelése</w:t>
            </w:r>
          </w:p>
          <w:p w:rsidR="00953786" w:rsidRPr="005D6B55" w:rsidRDefault="00953786" w:rsidP="00AF0334">
            <w:pPr>
              <w:rPr>
                <w:rFonts w:ascii="Times New Roman" w:hAnsi="Times New Roman"/>
                <w:sz w:val="24"/>
              </w:rPr>
            </w:pPr>
            <w:r w:rsidRPr="005D6B55">
              <w:rPr>
                <w:rFonts w:ascii="Times New Roman" w:hAnsi="Times New Roman"/>
                <w:sz w:val="24"/>
              </w:rPr>
              <w:t>Másodlagos cél: költségmegtakarítás, a lakossá elégedettségének növelése</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eastAsia="Arial Unicode MS" w:hAnsi="Times New Roman"/>
                <w:sz w:val="24"/>
              </w:rPr>
            </w:pPr>
            <w:r w:rsidRPr="005D6B55">
              <w:rPr>
                <w:rFonts w:ascii="Times New Roman" w:eastAsia="Arial Unicode MS" w:hAnsi="Times New Roman"/>
                <w:sz w:val="24"/>
              </w:rPr>
              <w:t>Gazdasági Program célkitűzéseinek megfelel</w:t>
            </w:r>
          </w:p>
          <w:p w:rsidR="00953786" w:rsidRPr="005D6B55" w:rsidRDefault="00953786" w:rsidP="00AF0334">
            <w:pPr>
              <w:rPr>
                <w:rFonts w:ascii="Times New Roman" w:eastAsia="Arial Unicode MS" w:hAnsi="Times New Roman"/>
                <w:sz w:val="24"/>
              </w:rPr>
            </w:pP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953786" w:rsidRPr="005D6B55" w:rsidRDefault="00953786" w:rsidP="00AF0334">
            <w:pPr>
              <w:rPr>
                <w:rFonts w:ascii="Times New Roman" w:hAnsi="Times New Roman"/>
                <w:sz w:val="24"/>
              </w:rPr>
            </w:pPr>
            <w:r w:rsidRPr="005D6B55">
              <w:rPr>
                <w:rFonts w:ascii="Times New Roman" w:hAnsi="Times New Roman"/>
                <w:sz w:val="24"/>
              </w:rPr>
              <w:t>a Nemzeti Fejlesztés 2030, Országos Fejlesztési és Területfejlesztési Koncepció célkitűzéseivel összhangban van</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Tevékenységek</w:t>
            </w:r>
          </w:p>
          <w:p w:rsidR="00953786" w:rsidRPr="005D6B55" w:rsidRDefault="00953786" w:rsidP="00AF0334">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numPr>
                <w:ilvl w:val="0"/>
                <w:numId w:val="22"/>
              </w:numPr>
              <w:rPr>
                <w:rFonts w:ascii="Times New Roman" w:eastAsia="Arial Unicode MS" w:hAnsi="Times New Roman"/>
                <w:sz w:val="24"/>
              </w:rPr>
            </w:pPr>
            <w:r w:rsidRPr="005D6B55">
              <w:rPr>
                <w:rFonts w:ascii="Times New Roman" w:eastAsia="Arial Unicode MS" w:hAnsi="Times New Roman"/>
                <w:sz w:val="24"/>
              </w:rPr>
              <w:t>Pályázati források felkutatása</w:t>
            </w:r>
          </w:p>
          <w:p w:rsidR="00953786" w:rsidRPr="005D6B55" w:rsidRDefault="00953786" w:rsidP="00AF0334">
            <w:pPr>
              <w:numPr>
                <w:ilvl w:val="0"/>
                <w:numId w:val="22"/>
              </w:numPr>
              <w:rPr>
                <w:rFonts w:ascii="Times New Roman" w:eastAsia="Arial Unicode MS" w:hAnsi="Times New Roman"/>
                <w:sz w:val="24"/>
              </w:rPr>
            </w:pPr>
            <w:r w:rsidRPr="005D6B55">
              <w:rPr>
                <w:rFonts w:ascii="Times New Roman" w:eastAsia="Arial Unicode MS" w:hAnsi="Times New Roman"/>
                <w:sz w:val="24"/>
              </w:rPr>
              <w:t>Pályázatok benyújtása</w:t>
            </w:r>
          </w:p>
          <w:p w:rsidR="00953786" w:rsidRPr="005D6B55" w:rsidRDefault="00953786" w:rsidP="00AF0334">
            <w:pPr>
              <w:numPr>
                <w:ilvl w:val="0"/>
                <w:numId w:val="22"/>
              </w:numPr>
              <w:rPr>
                <w:rFonts w:ascii="Times New Roman" w:eastAsia="Arial Unicode MS" w:hAnsi="Times New Roman"/>
                <w:sz w:val="24"/>
              </w:rPr>
            </w:pPr>
            <w:r w:rsidRPr="005D6B55">
              <w:rPr>
                <w:rFonts w:ascii="Times New Roman" w:eastAsia="Arial Unicode MS" w:hAnsi="Times New Roman"/>
                <w:sz w:val="24"/>
              </w:rPr>
              <w:t>A beruházás sikeres megvalósítása</w:t>
            </w:r>
          </w:p>
          <w:p w:rsidR="00953786" w:rsidRPr="005D6B55" w:rsidRDefault="00953786" w:rsidP="00AF0334">
            <w:pPr>
              <w:numPr>
                <w:ilvl w:val="0"/>
                <w:numId w:val="22"/>
              </w:numPr>
              <w:rPr>
                <w:rFonts w:ascii="Times New Roman" w:eastAsia="Arial Unicode MS" w:hAnsi="Times New Roman"/>
                <w:sz w:val="24"/>
              </w:rPr>
            </w:pPr>
            <w:r w:rsidRPr="005D6B55">
              <w:rPr>
                <w:rFonts w:ascii="Times New Roman" w:eastAsia="Arial Unicode MS" w:hAnsi="Times New Roman"/>
                <w:sz w:val="24"/>
              </w:rPr>
              <w:t xml:space="preserve">Az intézmények </w:t>
            </w:r>
            <w:proofErr w:type="spellStart"/>
            <w:r w:rsidRPr="005D6B55">
              <w:rPr>
                <w:rFonts w:ascii="Times New Roman" w:eastAsia="Arial Unicode MS" w:hAnsi="Times New Roman"/>
                <w:sz w:val="24"/>
              </w:rPr>
              <w:t>energiahatékony</w:t>
            </w:r>
            <w:proofErr w:type="spellEnd"/>
            <w:r w:rsidRPr="005D6B55">
              <w:rPr>
                <w:rFonts w:ascii="Times New Roman" w:eastAsia="Arial Unicode MS" w:hAnsi="Times New Roman"/>
                <w:sz w:val="24"/>
              </w:rPr>
              <w:t xml:space="preserve"> működtetése</w:t>
            </w:r>
          </w:p>
          <w:p w:rsidR="00953786" w:rsidRPr="005D6B55" w:rsidRDefault="00953786" w:rsidP="00AF0334">
            <w:pPr>
              <w:numPr>
                <w:ilvl w:val="0"/>
                <w:numId w:val="22"/>
              </w:numPr>
              <w:rPr>
                <w:rFonts w:ascii="Times New Roman" w:eastAsia="Arial Unicode MS" w:hAnsi="Times New Roman"/>
                <w:sz w:val="24"/>
              </w:rPr>
            </w:pPr>
            <w:r w:rsidRPr="005D6B55">
              <w:rPr>
                <w:rFonts w:ascii="Times New Roman" w:eastAsia="Arial Unicode MS" w:hAnsi="Times New Roman"/>
                <w:sz w:val="24"/>
              </w:rPr>
              <w:t>A költségmegtakarítások átcsoportosítása más célok megvalósítására</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Dr. Miluczky Attila polgármester, Csepreginé Kocsis Nóra jegyző</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2027.06.30. (szerda)</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 xml:space="preserve">Az intézkedés eredményességét mérő </w:t>
            </w:r>
            <w:proofErr w:type="gramStart"/>
            <w:r w:rsidRPr="005D6B55">
              <w:rPr>
                <w:rFonts w:ascii="Times New Roman" w:hAnsi="Times New Roman"/>
                <w:sz w:val="24"/>
              </w:rPr>
              <w:t>indikátor(</w:t>
            </w:r>
            <w:proofErr w:type="gramEnd"/>
            <w:r w:rsidRPr="005D6B55">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bCs/>
                <w:sz w:val="24"/>
              </w:rPr>
            </w:pPr>
            <w:r w:rsidRPr="005D6B55">
              <w:rPr>
                <w:rFonts w:ascii="Times New Roman" w:hAnsi="Times New Roman"/>
                <w:bCs/>
                <w:sz w:val="24"/>
              </w:rPr>
              <w:t>A korszerűsített intézmény fenntartási költségeinek legalább 10%-kal történő csökkenése.</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953786" w:rsidRPr="005D6B55" w:rsidRDefault="00953786" w:rsidP="00AF0334">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Az intézkedés megvalósítása pályázati forrást igényel. A humán erőforrás rendelkezésre áll.</w:t>
            </w:r>
          </w:p>
        </w:tc>
      </w:tr>
      <w:tr w:rsidR="00953786" w:rsidRPr="005D6B55"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 xml:space="preserve">Az intézkedés </w:t>
            </w:r>
            <w:proofErr w:type="gramStart"/>
            <w:r w:rsidRPr="005D6B55">
              <w:rPr>
                <w:rFonts w:ascii="Times New Roman" w:hAnsi="Times New Roman"/>
                <w:sz w:val="24"/>
              </w:rPr>
              <w:t>hosszú távon</w:t>
            </w:r>
            <w:proofErr w:type="gramEnd"/>
            <w:r w:rsidRPr="005D6B55">
              <w:rPr>
                <w:rFonts w:ascii="Times New Roman" w:hAnsi="Times New Roman"/>
                <w:sz w:val="24"/>
              </w:rPr>
              <w:t xml:space="preserve"> fenntartható, a megtakarított költségek más feladat végrehajtását segíthetik hosszú távon. </w:t>
            </w:r>
          </w:p>
        </w:tc>
      </w:tr>
      <w:tr w:rsidR="00953786" w:rsidRPr="005D6B55"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953786" w:rsidRPr="005D6B55" w:rsidRDefault="00953786" w:rsidP="00AF0334">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3786" w:rsidRPr="005D6B55" w:rsidRDefault="00953786" w:rsidP="00AF0334">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953786" w:rsidRPr="005D6B55" w:rsidRDefault="00953786" w:rsidP="00AF0334">
            <w:pPr>
              <w:rPr>
                <w:rFonts w:ascii="Times New Roman" w:hAnsi="Times New Roman"/>
                <w:sz w:val="24"/>
              </w:rPr>
            </w:pPr>
            <w:r w:rsidRPr="005D6B55">
              <w:rPr>
                <w:rFonts w:ascii="Times New Roman" w:hAnsi="Times New Roman"/>
                <w:sz w:val="24"/>
              </w:rPr>
              <w:t>---</w:t>
            </w:r>
          </w:p>
        </w:tc>
      </w:tr>
    </w:tbl>
    <w:p w:rsidR="00953786" w:rsidRPr="005D6B55" w:rsidRDefault="00953786" w:rsidP="00953786">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A település turisztikai infrastruktúrájának fejlesztése</w:t>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Az elmúlt időszakban, a Tisza tavi vízi- és kerékpáros turizmus fellendülésének köszönhetően egyre több turista fordul meg a településen, és itt is elsősorban a Tisza parton. A Tisza part jelenlegi állapotában nem tudja nyújtani teljes körűen az elvárható szolgáltatásokat, és ennek elsődleges oka az infrastruktúra hiánya.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p w:rsidR="005D6B55" w:rsidRPr="005D6B55" w:rsidRDefault="005D6B55" w:rsidP="00AB21EA">
            <w:pPr>
              <w:jc w:val="center"/>
              <w:rPr>
                <w:rFonts w:ascii="Times New Roman" w:hAnsi="Times New Roman"/>
                <w:sz w:val="24"/>
              </w:rPr>
            </w:pPr>
          </w:p>
          <w:p w:rsidR="005D6B55" w:rsidRPr="005D6B55" w:rsidRDefault="005D6B55" w:rsidP="00AB21EA">
            <w:pPr>
              <w:jc w:val="center"/>
              <w:rPr>
                <w:rFonts w:ascii="Times New Roman" w:hAnsi="Times New Roman"/>
                <w:sz w:val="24"/>
              </w:rPr>
            </w:pP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települési turisztikai vonzerejének fejlesztésével az egész település fejlesztése, a lakosság életszínvonalának emelése</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Gazdasági Program célkitűzéseivel összhangban van.</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5D6B55" w:rsidRPr="005D6B55" w:rsidRDefault="005D6B55" w:rsidP="00AB21EA">
            <w:pPr>
              <w:rPr>
                <w:rFonts w:ascii="Times New Roman" w:hAnsi="Times New Roman"/>
                <w:sz w:val="24"/>
              </w:rPr>
            </w:pPr>
            <w:r w:rsidRPr="005D6B55">
              <w:rPr>
                <w:rFonts w:ascii="Times New Roman" w:hAnsi="Times New Roman"/>
                <w:sz w:val="24"/>
              </w:rPr>
              <w:t>a Nemzeti Fejlesztés 2030, Országos Fejlesztési és Területfejlesztési Koncepció célkitűzéseivel összhangban van</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numPr>
                <w:ilvl w:val="0"/>
                <w:numId w:val="23"/>
              </w:numPr>
              <w:rPr>
                <w:rFonts w:ascii="Times New Roman" w:eastAsia="Arial Unicode MS" w:hAnsi="Times New Roman"/>
                <w:sz w:val="24"/>
              </w:rPr>
            </w:pPr>
            <w:r w:rsidRPr="005D6B55">
              <w:rPr>
                <w:rFonts w:ascii="Times New Roman" w:eastAsia="Arial Unicode MS" w:hAnsi="Times New Roman"/>
                <w:sz w:val="24"/>
              </w:rPr>
              <w:t>Pályázati források felkutatása</w:t>
            </w:r>
          </w:p>
          <w:p w:rsidR="005D6B55" w:rsidRPr="005D6B55" w:rsidRDefault="005D6B55" w:rsidP="00AB21EA">
            <w:pPr>
              <w:numPr>
                <w:ilvl w:val="0"/>
                <w:numId w:val="23"/>
              </w:numPr>
              <w:rPr>
                <w:rFonts w:ascii="Times New Roman" w:eastAsia="Arial Unicode MS" w:hAnsi="Times New Roman"/>
                <w:sz w:val="24"/>
              </w:rPr>
            </w:pPr>
            <w:r w:rsidRPr="005D6B55">
              <w:rPr>
                <w:rFonts w:ascii="Times New Roman" w:eastAsia="Arial Unicode MS" w:hAnsi="Times New Roman"/>
                <w:sz w:val="24"/>
              </w:rPr>
              <w:t>Pályázatok benyújtása</w:t>
            </w:r>
          </w:p>
          <w:p w:rsidR="005D6B55" w:rsidRPr="005D6B55" w:rsidRDefault="005D6B55" w:rsidP="00AB21EA">
            <w:pPr>
              <w:numPr>
                <w:ilvl w:val="0"/>
                <w:numId w:val="23"/>
              </w:numPr>
              <w:rPr>
                <w:rFonts w:ascii="Times New Roman" w:eastAsia="Arial Unicode MS" w:hAnsi="Times New Roman"/>
                <w:sz w:val="24"/>
              </w:rPr>
            </w:pPr>
            <w:r w:rsidRPr="005D6B55">
              <w:rPr>
                <w:rFonts w:ascii="Times New Roman" w:eastAsia="Arial Unicode MS" w:hAnsi="Times New Roman"/>
                <w:sz w:val="24"/>
              </w:rPr>
              <w:t xml:space="preserve">Infrastrukturális fejlesztések megvalósítása a Tisza parton </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Dr. Miluczky Attila polgármester, Csepreginé Kocsis Nóra jegyző</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2027. 06.30.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Vendégéjszakák növekedése éves szinten min. 10%-kal</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megvalósítása pályázati forrást igényel. A humán erőforrás rendelkezésre áll.</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hosszú távon fenntartható. A vendégéjszakák növekedése plusz bevételt jelent a helyi vállalkozóknak, és ezen keresztül az önkormányzatnak, amely gondoskodik a fenntartás költségeiről.</w:t>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Default="005D6B55" w:rsidP="005D6B55">
      <w:pPr>
        <w:pStyle w:val="Nincstrkz"/>
        <w:jc w:val="both"/>
        <w:rPr>
          <w:rFonts w:ascii="Times New Roman" w:hAnsi="Times New Roman"/>
          <w:i/>
          <w:sz w:val="24"/>
          <w:szCs w:val="24"/>
        </w:rPr>
      </w:pPr>
    </w:p>
    <w:p w:rsidR="00A168FC" w:rsidRDefault="00A168FC" w:rsidP="005D6B55">
      <w:pPr>
        <w:pStyle w:val="Nincstrkz"/>
        <w:jc w:val="both"/>
        <w:rPr>
          <w:rFonts w:ascii="Times New Roman" w:hAnsi="Times New Roman"/>
          <w:i/>
          <w:sz w:val="24"/>
          <w:szCs w:val="24"/>
        </w:rPr>
      </w:pPr>
    </w:p>
    <w:p w:rsidR="00A168FC" w:rsidRDefault="00A168FC" w:rsidP="005D6B55">
      <w:pPr>
        <w:pStyle w:val="Nincstrkz"/>
        <w:jc w:val="both"/>
        <w:rPr>
          <w:rFonts w:ascii="Times New Roman" w:hAnsi="Times New Roman"/>
          <w:i/>
          <w:sz w:val="24"/>
          <w:szCs w:val="24"/>
        </w:rPr>
      </w:pPr>
    </w:p>
    <w:p w:rsidR="00A168FC" w:rsidRDefault="00A168FC" w:rsidP="005D6B55">
      <w:pPr>
        <w:pStyle w:val="Nincstrkz"/>
        <w:jc w:val="both"/>
        <w:rPr>
          <w:rFonts w:ascii="Times New Roman" w:hAnsi="Times New Roman"/>
          <w:i/>
          <w:sz w:val="24"/>
          <w:szCs w:val="24"/>
        </w:rPr>
      </w:pPr>
    </w:p>
    <w:p w:rsidR="00953786" w:rsidRDefault="00953786"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953786" w:rsidRPr="00953786"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sz w:val="24"/>
              </w:rPr>
            </w:pPr>
            <w:r w:rsidRPr="00953786">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b/>
                <w:sz w:val="24"/>
              </w:rPr>
            </w:pPr>
            <w:r w:rsidRPr="00953786">
              <w:rPr>
                <w:rFonts w:ascii="Times New Roman" w:hAnsi="Times New Roman"/>
                <w:b/>
                <w:sz w:val="24"/>
              </w:rPr>
              <w:t xml:space="preserve">Játszóterek, közterületek fejlesztése, karbantartása  </w:t>
            </w:r>
          </w:p>
        </w:tc>
      </w:tr>
      <w:tr w:rsidR="00953786" w:rsidRPr="00953786"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Feltárt probléma</w:t>
            </w:r>
          </w:p>
          <w:p w:rsidR="00953786" w:rsidRPr="00953786" w:rsidRDefault="00953786" w:rsidP="00953786">
            <w:pPr>
              <w:jc w:val="left"/>
              <w:rPr>
                <w:rFonts w:ascii="Times New Roman" w:hAnsi="Times New Roman"/>
                <w:sz w:val="24"/>
              </w:rPr>
            </w:pPr>
            <w:r w:rsidRPr="00953786">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953786" w:rsidRPr="00953786" w:rsidRDefault="00953786" w:rsidP="00953786">
            <w:pPr>
              <w:spacing w:after="160" w:line="259" w:lineRule="auto"/>
              <w:jc w:val="left"/>
              <w:rPr>
                <w:rFonts w:ascii="Times New Roman" w:hAnsi="Times New Roman"/>
                <w:sz w:val="24"/>
              </w:rPr>
            </w:pPr>
            <w:r w:rsidRPr="00953786">
              <w:rPr>
                <w:rFonts w:ascii="Times New Roman" w:hAnsi="Times New Roman"/>
                <w:sz w:val="24"/>
              </w:rPr>
              <w:t>Az önkormányzati tulajdonban lévő parkok, játszóterek elavultak, rossz műszaki állapotban vannak, gondozatlanok</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sz w:val="24"/>
              </w:rPr>
            </w:pPr>
            <w:r w:rsidRPr="00953786">
              <w:rPr>
                <w:rFonts w:ascii="Times New Roman" w:hAnsi="Times New Roman"/>
                <w:sz w:val="24"/>
              </w:rPr>
              <w:t xml:space="preserve">Elsődleges cél: a parkok, játszóterek alkalmassá tétele a közösségi használatra </w:t>
            </w:r>
          </w:p>
          <w:p w:rsidR="00953786" w:rsidRPr="00953786" w:rsidRDefault="00953786" w:rsidP="00953786">
            <w:pPr>
              <w:rPr>
                <w:rFonts w:ascii="Times New Roman" w:hAnsi="Times New Roman"/>
                <w:sz w:val="24"/>
              </w:rPr>
            </w:pPr>
            <w:r w:rsidRPr="00953786">
              <w:rPr>
                <w:rFonts w:ascii="Times New Roman" w:hAnsi="Times New Roman"/>
                <w:sz w:val="24"/>
              </w:rPr>
              <w:t>Másodlagos cél: a közösségi terek fejlesztésével a települési közélet aktívabbá tétele</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eastAsia="Arial Unicode MS" w:hAnsi="Times New Roman"/>
                <w:sz w:val="24"/>
              </w:rPr>
            </w:pPr>
            <w:r w:rsidRPr="00953786">
              <w:rPr>
                <w:rFonts w:ascii="Times New Roman" w:eastAsia="Arial Unicode MS" w:hAnsi="Times New Roman"/>
                <w:sz w:val="24"/>
              </w:rPr>
              <w:t>Gazdasági Program célkitűzéseinek megfelel</w:t>
            </w:r>
          </w:p>
          <w:p w:rsidR="00953786" w:rsidRPr="00953786" w:rsidRDefault="00953786" w:rsidP="00953786">
            <w:pPr>
              <w:rPr>
                <w:rFonts w:ascii="Times New Roman" w:eastAsia="Arial Unicode MS" w:hAnsi="Times New Roman"/>
                <w:sz w:val="24"/>
              </w:rPr>
            </w:pP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953786" w:rsidRPr="00953786" w:rsidRDefault="00953786" w:rsidP="00953786">
            <w:pPr>
              <w:rPr>
                <w:rFonts w:ascii="Times New Roman" w:hAnsi="Times New Roman"/>
                <w:sz w:val="24"/>
              </w:rPr>
            </w:pPr>
            <w:r w:rsidRPr="00953786">
              <w:rPr>
                <w:rFonts w:ascii="Times New Roman" w:hAnsi="Times New Roman"/>
                <w:sz w:val="24"/>
              </w:rPr>
              <w:t>a Nemzeti Fejlesztés 2030, Országos Fejlesztési és Területfejlesztési Koncepció célkitűzéseivel összhangban van</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Tevékenységek</w:t>
            </w:r>
          </w:p>
          <w:p w:rsidR="00953786" w:rsidRPr="00953786" w:rsidRDefault="00953786" w:rsidP="00953786">
            <w:pPr>
              <w:jc w:val="left"/>
              <w:rPr>
                <w:rFonts w:ascii="Times New Roman" w:hAnsi="Times New Roman"/>
                <w:sz w:val="24"/>
              </w:rPr>
            </w:pPr>
            <w:r w:rsidRPr="00953786">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numPr>
                <w:ilvl w:val="0"/>
                <w:numId w:val="28"/>
              </w:numPr>
              <w:spacing w:after="160" w:line="259" w:lineRule="auto"/>
              <w:jc w:val="left"/>
              <w:rPr>
                <w:rFonts w:ascii="Times New Roman" w:eastAsia="Arial Unicode MS" w:hAnsi="Times New Roman"/>
                <w:sz w:val="24"/>
              </w:rPr>
            </w:pPr>
            <w:r w:rsidRPr="00953786">
              <w:rPr>
                <w:rFonts w:ascii="Times New Roman" w:eastAsia="Arial Unicode MS" w:hAnsi="Times New Roman"/>
                <w:sz w:val="24"/>
              </w:rPr>
              <w:t>A tevékenységek egy részét be kell építeni a közmunkaprogramokba (parkgondozás, fűnyírás)</w:t>
            </w:r>
          </w:p>
          <w:p w:rsidR="00953786" w:rsidRPr="00953786" w:rsidRDefault="00953786" w:rsidP="00953786">
            <w:pPr>
              <w:numPr>
                <w:ilvl w:val="0"/>
                <w:numId w:val="28"/>
              </w:numPr>
              <w:spacing w:after="160" w:line="259" w:lineRule="auto"/>
              <w:jc w:val="left"/>
              <w:rPr>
                <w:rFonts w:ascii="Times New Roman" w:eastAsia="Arial Unicode MS" w:hAnsi="Times New Roman"/>
                <w:sz w:val="24"/>
              </w:rPr>
            </w:pPr>
            <w:r w:rsidRPr="00953786">
              <w:rPr>
                <w:rFonts w:ascii="Times New Roman" w:eastAsia="Arial Unicode MS" w:hAnsi="Times New Roman"/>
                <w:sz w:val="24"/>
              </w:rPr>
              <w:t>A közmunkaprogramokon belül ki kell jelölni a feladat ellátások felelősét</w:t>
            </w:r>
          </w:p>
          <w:p w:rsidR="00953786" w:rsidRPr="00953786" w:rsidRDefault="00953786" w:rsidP="00953786">
            <w:pPr>
              <w:numPr>
                <w:ilvl w:val="0"/>
                <w:numId w:val="28"/>
              </w:numPr>
              <w:spacing w:after="160" w:line="259" w:lineRule="auto"/>
              <w:jc w:val="left"/>
              <w:rPr>
                <w:rFonts w:ascii="Times New Roman" w:eastAsia="Arial Unicode MS" w:hAnsi="Times New Roman"/>
                <w:sz w:val="24"/>
              </w:rPr>
            </w:pPr>
            <w:r w:rsidRPr="00953786">
              <w:rPr>
                <w:rFonts w:ascii="Times New Roman" w:eastAsia="Arial Unicode MS" w:hAnsi="Times New Roman"/>
                <w:sz w:val="24"/>
              </w:rPr>
              <w:t>Az önkormányzat költségvetésébe be kell építeni a játszótéri eszközök felújítását</w:t>
            </w:r>
          </w:p>
          <w:p w:rsidR="00953786" w:rsidRPr="00953786" w:rsidRDefault="00953786" w:rsidP="00953786">
            <w:pPr>
              <w:numPr>
                <w:ilvl w:val="0"/>
                <w:numId w:val="28"/>
              </w:numPr>
              <w:spacing w:after="160" w:line="259" w:lineRule="auto"/>
              <w:jc w:val="left"/>
              <w:rPr>
                <w:rFonts w:ascii="Times New Roman" w:eastAsia="Arial Unicode MS" w:hAnsi="Times New Roman"/>
                <w:sz w:val="24"/>
              </w:rPr>
            </w:pPr>
            <w:r w:rsidRPr="00953786">
              <w:rPr>
                <w:rFonts w:ascii="Times New Roman" w:eastAsia="Arial Unicode MS" w:hAnsi="Times New Roman"/>
                <w:sz w:val="24"/>
              </w:rPr>
              <w:t>A játszótér eszközeinek felújítását, esetleges cseréjét el kell végezni</w:t>
            </w:r>
          </w:p>
          <w:p w:rsidR="00953786" w:rsidRPr="00953786" w:rsidRDefault="00953786" w:rsidP="00953786">
            <w:pPr>
              <w:numPr>
                <w:ilvl w:val="0"/>
                <w:numId w:val="28"/>
              </w:numPr>
              <w:spacing w:after="160" w:line="259" w:lineRule="auto"/>
              <w:jc w:val="left"/>
              <w:rPr>
                <w:rFonts w:ascii="Times New Roman" w:eastAsia="Arial Unicode MS" w:hAnsi="Times New Roman"/>
                <w:sz w:val="24"/>
              </w:rPr>
            </w:pPr>
            <w:r w:rsidRPr="00953786">
              <w:rPr>
                <w:rFonts w:ascii="Times New Roman" w:eastAsia="Arial Unicode MS" w:hAnsi="Times New Roman"/>
                <w:sz w:val="24"/>
              </w:rPr>
              <w:t>A területet kamerával kell felszerelni a rongálások megelőzése céljából</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sz w:val="24"/>
              </w:rPr>
            </w:pPr>
            <w:r w:rsidRPr="00953786">
              <w:rPr>
                <w:rFonts w:ascii="Times New Roman" w:hAnsi="Times New Roman"/>
                <w:sz w:val="24"/>
              </w:rPr>
              <w:t>Dr. Miluczky Attila polgármester, Csepreginé Kocsis Nóra jegyző</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0C0AD1" w:rsidP="00953786">
            <w:pPr>
              <w:rPr>
                <w:rFonts w:ascii="Times New Roman" w:hAnsi="Times New Roman"/>
                <w:sz w:val="24"/>
              </w:rPr>
            </w:pPr>
            <w:r w:rsidRPr="000C0AD1">
              <w:rPr>
                <w:rFonts w:ascii="Times New Roman" w:hAnsi="Times New Roman"/>
                <w:sz w:val="24"/>
                <w:highlight w:val="yellow"/>
              </w:rPr>
              <w:t>2027. 06. 30. (szerda)</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 xml:space="preserve">Az intézkedés eredményességét mérő </w:t>
            </w:r>
            <w:proofErr w:type="gramStart"/>
            <w:r w:rsidRPr="00953786">
              <w:rPr>
                <w:rFonts w:ascii="Times New Roman" w:hAnsi="Times New Roman"/>
                <w:sz w:val="24"/>
              </w:rPr>
              <w:t>indikátor(</w:t>
            </w:r>
            <w:proofErr w:type="gramEnd"/>
            <w:r w:rsidRPr="00953786">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bCs/>
                <w:sz w:val="24"/>
              </w:rPr>
            </w:pPr>
            <w:r w:rsidRPr="00953786">
              <w:rPr>
                <w:rFonts w:ascii="Times New Roman" w:hAnsi="Times New Roman"/>
                <w:bCs/>
                <w:sz w:val="24"/>
              </w:rPr>
              <w:t>Legalább 2 db játszótér felújítása, és legalább 2 közterület folyamatos karbantartása</w:t>
            </w:r>
            <w:proofErr w:type="gramStart"/>
            <w:r w:rsidRPr="00953786">
              <w:rPr>
                <w:rFonts w:ascii="Times New Roman" w:hAnsi="Times New Roman"/>
                <w:bCs/>
                <w:sz w:val="24"/>
              </w:rPr>
              <w:t>..</w:t>
            </w:r>
            <w:proofErr w:type="gramEnd"/>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Az intézkedés megvalósításához szükséges (humán, pénzügyi, technikai)</w:t>
            </w:r>
          </w:p>
          <w:p w:rsidR="00953786" w:rsidRPr="00953786" w:rsidRDefault="00953786" w:rsidP="00953786">
            <w:pPr>
              <w:jc w:val="left"/>
              <w:rPr>
                <w:rFonts w:ascii="Times New Roman" w:hAnsi="Times New Roman"/>
                <w:sz w:val="24"/>
              </w:rPr>
            </w:pPr>
            <w:r w:rsidRPr="00953786">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sz w:val="24"/>
              </w:rPr>
            </w:pPr>
            <w:r w:rsidRPr="00953786">
              <w:rPr>
                <w:rFonts w:ascii="Times New Roman" w:hAnsi="Times New Roman"/>
                <w:sz w:val="24"/>
              </w:rPr>
              <w:t>Az intézkedés egy része nem igényel pénzügyi forrást, a közterületek karbantartása közmunka keretén belül megoldható. A játszótéri eszközök cseréje, felújítása, valamint a kamera vásárlása önkormányzati forrásból megoldható. A humán erőforrás rendelkezésre áll.</w:t>
            </w:r>
          </w:p>
        </w:tc>
      </w:tr>
      <w:tr w:rsidR="00953786" w:rsidRPr="00953786"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sz w:val="24"/>
              </w:rPr>
            </w:pPr>
            <w:r w:rsidRPr="00953786">
              <w:rPr>
                <w:rFonts w:ascii="Times New Roman" w:hAnsi="Times New Roman"/>
                <w:sz w:val="24"/>
              </w:rPr>
              <w:t xml:space="preserve">Az intézkedés </w:t>
            </w:r>
            <w:proofErr w:type="gramStart"/>
            <w:r w:rsidRPr="00953786">
              <w:rPr>
                <w:rFonts w:ascii="Times New Roman" w:hAnsi="Times New Roman"/>
                <w:sz w:val="24"/>
              </w:rPr>
              <w:t>hosszú távon</w:t>
            </w:r>
            <w:proofErr w:type="gramEnd"/>
            <w:r w:rsidRPr="00953786">
              <w:rPr>
                <w:rFonts w:ascii="Times New Roman" w:hAnsi="Times New Roman"/>
                <w:sz w:val="24"/>
              </w:rPr>
              <w:t xml:space="preserve"> fenntartható, a karbantartási költségeket minden évben szükséges betervezni az önkormányzat költségvetésébe. </w:t>
            </w:r>
          </w:p>
        </w:tc>
      </w:tr>
      <w:tr w:rsidR="00953786" w:rsidRPr="00953786"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953786" w:rsidRPr="00953786" w:rsidRDefault="00953786" w:rsidP="00953786">
            <w:pPr>
              <w:jc w:val="center"/>
              <w:rPr>
                <w:rFonts w:ascii="Times New Roman" w:hAnsi="Times New Roman"/>
                <w:sz w:val="24"/>
              </w:rPr>
            </w:pPr>
            <w:r w:rsidRPr="00953786">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3786" w:rsidRPr="00953786" w:rsidRDefault="00953786" w:rsidP="00953786">
            <w:pPr>
              <w:jc w:val="left"/>
              <w:rPr>
                <w:rFonts w:ascii="Times New Roman" w:hAnsi="Times New Roman"/>
                <w:sz w:val="24"/>
              </w:rPr>
            </w:pPr>
            <w:r w:rsidRPr="00953786">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953786" w:rsidRPr="00953786" w:rsidRDefault="00953786" w:rsidP="00953786">
            <w:pPr>
              <w:rPr>
                <w:rFonts w:ascii="Times New Roman" w:hAnsi="Times New Roman"/>
                <w:sz w:val="24"/>
              </w:rPr>
            </w:pPr>
            <w:r w:rsidRPr="00953786">
              <w:rPr>
                <w:rFonts w:ascii="Times New Roman" w:hAnsi="Times New Roman"/>
                <w:sz w:val="24"/>
              </w:rPr>
              <w:t>---</w:t>
            </w:r>
          </w:p>
        </w:tc>
      </w:tr>
    </w:tbl>
    <w:p w:rsidR="00953786" w:rsidRPr="00953786" w:rsidRDefault="00953786" w:rsidP="00953786">
      <w:pPr>
        <w:spacing w:after="160" w:line="259" w:lineRule="auto"/>
        <w:jc w:val="left"/>
        <w:rPr>
          <w:rFonts w:eastAsia="Calibri"/>
          <w:szCs w:val="22"/>
          <w:lang w:eastAsia="en-US"/>
        </w:rPr>
      </w:pPr>
    </w:p>
    <w:p w:rsidR="00A168FC" w:rsidRDefault="00A168FC"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AF4D29" w:rsidRPr="00AF4D29"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sz w:val="24"/>
              </w:rPr>
            </w:pPr>
            <w:r w:rsidRPr="00AF4D29">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b/>
                <w:sz w:val="24"/>
              </w:rPr>
            </w:pPr>
            <w:r w:rsidRPr="00AF4D29">
              <w:rPr>
                <w:rFonts w:ascii="Times New Roman" w:hAnsi="Times New Roman"/>
                <w:b/>
                <w:sz w:val="24"/>
              </w:rPr>
              <w:t>Illegális hulladéklerakók felszámolása a településen</w:t>
            </w:r>
          </w:p>
        </w:tc>
      </w:tr>
      <w:tr w:rsidR="00AF4D29" w:rsidRPr="00AF4D29"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Feltárt probléma</w:t>
            </w:r>
          </w:p>
          <w:p w:rsidR="00AF4D29" w:rsidRPr="00AF4D29" w:rsidRDefault="00AF4D29" w:rsidP="00AF4D29">
            <w:pPr>
              <w:jc w:val="left"/>
              <w:rPr>
                <w:rFonts w:ascii="Times New Roman" w:hAnsi="Times New Roman"/>
                <w:sz w:val="24"/>
              </w:rPr>
            </w:pPr>
            <w:r w:rsidRPr="00AF4D29">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AF4D29" w:rsidRPr="00AF4D29" w:rsidRDefault="00AF4D29" w:rsidP="00AF4D29">
            <w:pPr>
              <w:spacing w:after="160" w:line="259" w:lineRule="auto"/>
              <w:jc w:val="left"/>
              <w:rPr>
                <w:rFonts w:ascii="Times New Roman" w:hAnsi="Times New Roman"/>
                <w:sz w:val="24"/>
              </w:rPr>
            </w:pPr>
            <w:r w:rsidRPr="00AF4D29">
              <w:rPr>
                <w:rFonts w:ascii="Times New Roman" w:hAnsi="Times New Roman"/>
                <w:sz w:val="24"/>
              </w:rPr>
              <w:t xml:space="preserve">A település </w:t>
            </w:r>
            <w:proofErr w:type="spellStart"/>
            <w:r w:rsidRPr="00AF4D29">
              <w:rPr>
                <w:rFonts w:ascii="Times New Roman" w:hAnsi="Times New Roman"/>
                <w:sz w:val="24"/>
              </w:rPr>
              <w:t>kül-</w:t>
            </w:r>
            <w:proofErr w:type="spellEnd"/>
            <w:r w:rsidRPr="00AF4D29">
              <w:rPr>
                <w:rFonts w:ascii="Times New Roman" w:hAnsi="Times New Roman"/>
                <w:sz w:val="24"/>
              </w:rPr>
              <w:t xml:space="preserve">, és belterületén egyaránt sok az illegálisan lerakott hulladék.   A felszámolt illegális hulladéklerakó helyeken rövid idő alatt újratermelődik a hulladék. </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sz w:val="24"/>
              </w:rPr>
            </w:pPr>
            <w:r w:rsidRPr="00AF4D29">
              <w:rPr>
                <w:rFonts w:ascii="Times New Roman" w:hAnsi="Times New Roman"/>
                <w:sz w:val="24"/>
              </w:rPr>
              <w:t xml:space="preserve">Elsődleges cél: az illegális hulladék lerakóhelyek hosszú távon (akár véglegesen) történő felszámolása </w:t>
            </w:r>
          </w:p>
          <w:p w:rsidR="00AF4D29" w:rsidRPr="00AF4D29" w:rsidRDefault="00AF4D29" w:rsidP="00AF4D29">
            <w:pPr>
              <w:rPr>
                <w:rFonts w:ascii="Times New Roman" w:hAnsi="Times New Roman"/>
                <w:sz w:val="24"/>
              </w:rPr>
            </w:pPr>
            <w:r w:rsidRPr="00AF4D29">
              <w:rPr>
                <w:rFonts w:ascii="Times New Roman" w:hAnsi="Times New Roman"/>
                <w:sz w:val="24"/>
              </w:rPr>
              <w:t>Másodlagos cél: egy élhető település kialakítása, ahová szívesen költöznek az emberek</w:t>
            </w:r>
            <w:proofErr w:type="gramStart"/>
            <w:r w:rsidRPr="00AF4D29">
              <w:rPr>
                <w:rFonts w:ascii="Times New Roman" w:hAnsi="Times New Roman"/>
                <w:sz w:val="24"/>
              </w:rPr>
              <w:t>,.</w:t>
            </w:r>
            <w:proofErr w:type="gramEnd"/>
            <w:r w:rsidRPr="00AF4D29">
              <w:rPr>
                <w:rFonts w:ascii="Times New Roman" w:hAnsi="Times New Roman"/>
                <w:sz w:val="24"/>
              </w:rPr>
              <w:t xml:space="preserve"> és ahol a gazdálkodók örömmel fektetnek be és hoznak létre munkahelyeket.</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eastAsia="Arial Unicode MS" w:hAnsi="Times New Roman"/>
                <w:sz w:val="24"/>
              </w:rPr>
            </w:pPr>
            <w:r w:rsidRPr="00AF4D29">
              <w:rPr>
                <w:rFonts w:ascii="Times New Roman" w:eastAsia="Arial Unicode MS" w:hAnsi="Times New Roman"/>
                <w:sz w:val="24"/>
              </w:rPr>
              <w:t>Gazdasági Program célkitűzéseinek megfelel</w:t>
            </w:r>
          </w:p>
          <w:p w:rsidR="00AF4D29" w:rsidRPr="00AF4D29" w:rsidRDefault="00AF4D29" w:rsidP="00AF4D29">
            <w:pPr>
              <w:rPr>
                <w:rFonts w:ascii="Times New Roman" w:eastAsia="Arial Unicode MS" w:hAnsi="Times New Roman"/>
                <w:sz w:val="24"/>
              </w:rPr>
            </w:pP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AF4D29" w:rsidRPr="00AF4D29" w:rsidRDefault="00AF4D29" w:rsidP="00AF4D29">
            <w:pPr>
              <w:rPr>
                <w:rFonts w:ascii="Times New Roman" w:hAnsi="Times New Roman"/>
                <w:sz w:val="24"/>
              </w:rPr>
            </w:pPr>
            <w:r w:rsidRPr="00AF4D29">
              <w:rPr>
                <w:rFonts w:ascii="Times New Roman" w:hAnsi="Times New Roman"/>
                <w:sz w:val="24"/>
              </w:rPr>
              <w:t>a Nemzeti Fejlesztés 2030, Országos Fejlesztési és Területfejlesztési Koncepció célkitűzéseivel összhangban van</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Tevékenységek</w:t>
            </w:r>
          </w:p>
          <w:p w:rsidR="00AF4D29" w:rsidRPr="00AF4D29" w:rsidRDefault="00AF4D29" w:rsidP="00AF4D29">
            <w:pPr>
              <w:jc w:val="left"/>
              <w:rPr>
                <w:rFonts w:ascii="Times New Roman" w:hAnsi="Times New Roman"/>
                <w:sz w:val="24"/>
              </w:rPr>
            </w:pPr>
            <w:r w:rsidRPr="00AF4D29">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Az illegális hulladék lerakóhelyek felderítése</w:t>
            </w:r>
          </w:p>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A lerakóhelyek megfigyelése és az illegálisan szemetet elhelyezőkről feljelentés készítése a Zöldhatóság részére</w:t>
            </w:r>
          </w:p>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Közmunka keretében a hulladék elszállítása</w:t>
            </w:r>
          </w:p>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Annak felderítése, hogy kik nem rendelkeznek hulladékelszállításra vonatkozó szerződéssel</w:t>
            </w:r>
          </w:p>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Az érintettek felszólítása a szerződés megkötésére.</w:t>
            </w:r>
          </w:p>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 xml:space="preserve">Szociális probléma esetén pénzbeli támogatás nyújtása </w:t>
            </w:r>
          </w:p>
          <w:p w:rsidR="00AF4D29" w:rsidRPr="00AF4D29" w:rsidRDefault="00AF4D29" w:rsidP="00AF4D29">
            <w:pPr>
              <w:numPr>
                <w:ilvl w:val="0"/>
                <w:numId w:val="29"/>
              </w:numPr>
              <w:spacing w:line="259" w:lineRule="auto"/>
              <w:ind w:left="714" w:hanging="357"/>
              <w:jc w:val="left"/>
              <w:rPr>
                <w:rFonts w:ascii="Times New Roman" w:eastAsia="Arial Unicode MS" w:hAnsi="Times New Roman"/>
                <w:sz w:val="24"/>
              </w:rPr>
            </w:pPr>
            <w:r w:rsidRPr="00AF4D29">
              <w:rPr>
                <w:rFonts w:ascii="Times New Roman" w:eastAsia="Arial Unicode MS" w:hAnsi="Times New Roman"/>
                <w:sz w:val="24"/>
              </w:rPr>
              <w:t>Aki felszólítás ellenére sem intézkedik a szerződés megkötéséről, annak bírság kiszabása</w:t>
            </w:r>
          </w:p>
          <w:p w:rsidR="00AF4D29" w:rsidRPr="00AF4D29" w:rsidRDefault="00AF4D29" w:rsidP="00AF4D29">
            <w:pPr>
              <w:ind w:left="720"/>
              <w:rPr>
                <w:rFonts w:ascii="Times New Roman" w:eastAsia="Arial Unicode MS" w:hAnsi="Times New Roman"/>
                <w:sz w:val="24"/>
              </w:rPr>
            </w:pP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sz w:val="24"/>
              </w:rPr>
            </w:pPr>
            <w:r w:rsidRPr="00AF4D29">
              <w:rPr>
                <w:rFonts w:ascii="Times New Roman" w:hAnsi="Times New Roman"/>
                <w:sz w:val="24"/>
              </w:rPr>
              <w:t>Tardi Kálmán alpolgármester, Csepreginé Kocsis Nóra jegyző</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0C0AD1" w:rsidP="000C0AD1">
            <w:pPr>
              <w:rPr>
                <w:rFonts w:ascii="Times New Roman" w:hAnsi="Times New Roman"/>
                <w:sz w:val="24"/>
              </w:rPr>
            </w:pPr>
            <w:r w:rsidRPr="000C0AD1">
              <w:rPr>
                <w:rFonts w:ascii="Times New Roman" w:hAnsi="Times New Roman"/>
                <w:sz w:val="24"/>
                <w:highlight w:val="yellow"/>
              </w:rPr>
              <w:t>2026</w:t>
            </w:r>
            <w:r w:rsidR="00AF4D29" w:rsidRPr="000C0AD1">
              <w:rPr>
                <w:rFonts w:ascii="Times New Roman" w:hAnsi="Times New Roman"/>
                <w:sz w:val="24"/>
                <w:highlight w:val="yellow"/>
              </w:rPr>
              <w:t>.06.30. (</w:t>
            </w:r>
            <w:r w:rsidRPr="000C0AD1">
              <w:rPr>
                <w:rFonts w:ascii="Times New Roman" w:hAnsi="Times New Roman"/>
                <w:sz w:val="24"/>
                <w:highlight w:val="yellow"/>
              </w:rPr>
              <w:t>kedd</w:t>
            </w:r>
            <w:r w:rsidR="00AF4D29" w:rsidRPr="000C0AD1">
              <w:rPr>
                <w:rFonts w:ascii="Times New Roman" w:hAnsi="Times New Roman"/>
                <w:sz w:val="24"/>
                <w:highlight w:val="yellow"/>
              </w:rPr>
              <w:t>)</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 xml:space="preserve">Az intézkedés eredményességét mérő </w:t>
            </w:r>
            <w:proofErr w:type="gramStart"/>
            <w:r w:rsidRPr="00AF4D29">
              <w:rPr>
                <w:rFonts w:ascii="Times New Roman" w:hAnsi="Times New Roman"/>
                <w:sz w:val="24"/>
              </w:rPr>
              <w:t>indikátor(</w:t>
            </w:r>
            <w:proofErr w:type="gramEnd"/>
            <w:r w:rsidRPr="00AF4D29">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bCs/>
                <w:sz w:val="24"/>
              </w:rPr>
            </w:pPr>
            <w:r w:rsidRPr="00AF4D29">
              <w:rPr>
                <w:rFonts w:ascii="Times New Roman" w:hAnsi="Times New Roman"/>
                <w:bCs/>
                <w:sz w:val="24"/>
              </w:rPr>
              <w:t>Hulladékelszállítási szerződéssel nem rendelkezők számának megszüntetése, az elszállított hulladék éves mennyiségét a jelenlegi 50 %-ára csökken</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Az intézkedés megvalósításához szükséges (humán, pénzügyi, technikai)</w:t>
            </w:r>
          </w:p>
          <w:p w:rsidR="00AF4D29" w:rsidRPr="00AF4D29" w:rsidRDefault="00AF4D29" w:rsidP="00AF4D29">
            <w:pPr>
              <w:jc w:val="left"/>
              <w:rPr>
                <w:rFonts w:ascii="Times New Roman" w:hAnsi="Times New Roman"/>
                <w:sz w:val="24"/>
              </w:rPr>
            </w:pPr>
            <w:r w:rsidRPr="00AF4D29">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sz w:val="24"/>
              </w:rPr>
            </w:pPr>
            <w:r w:rsidRPr="00AF4D29">
              <w:rPr>
                <w:rFonts w:ascii="Times New Roman" w:hAnsi="Times New Roman"/>
                <w:sz w:val="24"/>
              </w:rPr>
              <w:t>Az intézkedések nagy része nem igényel pénzügyi forrást, a hulladék elszállítás közmunka keretében elszámolható. A nyújtott pénzügyi támogatás a szociális keretből biztosított. A humán erőforrás rendelkezésre áll.</w:t>
            </w:r>
          </w:p>
        </w:tc>
      </w:tr>
      <w:tr w:rsidR="00AF4D29" w:rsidRPr="00AF4D29"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sz w:val="24"/>
              </w:rPr>
            </w:pPr>
            <w:r w:rsidRPr="00AF4D29">
              <w:rPr>
                <w:rFonts w:ascii="Times New Roman" w:hAnsi="Times New Roman"/>
                <w:sz w:val="24"/>
              </w:rPr>
              <w:t xml:space="preserve">Az intézkedés hosszú távon fenntartható, a pénzügyi </w:t>
            </w:r>
            <w:proofErr w:type="gramStart"/>
            <w:r w:rsidRPr="00AF4D29">
              <w:rPr>
                <w:rFonts w:ascii="Times New Roman" w:hAnsi="Times New Roman"/>
                <w:sz w:val="24"/>
              </w:rPr>
              <w:t>forrás rendelkezésre</w:t>
            </w:r>
            <w:proofErr w:type="gramEnd"/>
            <w:r w:rsidRPr="00AF4D29">
              <w:rPr>
                <w:rFonts w:ascii="Times New Roman" w:hAnsi="Times New Roman"/>
                <w:sz w:val="24"/>
              </w:rPr>
              <w:t xml:space="preserve"> áll, a várható költségek csökkenése 1-2 éven belül várható. </w:t>
            </w:r>
          </w:p>
        </w:tc>
      </w:tr>
      <w:tr w:rsidR="00AF4D29" w:rsidRPr="00AF4D29"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AF4D29" w:rsidRPr="00AF4D29" w:rsidRDefault="00AF4D29" w:rsidP="00AF4D29">
            <w:pPr>
              <w:jc w:val="center"/>
              <w:rPr>
                <w:rFonts w:ascii="Times New Roman" w:hAnsi="Times New Roman"/>
                <w:sz w:val="24"/>
              </w:rPr>
            </w:pPr>
            <w:r w:rsidRPr="00AF4D29">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4D29" w:rsidRPr="00AF4D29" w:rsidRDefault="00AF4D29" w:rsidP="00AF4D29">
            <w:pPr>
              <w:jc w:val="left"/>
              <w:rPr>
                <w:rFonts w:ascii="Times New Roman" w:hAnsi="Times New Roman"/>
                <w:sz w:val="24"/>
              </w:rPr>
            </w:pPr>
            <w:r w:rsidRPr="00AF4D29">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AF4D29" w:rsidRPr="00AF4D29" w:rsidRDefault="00AF4D29" w:rsidP="00AF4D29">
            <w:pPr>
              <w:rPr>
                <w:rFonts w:ascii="Times New Roman" w:hAnsi="Times New Roman"/>
                <w:sz w:val="24"/>
              </w:rPr>
            </w:pPr>
            <w:r w:rsidRPr="00AF4D29">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fldChar w:fldCharType="begin"/>
            </w:r>
            <w:r w:rsidRPr="005D6B55">
              <w:rPr>
                <w:rFonts w:ascii="Times New Roman" w:hAnsi="Times New Roman"/>
                <w:b/>
                <w:sz w:val="24"/>
              </w:rPr>
              <w:instrText xml:space="preserve"> LINK Excel.Sheet.12 "Munkafüzet1" "Munka1!S7O2" \a \f 4 \h  \* MERGEFORMAT </w:instrText>
            </w:r>
            <w:r w:rsidRPr="005D6B55">
              <w:rPr>
                <w:rFonts w:ascii="Times New Roman" w:hAnsi="Times New Roman"/>
                <w:b/>
                <w:sz w:val="24"/>
              </w:rPr>
              <w:fldChar w:fldCharType="separate"/>
            </w:r>
          </w:p>
          <w:p w:rsidR="005D6B55" w:rsidRPr="005D6B55" w:rsidRDefault="005D6B55" w:rsidP="00AB21EA">
            <w:pPr>
              <w:rPr>
                <w:rFonts w:ascii="Times New Roman" w:hAnsi="Times New Roman"/>
                <w:b/>
                <w:color w:val="000000"/>
                <w:sz w:val="24"/>
              </w:rPr>
            </w:pPr>
            <w:r w:rsidRPr="005D6B55">
              <w:rPr>
                <w:rFonts w:ascii="Times New Roman" w:hAnsi="Times New Roman"/>
                <w:b/>
                <w:color w:val="000000"/>
                <w:sz w:val="24"/>
              </w:rPr>
              <w:t>Munkahely teremtés ösztönzése céljából Képviselő-testületi hatáskörbe tartozó intézkedések meghozatala és végrehajtása</w:t>
            </w:r>
          </w:p>
          <w:p w:rsidR="005D6B55" w:rsidRPr="005D6B55" w:rsidRDefault="005D6B55" w:rsidP="00AB21EA">
            <w:pPr>
              <w:rPr>
                <w:rFonts w:ascii="Times New Roman" w:hAnsi="Times New Roman"/>
                <w:b/>
                <w:sz w:val="24"/>
              </w:rPr>
            </w:pPr>
            <w:r w:rsidRPr="005D6B55">
              <w:rPr>
                <w:rFonts w:ascii="Times New Roman" w:hAnsi="Times New Roman"/>
                <w:b/>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"Munka1!S7O3" \a \f 4 \h  \* MERGEFORMAT </w:instrText>
            </w:r>
            <w:r w:rsidRPr="005D6B55">
              <w:rPr>
                <w:rFonts w:ascii="Times New Roman" w:hAnsi="Times New Roman"/>
                <w:sz w:val="24"/>
              </w:rPr>
              <w:fldChar w:fldCharType="separate"/>
            </w:r>
          </w:p>
          <w:p w:rsidR="005D6B55" w:rsidRPr="005D6B55" w:rsidRDefault="005D6B55" w:rsidP="00AB21EA">
            <w:pPr>
              <w:jc w:val="left"/>
              <w:rPr>
                <w:rFonts w:ascii="Times New Roman" w:hAnsi="Times New Roman"/>
                <w:color w:val="000000"/>
                <w:sz w:val="24"/>
              </w:rPr>
            </w:pPr>
            <w:r w:rsidRPr="005D6B55">
              <w:rPr>
                <w:rFonts w:ascii="Times New Roman" w:hAnsi="Times New Roman"/>
                <w:color w:val="000000"/>
                <w:sz w:val="24"/>
              </w:rPr>
              <w:t>Magas az alacsony végzettségű munkanélküliek száma, aránya</w:t>
            </w:r>
          </w:p>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"Munka1!S7O4"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alacsony iskolai végzettségű munkanélküliek foglalkoztatási helyzetének javítása</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rPr>
              <w:fldChar w:fldCharType="begin"/>
            </w:r>
            <w:r w:rsidRPr="005D6B55">
              <w:rPr>
                <w:rFonts w:ascii="Times New Roman" w:eastAsia="Arial Unicode MS" w:hAnsi="Times New Roman"/>
              </w:rPr>
              <w:instrText xml:space="preserve"> LINK Excel.Sheet.12 "Munkafüzet1" "Munka1!S7O5" \a \f 4 \h </w:instrText>
            </w:r>
            <w:r>
              <w:rPr>
                <w:rFonts w:ascii="Times New Roman" w:eastAsia="Arial Unicode MS" w:hAnsi="Times New Roman"/>
              </w:rPr>
              <w:instrText xml:space="preserve"> \* MERGEFORMAT </w:instrText>
            </w:r>
            <w:r w:rsidRPr="005D6B55">
              <w:rPr>
                <w:rFonts w:ascii="Times New Roman" w:eastAsia="Arial Unicode MS"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Gazdasági Program céljainak, feladatainak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"Munka1!S7O6"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a Magyar Nemzeti Társadalmi Felzárkózási Stratégia </w:t>
            </w:r>
            <w:proofErr w:type="gramStart"/>
            <w:r w:rsidRPr="005D6B55">
              <w:rPr>
                <w:rFonts w:ascii="Times New Roman" w:hAnsi="Times New Roman"/>
                <w:color w:val="000000"/>
                <w:sz w:val="24"/>
                <w:szCs w:val="22"/>
              </w:rPr>
              <w:t>2030  céljaihoz</w:t>
            </w:r>
            <w:proofErr w:type="gramEnd"/>
            <w:r w:rsidRPr="005D6B55">
              <w:rPr>
                <w:rFonts w:ascii="Times New Roman" w:hAnsi="Times New Roman"/>
                <w:color w:val="000000"/>
                <w:sz w:val="24"/>
                <w:szCs w:val="22"/>
              </w:rPr>
              <w:t xml:space="preserve"> illeszkedik</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"Munka1!S7O7"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Egyedi testületi döntésekkel, hirdetések feladásával, önkormányzati ingatlanok felmérésével, reklámozásával a beruházási kedv növelése</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"Munka1!S7O8"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Dr. Miluczky Attila polgármester</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bCs/>
                <w:sz w:val="24"/>
              </w:rPr>
              <w:fldChar w:fldCharType="begin"/>
            </w:r>
            <w:r w:rsidRPr="005D6B55">
              <w:rPr>
                <w:rFonts w:ascii="Times New Roman" w:hAnsi="Times New Roman"/>
                <w:bCs/>
                <w:sz w:val="24"/>
              </w:rPr>
              <w:instrText xml:space="preserve"> LINK Excel.Sheet.12 "Munkafüzet1" "Munka1!S7O10" \a \f 4 \h </w:instrText>
            </w:r>
            <w:r>
              <w:rPr>
                <w:rFonts w:ascii="Times New Roman" w:hAnsi="Times New Roman"/>
                <w:bCs/>
                <w:sz w:val="24"/>
              </w:rPr>
              <w:instrText xml:space="preserve"> \* MERGEFORMAT </w:instrText>
            </w:r>
            <w:r w:rsidRPr="005D6B55">
              <w:rPr>
                <w:rFonts w:ascii="Times New Roman" w:hAnsi="Times New Roman"/>
                <w:bCs/>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Legalább 50 fő átmeneti foglalkoztatása Legalább 20 fő számára hosszú távú munkalehetőség teremtése</w:t>
            </w:r>
          </w:p>
          <w:p w:rsidR="005D6B55" w:rsidRPr="005D6B55" w:rsidRDefault="005D6B55" w:rsidP="00AB21EA">
            <w:pPr>
              <w:rPr>
                <w:rFonts w:ascii="Times New Roman" w:hAnsi="Times New Roman"/>
                <w:bCs/>
                <w:sz w:val="24"/>
              </w:rPr>
            </w:pPr>
            <w:r w:rsidRPr="005D6B55">
              <w:rPr>
                <w:rFonts w:ascii="Times New Roman" w:hAnsi="Times New Roman"/>
                <w:bCs/>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"Munka1!S7O11"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Humán és Pénzügyi erőforrást igényel</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"Munka1!S7O12"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intézkedés alacsony költségigényű, fenntartás önkormányzati költségvetésből biztosított</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470" w:type="dxa"/>
        <w:jc w:val="center"/>
        <w:tblCellMar>
          <w:left w:w="70" w:type="dxa"/>
          <w:right w:w="70" w:type="dxa"/>
        </w:tblCellMar>
        <w:tblLook w:val="04A0" w:firstRow="1" w:lastRow="0" w:firstColumn="1" w:lastColumn="0" w:noHBand="0" w:noVBand="1"/>
      </w:tblPr>
      <w:tblGrid>
        <w:gridCol w:w="352"/>
        <w:gridCol w:w="2754"/>
        <w:gridCol w:w="6364"/>
      </w:tblGrid>
      <w:tr w:rsidR="005D6B55" w:rsidRPr="005D6B55" w:rsidTr="00B73C33">
        <w:trPr>
          <w:trHeight w:val="82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lastRenderedPageBreak/>
              <w:t>A</w:t>
            </w:r>
          </w:p>
        </w:tc>
        <w:tc>
          <w:tcPr>
            <w:tcW w:w="2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rPr>
                <w:rFonts w:ascii="Times New Roman" w:hAnsi="Times New Roman"/>
                <w:sz w:val="24"/>
              </w:rPr>
            </w:pPr>
            <w:r w:rsidRPr="005D6B55">
              <w:rPr>
                <w:rFonts w:ascii="Times New Roman" w:hAnsi="Times New Roman"/>
                <w:sz w:val="24"/>
              </w:rPr>
              <w:t>Intézkedés címe:</w:t>
            </w:r>
          </w:p>
        </w:tc>
        <w:tc>
          <w:tcPr>
            <w:tcW w:w="6364" w:type="dxa"/>
            <w:tcBorders>
              <w:top w:val="single" w:sz="4" w:space="0" w:color="auto"/>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hAnsi="Times New Roman"/>
                <w:b/>
                <w:sz w:val="24"/>
              </w:rPr>
              <w:fldChar w:fldCharType="begin"/>
            </w:r>
            <w:r w:rsidRPr="005D6B55">
              <w:rPr>
                <w:rFonts w:ascii="Times New Roman" w:hAnsi="Times New Roman"/>
                <w:b/>
                <w:sz w:val="24"/>
              </w:rPr>
              <w:instrText xml:space="preserve"> LINK Excel.Sheet.12 "Munkafüzet1" "Munka1!S8O2" \a \f 4 \h  \* MERGEFORMAT </w:instrText>
            </w:r>
            <w:r w:rsidRPr="005D6B55">
              <w:rPr>
                <w:rFonts w:ascii="Times New Roman" w:hAnsi="Times New Roman"/>
                <w:b/>
                <w:sz w:val="24"/>
              </w:rPr>
              <w:fldChar w:fldCharType="separate"/>
            </w:r>
            <w:r w:rsidRPr="005D6B55">
              <w:rPr>
                <w:rFonts w:ascii="Times New Roman" w:hAnsi="Times New Roman"/>
                <w:color w:val="000000"/>
                <w:sz w:val="24"/>
                <w:szCs w:val="22"/>
              </w:rPr>
              <w:t>A</w:t>
            </w:r>
            <w:r w:rsidRPr="005D6B55">
              <w:rPr>
                <w:rFonts w:ascii="Times New Roman" w:hAnsi="Times New Roman"/>
                <w:b/>
                <w:color w:val="000000"/>
                <w:sz w:val="24"/>
                <w:szCs w:val="22"/>
              </w:rPr>
              <w:t>lacsony iskolai végzettséget igénylő munkahelyeket teremtő beruházások felkutatása</w:t>
            </w:r>
            <w:r w:rsidRPr="005D6B55">
              <w:rPr>
                <w:rFonts w:ascii="Times New Roman" w:hAnsi="Times New Roman"/>
                <w:b/>
                <w:sz w:val="24"/>
              </w:rPr>
              <w:fldChar w:fldCharType="end"/>
            </w:r>
          </w:p>
        </w:tc>
      </w:tr>
      <w:tr w:rsidR="005D6B55" w:rsidRPr="005D6B55" w:rsidTr="00B73C33">
        <w:trPr>
          <w:trHeight w:val="89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B</w:t>
            </w:r>
          </w:p>
        </w:tc>
        <w:tc>
          <w:tcPr>
            <w:tcW w:w="2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Feltárt probléma</w:t>
            </w:r>
          </w:p>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megnevezése</w:t>
            </w:r>
          </w:p>
        </w:tc>
        <w:tc>
          <w:tcPr>
            <w:tcW w:w="6364"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9828E6">
            <w:pPr>
              <w:spacing w:after="160" w:line="276" w:lineRule="auto"/>
              <w:jc w:val="left"/>
              <w:rPr>
                <w:rFonts w:ascii="Times New Roman" w:hAnsi="Times New Roman"/>
                <w:sz w:val="24"/>
              </w:rPr>
            </w:pPr>
            <w:r w:rsidRPr="005D6B55">
              <w:rPr>
                <w:rFonts w:ascii="Times New Roman" w:hAnsi="Times New Roman"/>
                <w:sz w:val="24"/>
              </w:rPr>
              <w:t xml:space="preserve">A helyben elérhető </w:t>
            </w:r>
            <w:r w:rsidR="009828E6">
              <w:rPr>
                <w:rFonts w:ascii="Times New Roman" w:hAnsi="Times New Roman"/>
                <w:sz w:val="24"/>
              </w:rPr>
              <w:t>munkalehetőségek száma alacsony</w:t>
            </w:r>
          </w:p>
        </w:tc>
      </w:tr>
      <w:tr w:rsidR="005D6B55" w:rsidRPr="005D6B55" w:rsidTr="00B73C33">
        <w:trPr>
          <w:trHeight w:val="170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C</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intézkedéssel elérni kívánt cél</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"Munka1!S8O4"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 xml:space="preserve">1. Rövid távú cél: Alacsony iskolai végzettségű munkavállalókat foglalkoztatni tudó beruházások megvalósításának ösztönzése. </w:t>
            </w:r>
          </w:p>
          <w:p w:rsidR="005D6B55" w:rsidRPr="005D6B55" w:rsidRDefault="005D6B55" w:rsidP="009828E6">
            <w:pPr>
              <w:spacing w:line="276" w:lineRule="auto"/>
              <w:rPr>
                <w:rFonts w:ascii="Times New Roman" w:hAnsi="Times New Roman"/>
                <w:sz w:val="24"/>
              </w:rPr>
            </w:pPr>
            <w:r w:rsidRPr="005D6B55">
              <w:rPr>
                <w:rFonts w:ascii="Times New Roman" w:hAnsi="Times New Roman"/>
                <w:color w:val="000000"/>
                <w:sz w:val="24"/>
                <w:szCs w:val="22"/>
              </w:rPr>
              <w:t>2. Hosszú távú cél: az alacsony iskolai végzettségű munkanélküliek foglalkoztatási helyzetének javítása</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D</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 cél összhangja más helyi stratégiai dokumentumokkal</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eastAsia="Arial Unicode MS" w:hAnsi="Times New Roman"/>
              </w:rPr>
              <w:fldChar w:fldCharType="begin"/>
            </w:r>
            <w:r w:rsidRPr="005D6B55">
              <w:rPr>
                <w:rFonts w:ascii="Times New Roman" w:eastAsia="Arial Unicode MS" w:hAnsi="Times New Roman"/>
              </w:rPr>
              <w:instrText xml:space="preserve"> LINK Excel.Sheet.12 "Munkafüzet1" "Munka1!S8O5" \a \f 4 \h </w:instrText>
            </w:r>
            <w:r>
              <w:rPr>
                <w:rFonts w:ascii="Times New Roman" w:eastAsia="Arial Unicode MS" w:hAnsi="Times New Roman"/>
              </w:rPr>
              <w:instrText xml:space="preserve"> \* MERGEFORMAT </w:instrText>
            </w:r>
            <w:r w:rsidRPr="005D6B55">
              <w:rPr>
                <w:rFonts w:ascii="Times New Roman" w:eastAsia="Arial Unicode MS" w:hAnsi="Times New Roman"/>
              </w:rPr>
              <w:fldChar w:fldCharType="separate"/>
            </w:r>
            <w:r w:rsidRPr="005D6B55">
              <w:rPr>
                <w:rFonts w:ascii="Times New Roman" w:hAnsi="Times New Roman"/>
                <w:color w:val="000000"/>
                <w:sz w:val="24"/>
                <w:szCs w:val="22"/>
              </w:rPr>
              <w:t>Gazdasági Program céljainak, feladatainak megfelel</w:t>
            </w: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E</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"Munka1!S8O6"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r w:rsidRPr="005D6B55">
              <w:rPr>
                <w:rFonts w:ascii="Times New Roman" w:hAnsi="Times New Roman"/>
                <w:color w:val="000000"/>
                <w:sz w:val="24"/>
                <w:szCs w:val="22"/>
              </w:rPr>
              <w:t xml:space="preserve">a Magyar Nemzeti Társadalmi Felzárkózási Stratégia 2030  és </w:t>
            </w:r>
            <w:proofErr w:type="gramStart"/>
            <w:r w:rsidRPr="005D6B55">
              <w:rPr>
                <w:rFonts w:ascii="Times New Roman" w:hAnsi="Times New Roman"/>
                <w:color w:val="000000"/>
                <w:sz w:val="24"/>
                <w:szCs w:val="22"/>
              </w:rPr>
              <w:t>a</w:t>
            </w:r>
            <w:proofErr w:type="gramEnd"/>
            <w:r w:rsidRPr="005D6B55">
              <w:rPr>
                <w:rFonts w:ascii="Times New Roman" w:hAnsi="Times New Roman"/>
                <w:color w:val="000000"/>
                <w:sz w:val="24"/>
                <w:szCs w:val="22"/>
              </w:rPr>
              <w:t xml:space="preserve"> Új Roma Stratégia (2019-2030)  célkitűzéseihez illeszkedik</w:t>
            </w:r>
            <w:r w:rsidRPr="005D6B55">
              <w:rPr>
                <w:rFonts w:ascii="Times New Roman" w:eastAsia="Arial Unicode MS" w:hAnsi="Times New Roman"/>
                <w:sz w:val="24"/>
              </w:rPr>
              <w:fldChar w:fldCharType="end"/>
            </w:r>
          </w:p>
        </w:tc>
      </w:tr>
      <w:tr w:rsidR="005D6B55" w:rsidRPr="005D6B55" w:rsidTr="00B73C33">
        <w:trPr>
          <w:trHeight w:val="1843"/>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F</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Tevékenységek</w:t>
            </w:r>
          </w:p>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 tartalma) pontokba szedve</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"Munka1!S8O7"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r w:rsidRPr="005D6B55">
              <w:rPr>
                <w:rFonts w:ascii="Times New Roman" w:hAnsi="Times New Roman"/>
                <w:color w:val="000000"/>
                <w:sz w:val="24"/>
                <w:szCs w:val="22"/>
              </w:rPr>
              <w:t xml:space="preserve">1. Kapcsolatfelvétel azokkal a munkáltatókkal, akik nagy számban képesek foglalkoztatni alacsony iskolai végzettségű személyeket </w:t>
            </w:r>
          </w:p>
          <w:p w:rsidR="005D6B55" w:rsidRPr="005D6B55" w:rsidRDefault="005D6B55" w:rsidP="009828E6">
            <w:pPr>
              <w:spacing w:line="276" w:lineRule="auto"/>
              <w:rPr>
                <w:rFonts w:ascii="Times New Roman" w:hAnsi="Times New Roman"/>
                <w:color w:val="000000"/>
                <w:sz w:val="24"/>
                <w:szCs w:val="22"/>
              </w:rPr>
            </w:pPr>
            <w:r w:rsidRPr="005D6B55">
              <w:rPr>
                <w:rFonts w:ascii="Times New Roman" w:hAnsi="Times New Roman"/>
                <w:color w:val="000000"/>
                <w:sz w:val="24"/>
                <w:szCs w:val="22"/>
              </w:rPr>
              <w:t xml:space="preserve">2. Tárgyalások folytatása a munkáltatókkal, megállapodások kötése. </w:t>
            </w:r>
          </w:p>
          <w:p w:rsidR="005D6B55" w:rsidRPr="005D6B55" w:rsidRDefault="005D6B55" w:rsidP="009828E6">
            <w:pPr>
              <w:spacing w:line="276" w:lineRule="auto"/>
              <w:rPr>
                <w:rFonts w:ascii="Times New Roman" w:eastAsia="Arial Unicode MS" w:hAnsi="Times New Roman"/>
                <w:sz w:val="24"/>
              </w:rPr>
            </w:pPr>
            <w:r w:rsidRPr="005D6B55">
              <w:rPr>
                <w:rFonts w:ascii="Times New Roman" w:hAnsi="Times New Roman"/>
                <w:color w:val="000000"/>
                <w:sz w:val="24"/>
                <w:szCs w:val="22"/>
              </w:rPr>
              <w:t>3. A beruházás megvalósításához segítség nyújtása</w:t>
            </w:r>
            <w:r w:rsidRPr="005D6B55">
              <w:rPr>
                <w:rFonts w:ascii="Times New Roman" w:eastAsia="Arial Unicode MS" w:hAnsi="Times New Roman"/>
                <w:sz w:val="24"/>
              </w:rPr>
              <w:fldChar w:fldCharType="end"/>
            </w:r>
          </w:p>
        </w:tc>
      </w:tr>
      <w:tr w:rsidR="005D6B55" w:rsidRPr="005D6B55" w:rsidTr="00B73C33">
        <w:trPr>
          <w:trHeight w:val="587"/>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G</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 felelőse</w:t>
            </w:r>
          </w:p>
        </w:tc>
        <w:tc>
          <w:tcPr>
            <w:tcW w:w="6364" w:type="dxa"/>
            <w:tcBorders>
              <w:top w:val="nil"/>
              <w:left w:val="nil"/>
              <w:bottom w:val="single" w:sz="4" w:space="0" w:color="auto"/>
              <w:right w:val="single" w:sz="4" w:space="0" w:color="auto"/>
            </w:tcBorders>
            <w:shd w:val="clear" w:color="auto" w:fill="auto"/>
            <w:noWrap/>
            <w:vAlign w:val="center"/>
          </w:tcPr>
          <w:p w:rsidR="005D6B55" w:rsidRPr="005D6B55" w:rsidRDefault="005D6B55" w:rsidP="009828E6">
            <w:pPr>
              <w:spacing w:line="276" w:lineRule="auto"/>
              <w:rPr>
                <w:rFonts w:ascii="Times New Roman" w:hAnsi="Times New Roman"/>
                <w:sz w:val="24"/>
              </w:rPr>
            </w:pPr>
            <w:r w:rsidRPr="005D6B55">
              <w:rPr>
                <w:rFonts w:ascii="Times New Roman" w:hAnsi="Times New Roman"/>
                <w:sz w:val="24"/>
              </w:rPr>
              <w:t>D</w:t>
            </w:r>
            <w:r w:rsidR="009828E6">
              <w:rPr>
                <w:rFonts w:ascii="Times New Roman" w:hAnsi="Times New Roman"/>
                <w:sz w:val="24"/>
              </w:rPr>
              <w:t>r. Miluczky Attila polgármester</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H</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 megvalósításának határideje</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0C0AD1" w:rsidP="009828E6">
            <w:pPr>
              <w:spacing w:line="276" w:lineRule="auto"/>
              <w:rPr>
                <w:rFonts w:ascii="Times New Roman" w:hAnsi="Times New Roman"/>
                <w:sz w:val="20"/>
                <w:szCs w:val="20"/>
              </w:rPr>
            </w:pPr>
            <w:r w:rsidRPr="000C0AD1">
              <w:rPr>
                <w:rFonts w:ascii="Times New Roman" w:hAnsi="Times New Roman"/>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I</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 eredményességét mérő indikátor(ok)</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0C0AD1">
            <w:pPr>
              <w:spacing w:line="276" w:lineRule="auto"/>
              <w:rPr>
                <w:rFonts w:ascii="Times New Roman" w:hAnsi="Times New Roman"/>
                <w:sz w:val="20"/>
                <w:szCs w:val="20"/>
              </w:rPr>
            </w:pPr>
            <w:r w:rsidRPr="005D6B55">
              <w:rPr>
                <w:rFonts w:ascii="Times New Roman" w:hAnsi="Times New Roman"/>
                <w:bCs/>
                <w:sz w:val="24"/>
              </w:rPr>
              <w:fldChar w:fldCharType="begin"/>
            </w:r>
            <w:r w:rsidRPr="005D6B55">
              <w:rPr>
                <w:rFonts w:ascii="Times New Roman" w:hAnsi="Times New Roman"/>
                <w:bCs/>
                <w:sz w:val="24"/>
              </w:rPr>
              <w:instrText xml:space="preserve"> LINK Excel.Sheet.12 "Munkafüzet1" "Munka1!S8O10" \a \f 4 \h </w:instrText>
            </w:r>
            <w:r>
              <w:rPr>
                <w:rFonts w:ascii="Times New Roman" w:hAnsi="Times New Roman"/>
                <w:bCs/>
                <w:sz w:val="24"/>
              </w:rPr>
              <w:instrText xml:space="preserve"> \* MERGEFORMAT </w:instrText>
            </w:r>
            <w:r w:rsidRPr="005D6B55">
              <w:rPr>
                <w:rFonts w:ascii="Times New Roman" w:hAnsi="Times New Roman"/>
                <w:bCs/>
                <w:sz w:val="24"/>
              </w:rPr>
              <w:fldChar w:fldCharType="separate"/>
            </w:r>
            <w:r w:rsidRPr="005D6B55">
              <w:rPr>
                <w:rFonts w:ascii="Times New Roman" w:hAnsi="Times New Roman"/>
                <w:color w:val="000000"/>
                <w:sz w:val="24"/>
                <w:szCs w:val="22"/>
              </w:rPr>
              <w:t xml:space="preserve">Legalább 50 főt foglalkoztató munkahely létrehozása </w:t>
            </w:r>
            <w:r w:rsidRPr="000C0AD1">
              <w:rPr>
                <w:rFonts w:ascii="Times New Roman" w:hAnsi="Times New Roman"/>
                <w:color w:val="000000"/>
                <w:sz w:val="24"/>
                <w:szCs w:val="22"/>
                <w:highlight w:val="yellow"/>
              </w:rPr>
              <w:t>202</w:t>
            </w:r>
            <w:r w:rsidR="000C0AD1" w:rsidRPr="000C0AD1">
              <w:rPr>
                <w:rFonts w:ascii="Times New Roman" w:hAnsi="Times New Roman"/>
                <w:color w:val="000000"/>
                <w:sz w:val="24"/>
                <w:szCs w:val="22"/>
                <w:highlight w:val="yellow"/>
              </w:rPr>
              <w:t>7</w:t>
            </w:r>
            <w:r w:rsidRPr="000C0AD1">
              <w:rPr>
                <w:rFonts w:ascii="Times New Roman" w:hAnsi="Times New Roman"/>
                <w:color w:val="000000"/>
                <w:sz w:val="24"/>
                <w:szCs w:val="22"/>
                <w:highlight w:val="yellow"/>
              </w:rPr>
              <w:t>.06.30-ig</w:t>
            </w:r>
            <w:r w:rsidRPr="005D6B55">
              <w:rPr>
                <w:rFonts w:ascii="Times New Roman" w:hAnsi="Times New Roman"/>
                <w:bCs/>
                <w:sz w:val="24"/>
              </w:rPr>
              <w:fldChar w:fldCharType="end"/>
            </w:r>
            <w:r w:rsidR="000C0AD1">
              <w:rPr>
                <w:rFonts w:ascii="Times New Roman" w:hAnsi="Times New Roman"/>
                <w:bCs/>
                <w:sz w:val="24"/>
              </w:rPr>
              <w:t>.</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J</w:t>
            </w:r>
          </w:p>
        </w:tc>
        <w:tc>
          <w:tcPr>
            <w:tcW w:w="275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 xml:space="preserve">erőforrások </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"Munka1!S8O11"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 xml:space="preserve">Az intézkedéshez szükséges erőforrások részben biztosítottak ( </w:t>
            </w:r>
            <w:proofErr w:type="spellStart"/>
            <w:r w:rsidRPr="005D6B55">
              <w:rPr>
                <w:rFonts w:ascii="Times New Roman" w:hAnsi="Times New Roman"/>
                <w:color w:val="000000"/>
                <w:sz w:val="24"/>
                <w:szCs w:val="22"/>
              </w:rPr>
              <w:t>pl</w:t>
            </w:r>
            <w:proofErr w:type="spellEnd"/>
            <w:r w:rsidRPr="005D6B55">
              <w:rPr>
                <w:rFonts w:ascii="Times New Roman" w:hAnsi="Times New Roman"/>
                <w:color w:val="000000"/>
                <w:sz w:val="24"/>
                <w:szCs w:val="22"/>
              </w:rPr>
              <w:t xml:space="preserve"> humán erőforrás) , más része (</w:t>
            </w:r>
            <w:proofErr w:type="gramStart"/>
            <w:r w:rsidRPr="005D6B55">
              <w:rPr>
                <w:rFonts w:ascii="Times New Roman" w:hAnsi="Times New Roman"/>
                <w:color w:val="000000"/>
                <w:sz w:val="24"/>
                <w:szCs w:val="22"/>
              </w:rPr>
              <w:t>munkahely teremtés</w:t>
            </w:r>
            <w:proofErr w:type="gramEnd"/>
            <w:r w:rsidRPr="005D6B55">
              <w:rPr>
                <w:rFonts w:ascii="Times New Roman" w:hAnsi="Times New Roman"/>
                <w:color w:val="000000"/>
                <w:sz w:val="24"/>
                <w:szCs w:val="22"/>
              </w:rPr>
              <w:t>) pályázati támogatást igényel, amit az ipari park kialakítására megnyert pályázat részben biztosított</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K</w:t>
            </w:r>
          </w:p>
        </w:tc>
        <w:tc>
          <w:tcPr>
            <w:tcW w:w="275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Az intézkedés eredményeinek fenntarthatósága</w:t>
            </w:r>
          </w:p>
        </w:tc>
        <w:tc>
          <w:tcPr>
            <w:tcW w:w="6364" w:type="dxa"/>
            <w:tcBorders>
              <w:top w:val="nil"/>
              <w:left w:val="nil"/>
              <w:bottom w:val="single" w:sz="4" w:space="0" w:color="auto"/>
              <w:right w:val="single" w:sz="4" w:space="0" w:color="auto"/>
            </w:tcBorders>
            <w:shd w:val="clear" w:color="auto" w:fill="auto"/>
            <w:noWrap/>
            <w:vAlign w:val="center"/>
          </w:tcPr>
          <w:p w:rsidR="005D6B55" w:rsidRPr="009828E6" w:rsidRDefault="005D6B55" w:rsidP="009828E6">
            <w:pPr>
              <w:spacing w:line="276" w:lineRule="auto"/>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"Munka1!S8O12"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A fenntarthatóság jól jövedelmező vállalkozás esetén a beruházó részéről biztosított</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9828E6">
            <w:pPr>
              <w:spacing w:line="276" w:lineRule="auto"/>
              <w:jc w:val="center"/>
              <w:rPr>
                <w:rFonts w:ascii="Times New Roman" w:hAnsi="Times New Roman"/>
                <w:sz w:val="24"/>
              </w:rPr>
            </w:pPr>
            <w:r w:rsidRPr="005D6B55">
              <w:rPr>
                <w:rFonts w:ascii="Times New Roman" w:hAnsi="Times New Roman"/>
                <w:sz w:val="24"/>
              </w:rPr>
              <w:t>L</w:t>
            </w:r>
          </w:p>
        </w:tc>
        <w:tc>
          <w:tcPr>
            <w:tcW w:w="2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9828E6">
            <w:pPr>
              <w:spacing w:line="276" w:lineRule="auto"/>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364"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9828E6">
            <w:pPr>
              <w:spacing w:line="276" w:lineRule="auto"/>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B73C33" w:rsidP="00AB21EA">
            <w:pPr>
              <w:jc w:val="center"/>
              <w:rPr>
                <w:rFonts w:ascii="Times New Roman" w:hAnsi="Times New Roman"/>
                <w:sz w:val="24"/>
              </w:rPr>
            </w:pPr>
            <w:r>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b/>
                <w:sz w:val="24"/>
              </w:rPr>
              <w:fldChar w:fldCharType="begin"/>
            </w:r>
            <w:r w:rsidRPr="005D6B55">
              <w:rPr>
                <w:rFonts w:ascii="Times New Roman" w:hAnsi="Times New Roman"/>
                <w:b/>
                <w:sz w:val="24"/>
              </w:rPr>
              <w:instrText xml:space="preserve"> LINK Excel.Sheet.12 "Munkafüzet1" "Munka1!S9O2" \a \f 4 \h  \* MERGEFORMAT </w:instrText>
            </w:r>
            <w:r w:rsidRPr="005D6B55">
              <w:rPr>
                <w:rFonts w:ascii="Times New Roman" w:hAnsi="Times New Roman"/>
                <w:b/>
                <w:sz w:val="24"/>
              </w:rPr>
              <w:fldChar w:fldCharType="separate"/>
            </w:r>
          </w:p>
          <w:p w:rsidR="005D6B55" w:rsidRPr="005D6B55" w:rsidRDefault="005D6B55" w:rsidP="00AB21EA">
            <w:pPr>
              <w:rPr>
                <w:rFonts w:ascii="Times New Roman" w:hAnsi="Times New Roman"/>
                <w:color w:val="000000"/>
                <w:sz w:val="24"/>
              </w:rPr>
            </w:pPr>
            <w:proofErr w:type="spellStart"/>
            <w:r w:rsidRPr="005D6B55">
              <w:rPr>
                <w:rFonts w:ascii="Times New Roman" w:hAnsi="Times New Roman"/>
                <w:b/>
                <w:color w:val="000000"/>
                <w:sz w:val="24"/>
                <w:szCs w:val="22"/>
              </w:rPr>
              <w:t>Szegregált</w:t>
            </w:r>
            <w:proofErr w:type="spellEnd"/>
            <w:r w:rsidRPr="005D6B55">
              <w:rPr>
                <w:rFonts w:ascii="Times New Roman" w:hAnsi="Times New Roman"/>
                <w:b/>
                <w:color w:val="000000"/>
                <w:sz w:val="24"/>
                <w:szCs w:val="22"/>
              </w:rPr>
              <w:t xml:space="preserve"> élethelyzet felszámolása az 1. számú </w:t>
            </w:r>
            <w:proofErr w:type="spellStart"/>
            <w:r w:rsidRPr="005D6B55">
              <w:rPr>
                <w:rFonts w:ascii="Times New Roman" w:hAnsi="Times New Roman"/>
                <w:b/>
                <w:color w:val="000000"/>
                <w:sz w:val="24"/>
                <w:szCs w:val="22"/>
              </w:rPr>
              <w:t>szegregátumban</w:t>
            </w:r>
            <w:proofErr w:type="spellEnd"/>
          </w:p>
          <w:p w:rsidR="005D6B55" w:rsidRPr="005D6B55" w:rsidRDefault="005D6B55" w:rsidP="00AB21EA">
            <w:pPr>
              <w:rPr>
                <w:rFonts w:ascii="Times New Roman" w:hAnsi="Times New Roman"/>
                <w:b/>
                <w:sz w:val="24"/>
              </w:rPr>
            </w:pPr>
            <w:r w:rsidRPr="005D6B55">
              <w:rPr>
                <w:rFonts w:ascii="Times New Roman" w:hAnsi="Times New Roman"/>
                <w:b/>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"Munka1!S9O3"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jc w:val="left"/>
              <w:rPr>
                <w:rFonts w:ascii="Times New Roman" w:hAnsi="Times New Roman"/>
                <w:color w:val="000000"/>
                <w:sz w:val="24"/>
              </w:rPr>
            </w:pPr>
            <w:r w:rsidRPr="005D6B55">
              <w:rPr>
                <w:rFonts w:ascii="Times New Roman" w:hAnsi="Times New Roman"/>
                <w:color w:val="000000"/>
                <w:sz w:val="24"/>
                <w:szCs w:val="22"/>
              </w:rPr>
              <w:t>330 fő él, a legfeljebb általános oskolai végzettséggel rendelkezők aránya az aktív korúakon belül:64,4</w:t>
            </w:r>
          </w:p>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"Munka1!S9O4"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a </w:t>
            </w:r>
            <w:proofErr w:type="spellStart"/>
            <w:r w:rsidRPr="005D6B55">
              <w:rPr>
                <w:rFonts w:ascii="Times New Roman" w:hAnsi="Times New Roman"/>
                <w:color w:val="000000"/>
                <w:sz w:val="24"/>
                <w:szCs w:val="22"/>
              </w:rPr>
              <w:t>szegregált</w:t>
            </w:r>
            <w:proofErr w:type="spellEnd"/>
            <w:r w:rsidRPr="005D6B55">
              <w:rPr>
                <w:rFonts w:ascii="Times New Roman" w:hAnsi="Times New Roman"/>
                <w:color w:val="000000"/>
                <w:sz w:val="24"/>
                <w:szCs w:val="22"/>
              </w:rPr>
              <w:t xml:space="preserve"> élethelyzet felszámolása</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rPr>
              <w:fldChar w:fldCharType="begin"/>
            </w:r>
            <w:r w:rsidRPr="005D6B55">
              <w:rPr>
                <w:rFonts w:ascii="Times New Roman" w:eastAsia="Arial Unicode MS" w:hAnsi="Times New Roman"/>
              </w:rPr>
              <w:instrText xml:space="preserve"> LINK Excel.Sheet.12 "Munkafüzet1" "Munka1!S9O5" \a \f 4 \h </w:instrText>
            </w:r>
            <w:r>
              <w:rPr>
                <w:rFonts w:ascii="Times New Roman" w:eastAsia="Arial Unicode MS" w:hAnsi="Times New Roman"/>
              </w:rPr>
              <w:instrText xml:space="preserve"> \* MERGEFORMAT </w:instrText>
            </w:r>
            <w:r w:rsidRPr="005D6B55">
              <w:rPr>
                <w:rFonts w:ascii="Times New Roman" w:eastAsia="Arial Unicode MS"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Gazdasági Program céljainak, feladatainak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"Munka1!S9O6"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Magyar Nemzeti Társadalmi Felzárkózási Stratégia 2030 célkitűzéseinek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"Munka1!S9O7"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igények felmérése, pályázat benyújtása, pályázat megvalósítása</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"Munka1!S9O8"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Dr. Miluczky Attila polgármester, Bóta Barbara aljegyző</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"Munka1!S9O9"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2027. 06. 30. (szerda)</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bCs/>
                <w:sz w:val="24"/>
              </w:rPr>
              <w:fldChar w:fldCharType="begin"/>
            </w:r>
            <w:r w:rsidRPr="005D6B55">
              <w:rPr>
                <w:rFonts w:ascii="Times New Roman" w:hAnsi="Times New Roman"/>
                <w:bCs/>
                <w:sz w:val="24"/>
              </w:rPr>
              <w:instrText xml:space="preserve"> LINK Excel.Sheet.12 "Munkafüzet1" "Munka1!S9O10" \a \f 4 \h </w:instrText>
            </w:r>
            <w:r>
              <w:rPr>
                <w:rFonts w:ascii="Times New Roman" w:hAnsi="Times New Roman"/>
                <w:bCs/>
                <w:sz w:val="24"/>
              </w:rPr>
              <w:instrText xml:space="preserve"> \* MERGEFORMAT </w:instrText>
            </w:r>
            <w:r w:rsidRPr="005D6B55">
              <w:rPr>
                <w:rFonts w:ascii="Times New Roman" w:hAnsi="Times New Roman"/>
                <w:bCs/>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75 fő képzése, 120 fő számára egyéni fejlesztési terv kidolgozása és megvalósítása</w:t>
            </w:r>
          </w:p>
          <w:p w:rsidR="005D6B55" w:rsidRPr="005D6B55" w:rsidRDefault="005D6B55" w:rsidP="00AB21EA">
            <w:pPr>
              <w:rPr>
                <w:rFonts w:ascii="Times New Roman" w:hAnsi="Times New Roman"/>
                <w:bCs/>
                <w:sz w:val="24"/>
              </w:rPr>
            </w:pPr>
            <w:r w:rsidRPr="005D6B55">
              <w:rPr>
                <w:rFonts w:ascii="Times New Roman" w:hAnsi="Times New Roman"/>
                <w:bCs/>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"Munka1!S9O11"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Humán és pénzügyi erőforrást igényel</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"Munka1!S9O12"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szükséges erőforrást pályázati támogatásból kívánjuk biztosítani</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Fiata</w:t>
            </w:r>
            <w:r w:rsidR="00B73C33">
              <w:rPr>
                <w:rFonts w:ascii="Times New Roman" w:hAnsi="Times New Roman"/>
                <w:b/>
                <w:sz w:val="24"/>
              </w:rPr>
              <w:t>lok elvándorlásának megállítása</w:t>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 xml:space="preserve">Jelenleg a településen élő, képzett jó </w:t>
            </w:r>
            <w:proofErr w:type="spellStart"/>
            <w:r w:rsidRPr="005D6B55">
              <w:rPr>
                <w:rFonts w:ascii="Times New Roman" w:hAnsi="Times New Roman"/>
                <w:sz w:val="24"/>
              </w:rPr>
              <w:t>munkaerőpiaci</w:t>
            </w:r>
            <w:proofErr w:type="spellEnd"/>
            <w:r w:rsidRPr="005D6B55">
              <w:rPr>
                <w:rFonts w:ascii="Times New Roman" w:hAnsi="Times New Roman"/>
                <w:sz w:val="24"/>
              </w:rPr>
              <w:t xml:space="preserve"> esélyekkel rendelkező fiatalok zömében nem maradnak a településen, elvándorolnak, máshol telepszenek le.</w:t>
            </w:r>
          </w:p>
          <w:p w:rsidR="005D6B55" w:rsidRPr="005D6B55" w:rsidRDefault="005D6B55" w:rsidP="00AB21EA">
            <w:pPr>
              <w:spacing w:after="160" w:line="259" w:lineRule="auto"/>
              <w:jc w:val="left"/>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Rövid távú cél: fiatalok számára helyben lakás- és munkalehetőség biztosítása Hosszú távú cél: az elvándorlási folyamat megállítása</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Gazdasági Program céljainak, feladatainak megfelel</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Nemzeti Ifjúsági Stratégia (2009-2024) célkitűzéseihez illeszkedik</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Esély Otthon című pályázat benyújtása A projekt megvalósítása, legalább 5 fiatal számára lakáslehetőség biztosítása A fiatalok munkaerő-piaci programokba történő bevonása</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Dr. Miluczky Attila polgármester, Bóta Barbara aljegyző</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sz w:val="24"/>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Legalább 5 helyi fiatal számára lakáslehetőség biztosítása, legalább 10 fő fiatal foglalkoztatási fejlesztési programba történő bevonása, legalább 125 fiatal elérése a projekttel rendezvényen, támogatással, szolgáltatással</w:t>
            </w:r>
          </w:p>
          <w:p w:rsidR="005D6B55" w:rsidRPr="005D6B55" w:rsidRDefault="005D6B55" w:rsidP="00AB21EA">
            <w:pPr>
              <w:rPr>
                <w:rFonts w:ascii="Times New Roman" w:hAnsi="Times New Roman"/>
                <w:bCs/>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elsősorban pénzügyi forrást igényel</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fenntarthatóság pályázati támogatás nélkül nem biztosított</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7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"Munka1!S11O2" \a \f 4 \h  \* MERGEFORMAT </w:instrText>
            </w:r>
            <w:r w:rsidRPr="005D6B55">
              <w:rPr>
                <w:rFonts w:ascii="Times New Roman" w:hAnsi="Times New Roman"/>
              </w:rPr>
              <w:fldChar w:fldCharType="separate"/>
            </w:r>
          </w:p>
          <w:p w:rsidR="005D6B55" w:rsidRPr="005D6B55" w:rsidRDefault="005D6B55" w:rsidP="000C0AD1">
            <w:pPr>
              <w:rPr>
                <w:rFonts w:ascii="Times New Roman" w:hAnsi="Times New Roman"/>
                <w:b/>
                <w:sz w:val="24"/>
              </w:rPr>
            </w:pPr>
            <w:r w:rsidRPr="000C0AD1">
              <w:rPr>
                <w:rFonts w:ascii="Times New Roman" w:hAnsi="Times New Roman"/>
                <w:b/>
                <w:color w:val="000000"/>
                <w:sz w:val="24"/>
                <w:szCs w:val="22"/>
                <w:highlight w:val="yellow"/>
              </w:rPr>
              <w:t>Népkonyha bevezetése</w:t>
            </w:r>
            <w:r w:rsidR="000C0AD1" w:rsidRPr="000C0AD1">
              <w:rPr>
                <w:rFonts w:ascii="Times New Roman" w:hAnsi="Times New Roman"/>
                <w:b/>
                <w:color w:val="000000"/>
                <w:sz w:val="24"/>
                <w:szCs w:val="22"/>
                <w:highlight w:val="yellow"/>
              </w:rPr>
              <w:t xml:space="preserve"> MEGVALÓSULT, </w:t>
            </w:r>
            <w:proofErr w:type="gramStart"/>
            <w:r w:rsidR="000C0AD1" w:rsidRPr="000C0AD1">
              <w:rPr>
                <w:rFonts w:ascii="Times New Roman" w:hAnsi="Times New Roman"/>
                <w:b/>
                <w:color w:val="000000"/>
                <w:sz w:val="24"/>
                <w:szCs w:val="22"/>
                <w:highlight w:val="yellow"/>
              </w:rPr>
              <w:t>TÖRLÉSRE  JAVASOLT</w:t>
            </w:r>
            <w:proofErr w:type="gramEnd"/>
            <w:r w:rsidRPr="005D6B55">
              <w:rPr>
                <w:rFonts w:ascii="Times New Roman" w:hAnsi="Times New Roman"/>
                <w:b/>
                <w:sz w:val="24"/>
              </w:rPr>
              <w:fldChar w:fldCharType="end"/>
            </w:r>
          </w:p>
        </w:tc>
      </w:tr>
      <w:tr w:rsidR="005D6B55" w:rsidRPr="005D6B55" w:rsidTr="00B73C33">
        <w:trPr>
          <w:trHeight w:val="1453"/>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 xml:space="preserve">1. Népkonyhát üzemeltető vállalkozások felkutatása 2. Az önkormányzat megállapodást köt a népkonyha üzemeltetőjével. 3. A népkonyha üzemeltetője megállapodik az Egyeki Szöghatár Nonprofit </w:t>
            </w:r>
            <w:proofErr w:type="spellStart"/>
            <w:r w:rsidRPr="005D6B55">
              <w:rPr>
                <w:rFonts w:ascii="Times New Roman" w:hAnsi="Times New Roman"/>
                <w:sz w:val="24"/>
              </w:rPr>
              <w:t>Kft-vel</w:t>
            </w:r>
            <w:proofErr w:type="spellEnd"/>
            <w:r w:rsidRPr="005D6B55">
              <w:rPr>
                <w:rFonts w:ascii="Times New Roman" w:hAnsi="Times New Roman"/>
                <w:sz w:val="24"/>
              </w:rPr>
              <w:t xml:space="preserve">  az ebédek elkészítéséről 4. Célcsoport tájékoztatása az</w:t>
            </w:r>
            <w:r w:rsidR="00B73C33">
              <w:rPr>
                <w:rFonts w:ascii="Times New Roman" w:hAnsi="Times New Roman"/>
                <w:sz w:val="24"/>
              </w:rPr>
              <w:t xml:space="preserve"> ingyenes étkezés lehetőségéről</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"Munka1!S11O4"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Csökkenteni azon mélyszegénységben élők számát (legalább 20 fővel), akik a napi egyszeri meleg étkezésüket sem tudják megoldani</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"Munka1!S11O5"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Szociális Szolgáltatástervezési Koncepcióban foglaltaknak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"Munka1!S11O6"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Új Roma Stratégia (2019-2030) és az Idősügyi Nemzeti Stratégia (2010-2022), (2023-2024) célkitűzéseinek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"Munka1!S11O7"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szCs w:val="22"/>
              </w:rPr>
            </w:pPr>
            <w:r w:rsidRPr="005D6B55">
              <w:rPr>
                <w:rFonts w:ascii="Times New Roman" w:hAnsi="Times New Roman"/>
                <w:color w:val="000000"/>
                <w:sz w:val="24"/>
                <w:szCs w:val="22"/>
              </w:rPr>
              <w:t xml:space="preserve">1. Népkonyhát üzemeltető vállalkozások felkutatása </w:t>
            </w:r>
          </w:p>
          <w:p w:rsidR="005D6B55" w:rsidRPr="005D6B55" w:rsidRDefault="005D6B55" w:rsidP="00AB21EA">
            <w:pPr>
              <w:rPr>
                <w:rFonts w:ascii="Times New Roman" w:hAnsi="Times New Roman"/>
                <w:color w:val="000000"/>
                <w:sz w:val="24"/>
                <w:szCs w:val="22"/>
              </w:rPr>
            </w:pPr>
            <w:r w:rsidRPr="005D6B55">
              <w:rPr>
                <w:rFonts w:ascii="Times New Roman" w:hAnsi="Times New Roman"/>
                <w:color w:val="000000"/>
                <w:sz w:val="24"/>
                <w:szCs w:val="22"/>
              </w:rPr>
              <w:t xml:space="preserve">2. Az önkormányzat megállapodást köt a népkonyha üzemeltetőjével. </w:t>
            </w:r>
          </w:p>
          <w:p w:rsidR="005D6B55" w:rsidRPr="005D6B55" w:rsidRDefault="005D6B55" w:rsidP="00AB21EA">
            <w:pPr>
              <w:rPr>
                <w:rFonts w:ascii="Times New Roman" w:hAnsi="Times New Roman"/>
                <w:color w:val="000000"/>
                <w:sz w:val="24"/>
                <w:szCs w:val="22"/>
              </w:rPr>
            </w:pPr>
            <w:r w:rsidRPr="005D6B55">
              <w:rPr>
                <w:rFonts w:ascii="Times New Roman" w:hAnsi="Times New Roman"/>
                <w:color w:val="000000"/>
                <w:sz w:val="24"/>
                <w:szCs w:val="22"/>
              </w:rPr>
              <w:t xml:space="preserve">3. A népkonyha üzemeltetője megállapodik az Egyeki Szöghatár Nonprofit </w:t>
            </w:r>
            <w:proofErr w:type="spellStart"/>
            <w:r w:rsidRPr="005D6B55">
              <w:rPr>
                <w:rFonts w:ascii="Times New Roman" w:hAnsi="Times New Roman"/>
                <w:color w:val="000000"/>
                <w:sz w:val="24"/>
                <w:szCs w:val="22"/>
              </w:rPr>
              <w:t>Kft-vel</w:t>
            </w:r>
            <w:proofErr w:type="spellEnd"/>
            <w:r w:rsidRPr="005D6B55">
              <w:rPr>
                <w:rFonts w:ascii="Times New Roman" w:hAnsi="Times New Roman"/>
                <w:color w:val="000000"/>
                <w:sz w:val="24"/>
                <w:szCs w:val="22"/>
              </w:rPr>
              <w:t xml:space="preserve"> az ebédek elkészítéséről </w:t>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4. Célcsoport tájékoztatása az ingyenes étkezés lehetőségéről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B73C33" w:rsidRDefault="005D6B55" w:rsidP="00B73C33">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"Munka1!S11O8" \a \f 4 \h </w:instrText>
            </w:r>
            <w:r>
              <w:rPr>
                <w:rFonts w:ascii="Times New Roman" w:hAnsi="Times New Roman"/>
              </w:rPr>
              <w:instrText xml:space="preserve"> \* MERGEFORMAT </w:instrText>
            </w:r>
            <w:r w:rsidRPr="005D6B55">
              <w:rPr>
                <w:rFonts w:ascii="Times New Roman" w:hAnsi="Times New Roman"/>
              </w:rPr>
              <w:fldChar w:fldCharType="separate"/>
            </w:r>
            <w:r w:rsidRPr="005D6B55">
              <w:rPr>
                <w:rFonts w:ascii="Times New Roman" w:hAnsi="Times New Roman"/>
                <w:color w:val="000000"/>
                <w:sz w:val="24"/>
                <w:szCs w:val="22"/>
              </w:rPr>
              <w:t>Dr. Miluczky Attila polgármester</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"Munka1!S11O9"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2025. 12. 31. (szerda)</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"Munka1!S11O10"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Mélyszegénységben élők száma min. 20 fővel csökken</w:t>
            </w:r>
          </w:p>
          <w:p w:rsidR="005D6B55" w:rsidRPr="005D6B55" w:rsidRDefault="005D6B55" w:rsidP="00AB21EA">
            <w:pPr>
              <w:rPr>
                <w:rFonts w:ascii="Times New Roman" w:hAnsi="Times New Roman"/>
                <w:bCs/>
                <w:sz w:val="24"/>
              </w:rPr>
            </w:pPr>
            <w:r w:rsidRPr="005D6B55">
              <w:rPr>
                <w:rFonts w:ascii="Times New Roman" w:hAnsi="Times New Roman"/>
                <w:bCs/>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"Munka1!S11O11"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Megállapodások megkötését és minimális humán erőforrást igényel</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"Munka1!S11O12"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Fenntarthatóság: hosszútávon biztosítható, az önkormányzat részéről plusz ráfordítást nem igényel</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r w:rsidR="005D6B55" w:rsidRPr="005D6B55" w:rsidTr="00B73C33">
        <w:trPr>
          <w:trHeight w:val="1124"/>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B73C33" w:rsidP="00AB21EA">
            <w:pPr>
              <w:jc w:val="center"/>
              <w:rPr>
                <w:rFonts w:ascii="Times New Roman" w:hAnsi="Times New Roman"/>
                <w:sz w:val="24"/>
              </w:rPr>
            </w:pPr>
            <w:r>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B73C33" w:rsidRDefault="005D6B55" w:rsidP="00B73C33">
            <w:pPr>
              <w:rPr>
                <w:rFonts w:ascii="Times New Roman" w:hAnsi="Times New Roman"/>
                <w:b/>
                <w:sz w:val="20"/>
                <w:szCs w:val="20"/>
              </w:rPr>
            </w:pPr>
            <w:r w:rsidRPr="005D6B55">
              <w:rPr>
                <w:rFonts w:ascii="Times New Roman" w:hAnsi="Times New Roman"/>
                <w:b/>
                <w:sz w:val="24"/>
              </w:rPr>
              <w:fldChar w:fldCharType="begin"/>
            </w:r>
            <w:r w:rsidRPr="005D6B55">
              <w:rPr>
                <w:rFonts w:ascii="Times New Roman" w:hAnsi="Times New Roman"/>
                <w:b/>
                <w:sz w:val="24"/>
              </w:rPr>
              <w:instrText xml:space="preserve"> LINK Excel.Sheet.12 "Munkafüzet1" "Munka1!S12O2" \a \f 4 \h  \* MERGEFORMAT </w:instrText>
            </w:r>
            <w:r w:rsidRPr="005D6B55">
              <w:rPr>
                <w:rFonts w:ascii="Times New Roman" w:hAnsi="Times New Roman"/>
                <w:b/>
                <w:sz w:val="24"/>
              </w:rPr>
              <w:fldChar w:fldCharType="separate"/>
            </w:r>
            <w:r w:rsidRPr="005D6B55">
              <w:rPr>
                <w:rFonts w:ascii="Times New Roman" w:hAnsi="Times New Roman"/>
                <w:b/>
                <w:color w:val="000000"/>
                <w:sz w:val="24"/>
                <w:szCs w:val="22"/>
              </w:rPr>
              <w:t>Munkaidő kedvezmény biztosítása képzési programokban való részvételhez az önkormányzatnál és intézményeinél dolgozók számára</w:t>
            </w:r>
            <w:r w:rsidRPr="005D6B55">
              <w:rPr>
                <w:rFonts w:ascii="Times New Roman" w:hAnsi="Times New Roman"/>
                <w:b/>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B73C33">
            <w:pPr>
              <w:spacing w:after="160" w:line="259" w:lineRule="auto"/>
              <w:jc w:val="left"/>
              <w:rPr>
                <w:rFonts w:ascii="Times New Roman" w:hAnsi="Times New Roman"/>
                <w:sz w:val="24"/>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"Munka1!S12O3"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Magas az alacsony végzettségű munkaképes korú népesség aránya a településen, sok a szakképzetlen álláskereső, ezért munkaidő kedvezmény biztosításával kívánjuk ösztönözni őket a képzésben való részvételre</w:t>
            </w:r>
            <w:r w:rsidRPr="005D6B55">
              <w:rPr>
                <w:rFonts w:ascii="Times New Roman" w:hAnsi="Times New Roman"/>
                <w:sz w:val="24"/>
              </w:rPr>
              <w:fldChar w:fldCharType="end"/>
            </w:r>
          </w:p>
        </w:tc>
      </w:tr>
      <w:tr w:rsidR="005D6B55" w:rsidRPr="005D6B55" w:rsidTr="00B73C33">
        <w:trPr>
          <w:trHeight w:val="1326"/>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hAnsi="Times New Roman"/>
                <w:sz w:val="24"/>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"Munka1!S12O4"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Rövid távú cél: motiváció és lehetőség biztosítása képzéseken történő részvételhez, anélkül, hogy a dolgozó a szabadidejét áldozná erre. Hosszú távú cél: a képzettségi szint növelése a településen.</w:t>
            </w:r>
            <w:r w:rsidRPr="005D6B55">
              <w:rPr>
                <w:rFonts w:ascii="Times New Roman" w:hAnsi="Times New Roman"/>
                <w:sz w:val="24"/>
              </w:rPr>
              <w:fldChar w:fldCharType="end"/>
            </w:r>
          </w:p>
        </w:tc>
      </w:tr>
      <w:tr w:rsidR="005D6B55" w:rsidRPr="005D6B55" w:rsidTr="00B73C33">
        <w:trPr>
          <w:trHeight w:val="836"/>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eastAsia="Arial Unicode MS" w:hAnsi="Times New Roman"/>
                <w:sz w:val="24"/>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"Munka1!S12O5"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r w:rsidRPr="005D6B55">
              <w:rPr>
                <w:rFonts w:ascii="Times New Roman" w:hAnsi="Times New Roman"/>
                <w:color w:val="000000"/>
                <w:sz w:val="24"/>
                <w:szCs w:val="22"/>
              </w:rPr>
              <w:t>Gazdasági Program céljainak, feladatainak és az önkormányzat SZMSZ-ének megfelel</w:t>
            </w:r>
            <w:r w:rsidRPr="005D6B55">
              <w:rPr>
                <w:rFonts w:ascii="Times New Roman" w:eastAsia="Arial Unicode MS" w:hAnsi="Times New Roman"/>
                <w:sz w:val="24"/>
              </w:rPr>
              <w:fldChar w:fldCharType="end"/>
            </w:r>
          </w:p>
        </w:tc>
      </w:tr>
      <w:tr w:rsidR="005D6B55" w:rsidRPr="005D6B55" w:rsidTr="00B73C33">
        <w:trPr>
          <w:trHeight w:val="99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eastAsia="Arial Unicode MS" w:hAnsi="Times New Roman"/>
                <w:sz w:val="24"/>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"Munka1!S12O6"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r w:rsidRPr="005D6B55">
              <w:rPr>
                <w:rFonts w:ascii="Times New Roman" w:hAnsi="Times New Roman"/>
                <w:color w:val="000000"/>
                <w:sz w:val="24"/>
                <w:szCs w:val="22"/>
              </w:rPr>
              <w:t>a Magyar Nemzeti Társadalmi Felzárkózási Stratégia 2030 és a Nők és Férfiak Társadalmi Egyenlőségét Elősegítő Nemzeti Stratégia (2010-2021</w:t>
            </w:r>
            <w:proofErr w:type="gramStart"/>
            <w:r w:rsidRPr="005D6B55">
              <w:rPr>
                <w:rFonts w:ascii="Times New Roman" w:hAnsi="Times New Roman"/>
                <w:color w:val="000000"/>
                <w:sz w:val="24"/>
                <w:szCs w:val="22"/>
              </w:rPr>
              <w:t>)  célkitűzéseinek</w:t>
            </w:r>
            <w:proofErr w:type="gramEnd"/>
            <w:r w:rsidRPr="005D6B55">
              <w:rPr>
                <w:rFonts w:ascii="Times New Roman" w:hAnsi="Times New Roman"/>
                <w:color w:val="000000"/>
                <w:sz w:val="24"/>
                <w:szCs w:val="22"/>
              </w:rPr>
              <w:t xml:space="preserve"> megfelel</w:t>
            </w:r>
            <w:r w:rsidRPr="005D6B55">
              <w:rPr>
                <w:rFonts w:ascii="Times New Roman" w:eastAsia="Arial Unicode MS" w:hAnsi="Times New Roman"/>
                <w:sz w:val="24"/>
              </w:rPr>
              <w:fldChar w:fldCharType="end"/>
            </w:r>
          </w:p>
        </w:tc>
      </w:tr>
      <w:tr w:rsidR="005D6B55" w:rsidRPr="005D6B55" w:rsidTr="00B73C33">
        <w:trPr>
          <w:trHeight w:val="1544"/>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B73C33"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"Munka1!S12O7"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r w:rsidRPr="005D6B55">
              <w:rPr>
                <w:rFonts w:ascii="Times New Roman" w:hAnsi="Times New Roman"/>
                <w:color w:val="000000"/>
                <w:sz w:val="24"/>
                <w:szCs w:val="22"/>
              </w:rPr>
              <w:t>- Az intézményeknél a munkavégzésre vonatkozó szabályzatok átdolgozása, a munkáltatói döntések meghozatala,</w:t>
            </w:r>
          </w:p>
          <w:p w:rsidR="005D6B55" w:rsidRPr="005D6B55" w:rsidRDefault="005D6B55" w:rsidP="00B73C33">
            <w:pPr>
              <w:rPr>
                <w:rFonts w:ascii="Times New Roman" w:eastAsia="Arial Unicode MS" w:hAnsi="Times New Roman"/>
                <w:sz w:val="24"/>
              </w:rPr>
            </w:pPr>
            <w:r w:rsidRPr="005D6B55">
              <w:rPr>
                <w:rFonts w:ascii="Times New Roman" w:hAnsi="Times New Roman"/>
                <w:color w:val="000000"/>
                <w:sz w:val="24"/>
                <w:szCs w:val="22"/>
              </w:rPr>
              <w:t>- A dolgozók tájékoztatása a munkaidő kedvezmény lehetőségéről - A munkaidő kedvezmények biztosítása, az egyes képzések tanrendjének megfelelően</w:t>
            </w:r>
            <w:r w:rsidRPr="005D6B55">
              <w:rPr>
                <w:rFonts w:ascii="Times New Roman" w:eastAsia="Arial Unicode MS" w:hAnsi="Times New Roman"/>
                <w:sz w:val="24"/>
              </w:rPr>
              <w:fldChar w:fldCharType="end"/>
            </w:r>
          </w:p>
        </w:tc>
      </w:tr>
      <w:tr w:rsidR="005D6B55" w:rsidRPr="005D6B55" w:rsidTr="00B73C33">
        <w:trPr>
          <w:trHeight w:val="1253"/>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hAnsi="Times New Roman"/>
                <w:sz w:val="24"/>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"Munka1!S12O8"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 xml:space="preserve">Dr. Miluczky Attila Polgármester, Csepreginé Kocsis Nóra jegyző (Egyeki Polgármesteri Hivatal), Gábor Istvánné intézményvezető (Tárkányi Béla Könyvtár és Művelődési Ház), </w:t>
            </w:r>
            <w:proofErr w:type="spellStart"/>
            <w:r w:rsidRPr="005D6B55">
              <w:rPr>
                <w:rFonts w:ascii="Times New Roman" w:hAnsi="Times New Roman"/>
                <w:color w:val="000000"/>
                <w:sz w:val="24"/>
                <w:szCs w:val="22"/>
              </w:rPr>
              <w:t>Hajdú-Murvai</w:t>
            </w:r>
            <w:proofErr w:type="spellEnd"/>
            <w:r w:rsidRPr="005D6B55">
              <w:rPr>
                <w:rFonts w:ascii="Times New Roman" w:hAnsi="Times New Roman"/>
                <w:color w:val="000000"/>
                <w:sz w:val="24"/>
                <w:szCs w:val="22"/>
              </w:rPr>
              <w:t xml:space="preserve"> Veronika (Egyeki Szöghatár Nonprofit Kft.)</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B73C33">
            <w:pPr>
              <w:rPr>
                <w:rFonts w:ascii="Times New Roman" w:hAnsi="Times New Roman"/>
                <w:sz w:val="24"/>
              </w:rPr>
            </w:pPr>
            <w:r w:rsidRPr="000C0AD1">
              <w:rPr>
                <w:rFonts w:ascii="Times New Roman" w:hAnsi="Times New Roman"/>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hAnsi="Times New Roman"/>
                <w:bCs/>
                <w:sz w:val="24"/>
              </w:rPr>
            </w:pPr>
            <w:r w:rsidRPr="005D6B55">
              <w:rPr>
                <w:rFonts w:ascii="Times New Roman" w:hAnsi="Times New Roman"/>
                <w:bCs/>
                <w:sz w:val="24"/>
              </w:rPr>
              <w:fldChar w:fldCharType="begin"/>
            </w:r>
            <w:r w:rsidRPr="005D6B55">
              <w:rPr>
                <w:rFonts w:ascii="Times New Roman" w:hAnsi="Times New Roman"/>
                <w:bCs/>
                <w:sz w:val="24"/>
              </w:rPr>
              <w:instrText xml:space="preserve"> LINK Excel.Sheet.12 "Munkafüzet1" "Munka1!S12O10" \a \f 4 \h </w:instrText>
            </w:r>
            <w:r>
              <w:rPr>
                <w:rFonts w:ascii="Times New Roman" w:hAnsi="Times New Roman"/>
                <w:bCs/>
                <w:sz w:val="24"/>
              </w:rPr>
              <w:instrText xml:space="preserve"> \* MERGEFORMAT </w:instrText>
            </w:r>
            <w:r w:rsidRPr="005D6B55">
              <w:rPr>
                <w:rFonts w:ascii="Times New Roman" w:hAnsi="Times New Roman"/>
                <w:bCs/>
                <w:sz w:val="24"/>
              </w:rPr>
              <w:fldChar w:fldCharType="separate"/>
            </w:r>
            <w:r w:rsidRPr="005D6B55">
              <w:rPr>
                <w:rFonts w:ascii="Times New Roman" w:hAnsi="Times New Roman"/>
                <w:color w:val="000000"/>
                <w:sz w:val="24"/>
                <w:szCs w:val="22"/>
              </w:rPr>
              <w:t>Önkormányzati szinten legalább 20 fő képzésének megoldása, 5 év alatt.</w:t>
            </w:r>
            <w:r w:rsidRPr="005D6B55">
              <w:rPr>
                <w:rFonts w:ascii="Times New Roman" w:hAnsi="Times New Roman"/>
                <w:bCs/>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hAnsi="Times New Roman"/>
                <w:sz w:val="24"/>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"Munka1!S12O11"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Az intézkedés minimális adminisztrációs erőforrást igényel, amely az intézményeknél biztosított.</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B73C33">
            <w:pPr>
              <w:rPr>
                <w:rFonts w:ascii="Times New Roman" w:hAnsi="Times New Roman"/>
                <w:sz w:val="24"/>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"Munka1!S12O12"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r w:rsidRPr="005D6B55">
              <w:rPr>
                <w:rFonts w:ascii="Times New Roman" w:hAnsi="Times New Roman"/>
                <w:color w:val="000000"/>
                <w:sz w:val="24"/>
                <w:szCs w:val="22"/>
              </w:rPr>
              <w:t>Fenntarthatóság: hosszútávon biztosítható, az önkormányzat részéről plusz ráfordítást nem igényel.</w:t>
            </w: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09098F" w:rsidRPr="0009098F"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b/>
                <w:sz w:val="24"/>
              </w:rPr>
            </w:pPr>
            <w:r w:rsidRPr="000C0AD1">
              <w:rPr>
                <w:rFonts w:ascii="Times New Roman" w:hAnsi="Times New Roman"/>
                <w:b/>
                <w:sz w:val="24"/>
                <w:highlight w:val="yellow"/>
              </w:rPr>
              <w:t>Szenvedélybetegek és pszichiátriai betegek nappali ellátását igénybe vevők számának növelése a településen</w:t>
            </w:r>
            <w:r w:rsidR="000C0AD1" w:rsidRPr="000C0AD1">
              <w:rPr>
                <w:rFonts w:ascii="Times New Roman" w:hAnsi="Times New Roman"/>
                <w:b/>
                <w:sz w:val="24"/>
                <w:highlight w:val="yellow"/>
              </w:rPr>
              <w:t xml:space="preserve"> MEGVALÓSULT – TÖRLÉSRE JAVASLOLT</w:t>
            </w:r>
          </w:p>
        </w:tc>
      </w:tr>
      <w:tr w:rsidR="0009098F" w:rsidRPr="0009098F"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Feltárt probléma</w:t>
            </w:r>
          </w:p>
          <w:p w:rsidR="0009098F" w:rsidRPr="0009098F" w:rsidRDefault="0009098F" w:rsidP="0009098F">
            <w:pPr>
              <w:jc w:val="left"/>
              <w:rPr>
                <w:rFonts w:ascii="Times New Roman" w:hAnsi="Times New Roman"/>
                <w:sz w:val="24"/>
              </w:rPr>
            </w:pPr>
            <w:r w:rsidRPr="0009098F">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09098F" w:rsidRPr="0009098F" w:rsidRDefault="0009098F" w:rsidP="0009098F">
            <w:pPr>
              <w:spacing w:after="160" w:line="259" w:lineRule="auto"/>
              <w:jc w:val="left"/>
              <w:rPr>
                <w:rFonts w:ascii="Times New Roman" w:hAnsi="Times New Roman"/>
                <w:sz w:val="24"/>
              </w:rPr>
            </w:pPr>
            <w:r w:rsidRPr="0009098F">
              <w:rPr>
                <w:rFonts w:ascii="Times New Roman" w:hAnsi="Times New Roman"/>
                <w:sz w:val="24"/>
              </w:rPr>
              <w:t xml:space="preserve">A településen becslések szerint (elsősorban az alacsony jövedelműek között) sok a pszichiátriai és szenvedélybeteg, akik </w:t>
            </w:r>
            <w:proofErr w:type="spellStart"/>
            <w:r w:rsidRPr="0009098F">
              <w:rPr>
                <w:rFonts w:ascii="Times New Roman" w:hAnsi="Times New Roman"/>
                <w:sz w:val="24"/>
              </w:rPr>
              <w:t>ezidáig</w:t>
            </w:r>
            <w:proofErr w:type="spellEnd"/>
            <w:r w:rsidRPr="0009098F">
              <w:rPr>
                <w:rFonts w:ascii="Times New Roman" w:hAnsi="Times New Roman"/>
                <w:sz w:val="24"/>
              </w:rPr>
              <w:t xml:space="preserve"> semmiféle ellátásb</w:t>
            </w:r>
            <w:r w:rsidR="005C41DF">
              <w:rPr>
                <w:rFonts w:ascii="Times New Roman" w:hAnsi="Times New Roman"/>
                <w:sz w:val="24"/>
              </w:rPr>
              <w:t>an nem részesültek.</w:t>
            </w:r>
          </w:p>
          <w:p w:rsidR="0009098F" w:rsidRPr="0009098F" w:rsidRDefault="0009098F" w:rsidP="0009098F">
            <w:pPr>
              <w:spacing w:after="160" w:line="259" w:lineRule="auto"/>
              <w:jc w:val="left"/>
              <w:rPr>
                <w:rFonts w:ascii="Times New Roman" w:hAnsi="Times New Roman"/>
                <w:sz w:val="24"/>
              </w:rPr>
            </w:pP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 xml:space="preserve">Elsődleges cél: a településen élő pszichiátriai és szenvedélybetegek minél nagyobb számban történő bevonása a nemrégiben településünkön megnyitott, erre szakosodott nappali </w:t>
            </w:r>
            <w:proofErr w:type="gramStart"/>
            <w:r w:rsidRPr="0009098F">
              <w:rPr>
                <w:rFonts w:ascii="Times New Roman" w:hAnsi="Times New Roman"/>
                <w:sz w:val="24"/>
              </w:rPr>
              <w:t>ellátásba  Másodlagos</w:t>
            </w:r>
            <w:proofErr w:type="gramEnd"/>
            <w:r w:rsidRPr="0009098F">
              <w:rPr>
                <w:rFonts w:ascii="Times New Roman" w:hAnsi="Times New Roman"/>
                <w:sz w:val="24"/>
              </w:rPr>
              <w:t xml:space="preserve"> cél: a településen élők lelki egészségének növelése, támogatása, és a célcsoport munka világába történő visszavezetése</w:t>
            </w:r>
          </w:p>
          <w:p w:rsidR="0009098F" w:rsidRPr="0009098F" w:rsidRDefault="0009098F" w:rsidP="0009098F">
            <w:pPr>
              <w:rPr>
                <w:rFonts w:ascii="Times New Roman" w:hAnsi="Times New Roman"/>
                <w:sz w:val="24"/>
              </w:rPr>
            </w:pP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eastAsia="Arial Unicode MS" w:hAnsi="Times New Roman"/>
                <w:sz w:val="24"/>
              </w:rPr>
            </w:pPr>
            <w:r w:rsidRPr="0009098F">
              <w:rPr>
                <w:rFonts w:ascii="Times New Roman" w:hAnsi="Times New Roman"/>
                <w:color w:val="000000"/>
                <w:sz w:val="24"/>
                <w:szCs w:val="22"/>
              </w:rPr>
              <w:t>Szociális Szolgáltatástervezési Koncepcióban foglaltaknak meg</w:t>
            </w: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09098F" w:rsidRPr="0009098F" w:rsidRDefault="0009098F" w:rsidP="0009098F">
            <w:pPr>
              <w:spacing w:after="160" w:line="259" w:lineRule="auto"/>
              <w:jc w:val="left"/>
              <w:rPr>
                <w:rFonts w:ascii="Times New Roman" w:hAnsi="Times New Roman"/>
                <w:sz w:val="24"/>
              </w:rPr>
            </w:pPr>
            <w:r w:rsidRPr="0009098F">
              <w:rPr>
                <w:rFonts w:ascii="Times New Roman" w:hAnsi="Times New Roman"/>
                <w:sz w:val="24"/>
              </w:rPr>
              <w:t xml:space="preserve">a Magyar Nemzeti Társadalmi Felzárkózási Stratégia </w:t>
            </w:r>
            <w:proofErr w:type="gramStart"/>
            <w:r w:rsidRPr="0009098F">
              <w:rPr>
                <w:rFonts w:ascii="Times New Roman" w:hAnsi="Times New Roman"/>
                <w:sz w:val="24"/>
              </w:rPr>
              <w:t>2030  és</w:t>
            </w:r>
            <w:proofErr w:type="gramEnd"/>
            <w:r w:rsidRPr="0009098F">
              <w:rPr>
                <w:rFonts w:ascii="Times New Roman" w:hAnsi="Times New Roman"/>
                <w:sz w:val="24"/>
              </w:rPr>
              <w:t xml:space="preserve"> a Nők és Férfiak Társadalmi Egyenlőségét Elősegítő Nemzeti Stratégia (2010-2021)  céljaihoz illeszkedik</w:t>
            </w:r>
          </w:p>
          <w:p w:rsidR="0009098F" w:rsidRPr="0009098F" w:rsidRDefault="0009098F" w:rsidP="0009098F">
            <w:pPr>
              <w:rPr>
                <w:rFonts w:ascii="Times New Roman" w:hAnsi="Times New Roman"/>
                <w:sz w:val="24"/>
              </w:rPr>
            </w:pP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Tevékenységek</w:t>
            </w:r>
          </w:p>
          <w:p w:rsidR="0009098F" w:rsidRPr="0009098F" w:rsidRDefault="0009098F" w:rsidP="0009098F">
            <w:pPr>
              <w:jc w:val="left"/>
              <w:rPr>
                <w:rFonts w:ascii="Times New Roman" w:hAnsi="Times New Roman"/>
                <w:sz w:val="24"/>
              </w:rPr>
            </w:pPr>
            <w:r w:rsidRPr="0009098F">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numPr>
                <w:ilvl w:val="0"/>
                <w:numId w:val="30"/>
              </w:numPr>
              <w:spacing w:after="160" w:line="259" w:lineRule="auto"/>
              <w:contextualSpacing/>
              <w:jc w:val="left"/>
              <w:rPr>
                <w:rFonts w:ascii="Times New Roman" w:eastAsia="Arial Unicode MS" w:hAnsi="Times New Roman"/>
                <w:sz w:val="24"/>
              </w:rPr>
            </w:pPr>
            <w:r w:rsidRPr="0009098F">
              <w:rPr>
                <w:rFonts w:ascii="Times New Roman" w:eastAsia="Arial Unicode MS" w:hAnsi="Times New Roman"/>
                <w:sz w:val="24"/>
              </w:rPr>
              <w:t>az ellátás minél szélesebb körben történő népszerűsítése, a közösségi oldalak igénybevételével, szórólapokkal</w:t>
            </w:r>
          </w:p>
          <w:p w:rsidR="0009098F" w:rsidRPr="0009098F" w:rsidRDefault="0009098F" w:rsidP="0009098F">
            <w:pPr>
              <w:numPr>
                <w:ilvl w:val="0"/>
                <w:numId w:val="30"/>
              </w:numPr>
              <w:spacing w:after="160" w:line="259" w:lineRule="auto"/>
              <w:contextualSpacing/>
              <w:jc w:val="left"/>
              <w:rPr>
                <w:rFonts w:ascii="Times New Roman" w:eastAsia="Arial Unicode MS" w:hAnsi="Times New Roman"/>
                <w:sz w:val="24"/>
              </w:rPr>
            </w:pPr>
            <w:r w:rsidRPr="0009098F">
              <w:rPr>
                <w:rFonts w:ascii="Times New Roman" w:eastAsia="Arial Unicode MS" w:hAnsi="Times New Roman"/>
                <w:sz w:val="24"/>
              </w:rPr>
              <w:t>adatkérés a társintézményektől</w:t>
            </w:r>
          </w:p>
          <w:p w:rsidR="0009098F" w:rsidRPr="0009098F" w:rsidRDefault="0009098F" w:rsidP="0009098F">
            <w:pPr>
              <w:numPr>
                <w:ilvl w:val="0"/>
                <w:numId w:val="30"/>
              </w:numPr>
              <w:spacing w:after="160" w:line="259" w:lineRule="auto"/>
              <w:contextualSpacing/>
              <w:jc w:val="left"/>
              <w:rPr>
                <w:rFonts w:ascii="Times New Roman" w:eastAsia="Arial Unicode MS" w:hAnsi="Times New Roman"/>
                <w:sz w:val="24"/>
              </w:rPr>
            </w:pPr>
            <w:r w:rsidRPr="0009098F">
              <w:rPr>
                <w:rFonts w:ascii="Times New Roman" w:eastAsia="Arial Unicode MS" w:hAnsi="Times New Roman"/>
                <w:sz w:val="24"/>
              </w:rPr>
              <w:t>az érintettek személyes felkeresése, meggyőzése</w:t>
            </w: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Dobi Katalin Baptista Tevékeny Szeretet Misszió</w:t>
            </w: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2024.06.30. (vasárnap)</w:t>
            </w: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 xml:space="preserve">Az intézkedés eredményességét mérő </w:t>
            </w:r>
            <w:proofErr w:type="gramStart"/>
            <w:r w:rsidRPr="0009098F">
              <w:rPr>
                <w:rFonts w:ascii="Times New Roman" w:hAnsi="Times New Roman"/>
                <w:sz w:val="24"/>
              </w:rPr>
              <w:t>indikátor(</w:t>
            </w:r>
            <w:proofErr w:type="gramEnd"/>
            <w:r w:rsidRPr="0009098F">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bCs/>
                <w:sz w:val="24"/>
              </w:rPr>
            </w:pPr>
            <w:r w:rsidRPr="0009098F">
              <w:rPr>
                <w:rFonts w:ascii="Times New Roman" w:hAnsi="Times New Roman"/>
                <w:bCs/>
                <w:sz w:val="24"/>
              </w:rPr>
              <w:t>50 fő szenvedélybeteg és 50 fő pszichiátriai beteg bevonása a nappali ellátásba</w:t>
            </w: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Az intézkedés megvalósításához szükséges (humán, pénzügyi, technikai)</w:t>
            </w:r>
          </w:p>
          <w:p w:rsidR="0009098F" w:rsidRPr="0009098F" w:rsidRDefault="0009098F" w:rsidP="0009098F">
            <w:pPr>
              <w:jc w:val="left"/>
              <w:rPr>
                <w:rFonts w:ascii="Times New Roman" w:hAnsi="Times New Roman"/>
                <w:sz w:val="24"/>
              </w:rPr>
            </w:pPr>
            <w:r w:rsidRPr="0009098F">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 xml:space="preserve">Az intézkedés nem igényel pénzügyi forrást. Az infrastruktúra, intézményi </w:t>
            </w:r>
            <w:proofErr w:type="gramStart"/>
            <w:r w:rsidRPr="0009098F">
              <w:rPr>
                <w:rFonts w:ascii="Times New Roman" w:hAnsi="Times New Roman"/>
                <w:sz w:val="24"/>
              </w:rPr>
              <w:t>keret rendelkezésre</w:t>
            </w:r>
            <w:proofErr w:type="gramEnd"/>
            <w:r w:rsidRPr="0009098F">
              <w:rPr>
                <w:rFonts w:ascii="Times New Roman" w:hAnsi="Times New Roman"/>
                <w:sz w:val="24"/>
              </w:rPr>
              <w:t xml:space="preserve"> áll. A humán erőforrás biztosított.</w:t>
            </w:r>
          </w:p>
        </w:tc>
      </w:tr>
      <w:tr w:rsidR="0009098F" w:rsidRPr="0009098F"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 xml:space="preserve">Az intézkedés </w:t>
            </w:r>
            <w:proofErr w:type="gramStart"/>
            <w:r w:rsidRPr="0009098F">
              <w:rPr>
                <w:rFonts w:ascii="Times New Roman" w:hAnsi="Times New Roman"/>
                <w:sz w:val="24"/>
              </w:rPr>
              <w:t>hosszú távon</w:t>
            </w:r>
            <w:proofErr w:type="gramEnd"/>
            <w:r w:rsidRPr="0009098F">
              <w:rPr>
                <w:rFonts w:ascii="Times New Roman" w:hAnsi="Times New Roman"/>
                <w:sz w:val="24"/>
              </w:rPr>
              <w:t xml:space="preserve"> fenntartható, az intézmény, a  pénzügyi forrás és a humán erőforrás rendelkezésre áll. </w:t>
            </w:r>
          </w:p>
        </w:tc>
      </w:tr>
      <w:tr w:rsidR="0009098F" w:rsidRPr="0009098F"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09098F" w:rsidRPr="0009098F" w:rsidRDefault="0009098F" w:rsidP="0009098F">
            <w:pPr>
              <w:jc w:val="center"/>
              <w:rPr>
                <w:rFonts w:ascii="Times New Roman" w:hAnsi="Times New Roman"/>
                <w:sz w:val="24"/>
              </w:rPr>
            </w:pPr>
            <w:r w:rsidRPr="0009098F">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098F" w:rsidRPr="0009098F" w:rsidRDefault="0009098F" w:rsidP="0009098F">
            <w:pPr>
              <w:jc w:val="left"/>
              <w:rPr>
                <w:rFonts w:ascii="Times New Roman" w:hAnsi="Times New Roman"/>
                <w:sz w:val="24"/>
              </w:rPr>
            </w:pPr>
            <w:r w:rsidRPr="0009098F">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09098F" w:rsidRPr="0009098F" w:rsidRDefault="0009098F" w:rsidP="0009098F">
            <w:pPr>
              <w:rPr>
                <w:rFonts w:ascii="Times New Roman" w:hAnsi="Times New Roman"/>
                <w:sz w:val="24"/>
              </w:rPr>
            </w:pPr>
            <w:r w:rsidRPr="0009098F">
              <w:rPr>
                <w:rFonts w:ascii="Times New Roman" w:hAnsi="Times New Roman"/>
                <w:sz w:val="24"/>
              </w:rPr>
              <w:t>---</w:t>
            </w:r>
          </w:p>
        </w:tc>
      </w:tr>
    </w:tbl>
    <w:p w:rsidR="0009098F" w:rsidRPr="0009098F" w:rsidRDefault="0009098F" w:rsidP="0009098F">
      <w:pPr>
        <w:spacing w:after="160" w:line="259" w:lineRule="auto"/>
        <w:jc w:val="left"/>
        <w:rPr>
          <w:rFonts w:eastAsia="Calibri"/>
          <w:szCs w:val="22"/>
          <w:lang w:eastAsia="en-US"/>
        </w:rPr>
      </w:pPr>
    </w:p>
    <w:p w:rsidR="0009098F" w:rsidRPr="0009098F" w:rsidRDefault="0009098F" w:rsidP="0009098F">
      <w:pPr>
        <w:spacing w:after="160" w:line="259" w:lineRule="auto"/>
        <w:jc w:val="left"/>
        <w:rPr>
          <w:rFonts w:eastAsia="Calibri"/>
          <w:szCs w:val="22"/>
          <w:lang w:eastAsia="en-US"/>
        </w:rPr>
      </w:pPr>
    </w:p>
    <w:p w:rsidR="0009098F" w:rsidRDefault="0009098F"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116F24" w:rsidRPr="00116F24"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sz w:val="24"/>
              </w:rPr>
            </w:pPr>
            <w:r w:rsidRPr="00116F24">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b/>
                <w:sz w:val="24"/>
              </w:rPr>
            </w:pPr>
            <w:r w:rsidRPr="00116F24">
              <w:rPr>
                <w:rFonts w:ascii="Times New Roman" w:hAnsi="Times New Roman"/>
                <w:b/>
                <w:sz w:val="24"/>
              </w:rPr>
              <w:t xml:space="preserve">Ingatlanvásárlás bérlakás állomány fejlesztése céljából </w:t>
            </w:r>
          </w:p>
        </w:tc>
      </w:tr>
      <w:tr w:rsidR="00116F24" w:rsidRPr="00116F24"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Feltárt probléma</w:t>
            </w:r>
          </w:p>
          <w:p w:rsidR="00116F24" w:rsidRPr="00116F24" w:rsidRDefault="00116F24" w:rsidP="00116F24">
            <w:pPr>
              <w:jc w:val="left"/>
              <w:rPr>
                <w:rFonts w:ascii="Times New Roman" w:hAnsi="Times New Roman"/>
                <w:sz w:val="24"/>
              </w:rPr>
            </w:pPr>
            <w:r w:rsidRPr="00116F24">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116F24" w:rsidRPr="00116F24" w:rsidRDefault="00116F24" w:rsidP="00116F24">
            <w:pPr>
              <w:spacing w:after="160" w:line="259" w:lineRule="auto"/>
              <w:jc w:val="left"/>
              <w:rPr>
                <w:rFonts w:ascii="Times New Roman" w:hAnsi="Times New Roman"/>
                <w:sz w:val="24"/>
              </w:rPr>
            </w:pPr>
            <w:r w:rsidRPr="00116F24">
              <w:rPr>
                <w:rFonts w:ascii="Times New Roman" w:hAnsi="Times New Roman"/>
                <w:sz w:val="24"/>
              </w:rPr>
              <w:t xml:space="preserve">A településen sok a rossz műszaki állapotú, alacsony </w:t>
            </w:r>
            <w:proofErr w:type="gramStart"/>
            <w:r w:rsidRPr="00116F24">
              <w:rPr>
                <w:rFonts w:ascii="Times New Roman" w:hAnsi="Times New Roman"/>
                <w:sz w:val="24"/>
              </w:rPr>
              <w:t>árú</w:t>
            </w:r>
            <w:proofErr w:type="gramEnd"/>
            <w:r w:rsidRPr="00116F24">
              <w:rPr>
                <w:rFonts w:ascii="Times New Roman" w:hAnsi="Times New Roman"/>
                <w:sz w:val="24"/>
              </w:rPr>
              <w:t xml:space="preserve"> magántulajdonban lévő ingatlanok száma </w:t>
            </w: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sz w:val="24"/>
              </w:rPr>
            </w:pPr>
            <w:r w:rsidRPr="00116F24">
              <w:rPr>
                <w:rFonts w:ascii="Times New Roman" w:hAnsi="Times New Roman"/>
                <w:sz w:val="24"/>
              </w:rPr>
              <w:t>Elsődleges cél: a lakások műszaki állapotának és ingatlanforgalmi értékének növelése</w:t>
            </w:r>
          </w:p>
          <w:p w:rsidR="00116F24" w:rsidRPr="00116F24" w:rsidRDefault="00116F24" w:rsidP="00116F24">
            <w:pPr>
              <w:rPr>
                <w:rFonts w:ascii="Times New Roman" w:hAnsi="Times New Roman"/>
                <w:sz w:val="24"/>
              </w:rPr>
            </w:pPr>
            <w:r w:rsidRPr="00116F24">
              <w:rPr>
                <w:rFonts w:ascii="Times New Roman" w:hAnsi="Times New Roman"/>
                <w:sz w:val="24"/>
              </w:rPr>
              <w:t>Másodlagos cél: a településen élő ingatlanok értékének növelése, az önkormányzati bérlakás állomány fejlesztése.</w:t>
            </w:r>
          </w:p>
          <w:p w:rsidR="00116F24" w:rsidRPr="00116F24" w:rsidRDefault="00116F24" w:rsidP="00116F24">
            <w:pPr>
              <w:rPr>
                <w:rFonts w:ascii="Times New Roman" w:hAnsi="Times New Roman"/>
                <w:sz w:val="24"/>
              </w:rPr>
            </w:pP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eastAsia="Arial Unicode MS" w:hAnsi="Times New Roman"/>
                <w:sz w:val="24"/>
              </w:rPr>
            </w:pPr>
            <w:r w:rsidRPr="00116F24">
              <w:rPr>
                <w:rFonts w:ascii="Times New Roman" w:hAnsi="Times New Roman"/>
                <w:color w:val="000000"/>
                <w:sz w:val="24"/>
                <w:szCs w:val="22"/>
              </w:rPr>
              <w:t>Szociális Szolgáltatástervezési Koncepcióban foglaltaknak meg</w:t>
            </w: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116F24" w:rsidRPr="00116F24" w:rsidRDefault="00116F24" w:rsidP="00116F24">
            <w:pPr>
              <w:spacing w:after="160" w:line="259" w:lineRule="auto"/>
              <w:jc w:val="left"/>
              <w:rPr>
                <w:rFonts w:ascii="Times New Roman" w:hAnsi="Times New Roman"/>
                <w:sz w:val="24"/>
              </w:rPr>
            </w:pPr>
            <w:r w:rsidRPr="00116F24">
              <w:rPr>
                <w:rFonts w:ascii="Times New Roman" w:hAnsi="Times New Roman"/>
                <w:sz w:val="24"/>
              </w:rPr>
              <w:t xml:space="preserve">a Magyar Nemzeti Társadalmi Felzárkózási Stratégia </w:t>
            </w:r>
            <w:proofErr w:type="gramStart"/>
            <w:r w:rsidRPr="00116F24">
              <w:rPr>
                <w:rFonts w:ascii="Times New Roman" w:hAnsi="Times New Roman"/>
                <w:sz w:val="24"/>
              </w:rPr>
              <w:t>2030  és</w:t>
            </w:r>
            <w:proofErr w:type="gramEnd"/>
            <w:r w:rsidRPr="00116F24">
              <w:rPr>
                <w:rFonts w:ascii="Times New Roman" w:hAnsi="Times New Roman"/>
                <w:sz w:val="24"/>
              </w:rPr>
              <w:t xml:space="preserve"> a Nők és Férfiak Társadalmi Egyenlőségét Elősegítő Nemzeti Stratégia (2010-2021)  céljaihoz illeszkedik</w:t>
            </w:r>
          </w:p>
          <w:p w:rsidR="00116F24" w:rsidRPr="00116F24" w:rsidRDefault="00116F24" w:rsidP="00116F24">
            <w:pPr>
              <w:rPr>
                <w:rFonts w:ascii="Times New Roman" w:hAnsi="Times New Roman"/>
                <w:sz w:val="24"/>
              </w:rPr>
            </w:pP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Tevékenységek</w:t>
            </w:r>
          </w:p>
          <w:p w:rsidR="00116F24" w:rsidRPr="00116F24" w:rsidRDefault="00116F24" w:rsidP="00116F24">
            <w:pPr>
              <w:jc w:val="left"/>
              <w:rPr>
                <w:rFonts w:ascii="Times New Roman" w:hAnsi="Times New Roman"/>
                <w:sz w:val="24"/>
              </w:rPr>
            </w:pPr>
            <w:r w:rsidRPr="00116F24">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numPr>
                <w:ilvl w:val="0"/>
                <w:numId w:val="31"/>
              </w:numPr>
              <w:spacing w:after="160" w:line="259" w:lineRule="auto"/>
              <w:contextualSpacing/>
              <w:jc w:val="left"/>
              <w:rPr>
                <w:rFonts w:ascii="Times New Roman" w:eastAsia="Arial Unicode MS" w:hAnsi="Times New Roman"/>
                <w:sz w:val="24"/>
              </w:rPr>
            </w:pPr>
            <w:r w:rsidRPr="00116F24">
              <w:rPr>
                <w:rFonts w:ascii="Times New Roman" w:eastAsia="Arial Unicode MS" w:hAnsi="Times New Roman"/>
                <w:sz w:val="24"/>
              </w:rPr>
              <w:t>Rossz állapotú, de még felújítható, alacsony ár</w:t>
            </w:r>
            <w:r w:rsidR="009A6E62">
              <w:rPr>
                <w:rFonts w:ascii="Times New Roman" w:eastAsia="Arial Unicode MS" w:hAnsi="Times New Roman"/>
                <w:sz w:val="24"/>
              </w:rPr>
              <w:t>u</w:t>
            </w:r>
            <w:r w:rsidRPr="00116F24">
              <w:rPr>
                <w:rFonts w:ascii="Times New Roman" w:eastAsia="Arial Unicode MS" w:hAnsi="Times New Roman"/>
                <w:sz w:val="24"/>
              </w:rPr>
              <w:t xml:space="preserve"> ingatlanok Önkormányzat által történő felvásárlása</w:t>
            </w:r>
          </w:p>
          <w:p w:rsidR="00116F24" w:rsidRPr="00116F24" w:rsidRDefault="00116F24" w:rsidP="00116F24">
            <w:pPr>
              <w:numPr>
                <w:ilvl w:val="0"/>
                <w:numId w:val="31"/>
              </w:numPr>
              <w:spacing w:after="160" w:line="259" w:lineRule="auto"/>
              <w:contextualSpacing/>
              <w:jc w:val="left"/>
              <w:rPr>
                <w:rFonts w:ascii="Times New Roman" w:eastAsia="Arial Unicode MS" w:hAnsi="Times New Roman"/>
                <w:sz w:val="24"/>
              </w:rPr>
            </w:pPr>
            <w:r w:rsidRPr="00116F24">
              <w:rPr>
                <w:rFonts w:ascii="Times New Roman" w:eastAsia="Arial Unicode MS" w:hAnsi="Times New Roman"/>
                <w:sz w:val="24"/>
              </w:rPr>
              <w:t>Az ingatlanok felújítás a helyi sajátosságokra épülő közfoglalkoztatási projektben</w:t>
            </w:r>
          </w:p>
          <w:p w:rsidR="00116F24" w:rsidRPr="00116F24" w:rsidRDefault="00116F24" w:rsidP="00116F24">
            <w:pPr>
              <w:numPr>
                <w:ilvl w:val="0"/>
                <w:numId w:val="31"/>
              </w:numPr>
              <w:spacing w:after="160" w:line="259" w:lineRule="auto"/>
              <w:contextualSpacing/>
              <w:jc w:val="left"/>
              <w:rPr>
                <w:rFonts w:ascii="Times New Roman" w:eastAsia="Arial Unicode MS" w:hAnsi="Times New Roman"/>
                <w:sz w:val="24"/>
              </w:rPr>
            </w:pPr>
            <w:r w:rsidRPr="00116F24">
              <w:rPr>
                <w:rFonts w:ascii="Times New Roman" w:eastAsia="Arial Unicode MS" w:hAnsi="Times New Roman"/>
                <w:sz w:val="24"/>
              </w:rPr>
              <w:t xml:space="preserve">A felújított ingatlanok bérlakásként történő hasznosítása </w:t>
            </w: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sz w:val="24"/>
              </w:rPr>
            </w:pPr>
            <w:r w:rsidRPr="00116F24">
              <w:rPr>
                <w:rFonts w:ascii="Times New Roman" w:hAnsi="Times New Roman"/>
                <w:sz w:val="24"/>
              </w:rPr>
              <w:t>Dr. Miluczky Attila polgármester</w:t>
            </w: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sz w:val="24"/>
              </w:rPr>
            </w:pPr>
            <w:r w:rsidRPr="00116F24">
              <w:rPr>
                <w:rFonts w:ascii="Times New Roman" w:hAnsi="Times New Roman"/>
                <w:sz w:val="24"/>
              </w:rPr>
              <w:t>2027. 06. 30. (szerda)</w:t>
            </w:r>
          </w:p>
          <w:p w:rsidR="00116F24" w:rsidRPr="00116F24" w:rsidRDefault="00116F24" w:rsidP="00116F24">
            <w:pPr>
              <w:rPr>
                <w:rFonts w:ascii="Times New Roman" w:hAnsi="Times New Roman"/>
                <w:sz w:val="24"/>
              </w:rPr>
            </w:pP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 xml:space="preserve">Az intézkedés eredményességét mérő </w:t>
            </w:r>
            <w:proofErr w:type="gramStart"/>
            <w:r w:rsidRPr="00116F24">
              <w:rPr>
                <w:rFonts w:ascii="Times New Roman" w:hAnsi="Times New Roman"/>
                <w:sz w:val="24"/>
              </w:rPr>
              <w:t>indikátor(</w:t>
            </w:r>
            <w:proofErr w:type="gramEnd"/>
            <w:r w:rsidRPr="00116F24">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bCs/>
                <w:sz w:val="24"/>
              </w:rPr>
            </w:pPr>
            <w:r w:rsidRPr="00116F24">
              <w:rPr>
                <w:rFonts w:ascii="Times New Roman" w:hAnsi="Times New Roman"/>
                <w:bCs/>
                <w:sz w:val="24"/>
              </w:rPr>
              <w:t>legalább 5 db ingatlannal növelni az önkormányzati bérlakás állományt</w:t>
            </w: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Az intézkedés megvalósításához szükséges (humán, pénzügyi, technikai)</w:t>
            </w:r>
          </w:p>
          <w:p w:rsidR="00116F24" w:rsidRPr="00116F24" w:rsidRDefault="00116F24" w:rsidP="00116F24">
            <w:pPr>
              <w:jc w:val="left"/>
              <w:rPr>
                <w:rFonts w:ascii="Times New Roman" w:hAnsi="Times New Roman"/>
                <w:sz w:val="24"/>
              </w:rPr>
            </w:pPr>
            <w:r w:rsidRPr="00116F24">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0C0AD1">
            <w:pPr>
              <w:rPr>
                <w:rFonts w:ascii="Times New Roman" w:hAnsi="Times New Roman"/>
                <w:sz w:val="24"/>
              </w:rPr>
            </w:pPr>
            <w:r w:rsidRPr="00116F24">
              <w:rPr>
                <w:rFonts w:ascii="Times New Roman" w:hAnsi="Times New Roman"/>
                <w:sz w:val="24"/>
              </w:rPr>
              <w:t>Az intézkedés pénzügyi forrása részben biztosított (közmunka programon keresztül), részben Önkormányzati forrást igényel, az éves költségvetésbe lakásvásárlási céllal legalább évente 2 millió forint betervezése indokolt. A humán erőforrás biztosított.</w:t>
            </w:r>
          </w:p>
        </w:tc>
      </w:tr>
      <w:tr w:rsidR="00116F24" w:rsidRPr="00116F2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sz w:val="24"/>
              </w:rPr>
            </w:pPr>
            <w:r w:rsidRPr="00116F24">
              <w:rPr>
                <w:rFonts w:ascii="Times New Roman" w:hAnsi="Times New Roman"/>
                <w:sz w:val="24"/>
              </w:rPr>
              <w:t xml:space="preserve">Az intézkedés </w:t>
            </w:r>
            <w:proofErr w:type="gramStart"/>
            <w:r w:rsidRPr="00116F24">
              <w:rPr>
                <w:rFonts w:ascii="Times New Roman" w:hAnsi="Times New Roman"/>
                <w:sz w:val="24"/>
              </w:rPr>
              <w:t>hosszú távon</w:t>
            </w:r>
            <w:proofErr w:type="gramEnd"/>
            <w:r w:rsidRPr="00116F24">
              <w:rPr>
                <w:rFonts w:ascii="Times New Roman" w:hAnsi="Times New Roman"/>
                <w:sz w:val="24"/>
              </w:rPr>
              <w:t xml:space="preserve"> fenntartható, a felújított lakások bérlakásként hasznosíthatók és tartós bevételt eredményeznek.</w:t>
            </w:r>
          </w:p>
          <w:p w:rsidR="00116F24" w:rsidRPr="00116F24" w:rsidRDefault="00116F24" w:rsidP="00116F24">
            <w:pPr>
              <w:rPr>
                <w:rFonts w:ascii="Times New Roman" w:hAnsi="Times New Roman"/>
                <w:sz w:val="24"/>
              </w:rPr>
            </w:pPr>
            <w:r w:rsidRPr="00116F24">
              <w:rPr>
                <w:rFonts w:ascii="Times New Roman" w:hAnsi="Times New Roman"/>
                <w:sz w:val="24"/>
              </w:rPr>
              <w:t xml:space="preserve"> </w:t>
            </w:r>
          </w:p>
        </w:tc>
      </w:tr>
      <w:tr w:rsidR="00116F24" w:rsidRPr="00116F24"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116F24" w:rsidRPr="00116F24" w:rsidRDefault="00116F24" w:rsidP="00116F24">
            <w:pPr>
              <w:jc w:val="center"/>
              <w:rPr>
                <w:rFonts w:ascii="Times New Roman" w:hAnsi="Times New Roman"/>
                <w:sz w:val="24"/>
              </w:rPr>
            </w:pPr>
            <w:r w:rsidRPr="00116F24">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6F24" w:rsidRPr="00116F24" w:rsidRDefault="00116F24" w:rsidP="00116F24">
            <w:pPr>
              <w:jc w:val="left"/>
              <w:rPr>
                <w:rFonts w:ascii="Times New Roman" w:hAnsi="Times New Roman"/>
                <w:sz w:val="24"/>
              </w:rPr>
            </w:pPr>
            <w:r w:rsidRPr="00116F24">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116F24" w:rsidRPr="00116F24" w:rsidRDefault="00116F24" w:rsidP="00116F24">
            <w:pPr>
              <w:rPr>
                <w:rFonts w:ascii="Times New Roman" w:hAnsi="Times New Roman"/>
                <w:sz w:val="24"/>
              </w:rPr>
            </w:pPr>
            <w:r w:rsidRPr="00116F24">
              <w:rPr>
                <w:rFonts w:ascii="Times New Roman" w:hAnsi="Times New Roman"/>
                <w:sz w:val="24"/>
              </w:rPr>
              <w:t>---</w:t>
            </w:r>
          </w:p>
        </w:tc>
      </w:tr>
    </w:tbl>
    <w:p w:rsidR="00116F24" w:rsidRPr="00116F24" w:rsidRDefault="00116F24" w:rsidP="00116F24">
      <w:pPr>
        <w:spacing w:after="160" w:line="259" w:lineRule="auto"/>
        <w:jc w:val="left"/>
        <w:rPr>
          <w:rFonts w:eastAsia="Calibri"/>
          <w:szCs w:val="22"/>
          <w:lang w:eastAsia="en-US"/>
        </w:rPr>
      </w:pPr>
    </w:p>
    <w:p w:rsidR="0009098F" w:rsidRDefault="0009098F" w:rsidP="005D6B55">
      <w:pPr>
        <w:pStyle w:val="Nincstrkz"/>
        <w:jc w:val="both"/>
        <w:rPr>
          <w:rFonts w:ascii="Times New Roman" w:hAnsi="Times New Roman"/>
          <w:i/>
          <w:sz w:val="24"/>
          <w:szCs w:val="24"/>
        </w:rPr>
      </w:pPr>
    </w:p>
    <w:p w:rsidR="00116F24" w:rsidRDefault="00116F24" w:rsidP="005D6B55">
      <w:pPr>
        <w:pStyle w:val="Nincstrkz"/>
        <w:jc w:val="both"/>
        <w:rPr>
          <w:rFonts w:ascii="Times New Roman" w:hAnsi="Times New Roman"/>
          <w:i/>
          <w:sz w:val="24"/>
          <w:szCs w:val="24"/>
        </w:rPr>
      </w:pPr>
    </w:p>
    <w:p w:rsidR="00116F24" w:rsidRDefault="00116F24" w:rsidP="005D6B55">
      <w:pPr>
        <w:pStyle w:val="Nincstrkz"/>
        <w:jc w:val="both"/>
        <w:rPr>
          <w:rFonts w:ascii="Times New Roman" w:hAnsi="Times New Roman"/>
          <w:i/>
          <w:sz w:val="24"/>
          <w:szCs w:val="24"/>
        </w:rPr>
      </w:pPr>
    </w:p>
    <w:p w:rsidR="00116F24" w:rsidRDefault="00116F24" w:rsidP="005D6B55">
      <w:pPr>
        <w:pStyle w:val="Nincstrkz"/>
        <w:jc w:val="both"/>
        <w:rPr>
          <w:rFonts w:ascii="Times New Roman" w:hAnsi="Times New Roman"/>
          <w:i/>
          <w:sz w:val="24"/>
          <w:szCs w:val="24"/>
        </w:rPr>
      </w:pPr>
    </w:p>
    <w:p w:rsidR="00AF0334" w:rsidRDefault="00AF0334"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0"/>
                <w:szCs w:val="20"/>
              </w:rPr>
            </w:pPr>
            <w:r w:rsidRPr="005D6B55">
              <w:rPr>
                <w:rFonts w:ascii="Times New Roman" w:hAnsi="Times New Roman"/>
                <w:b/>
                <w:sz w:val="24"/>
              </w:rPr>
              <w:fldChar w:fldCharType="begin"/>
            </w:r>
            <w:r w:rsidRPr="005D6B55">
              <w:rPr>
                <w:rFonts w:ascii="Times New Roman" w:hAnsi="Times New Roman"/>
                <w:b/>
                <w:sz w:val="24"/>
              </w:rPr>
              <w:instrText xml:space="preserve"> LINK Excel.Sheet.12 "Munkafüzet1" "Munka1!S14O2" \a \f 4 \h  \* MERGEFORMAT </w:instrText>
            </w:r>
            <w:r w:rsidRPr="005D6B55">
              <w:rPr>
                <w:rFonts w:ascii="Times New Roman" w:hAnsi="Times New Roman"/>
                <w:b/>
                <w:sz w:val="24"/>
              </w:rPr>
              <w:fldChar w:fldCharType="separate"/>
            </w:r>
          </w:p>
          <w:p w:rsidR="005D6B55" w:rsidRPr="005D6B55" w:rsidRDefault="005D6B55" w:rsidP="00AB21EA">
            <w:pPr>
              <w:rPr>
                <w:rFonts w:ascii="Times New Roman" w:hAnsi="Times New Roman"/>
                <w:b/>
                <w:color w:val="000000"/>
                <w:sz w:val="24"/>
              </w:rPr>
            </w:pPr>
            <w:r w:rsidRPr="005D6B55">
              <w:rPr>
                <w:rFonts w:ascii="Times New Roman" w:hAnsi="Times New Roman"/>
                <w:b/>
                <w:color w:val="000000"/>
                <w:sz w:val="24"/>
                <w:szCs w:val="22"/>
              </w:rPr>
              <w:t xml:space="preserve">A halmozottan hátrányos helyzetű (és rossz magaviseletű) gyermekek és családjaik komplex </w:t>
            </w:r>
            <w:proofErr w:type="spellStart"/>
            <w:r w:rsidRPr="005D6B55">
              <w:rPr>
                <w:rFonts w:ascii="Times New Roman" w:hAnsi="Times New Roman"/>
                <w:b/>
                <w:color w:val="000000"/>
                <w:sz w:val="24"/>
                <w:szCs w:val="22"/>
              </w:rPr>
              <w:t>mentorálása</w:t>
            </w:r>
            <w:proofErr w:type="spellEnd"/>
          </w:p>
          <w:p w:rsidR="005D6B55" w:rsidRPr="005D6B55" w:rsidRDefault="005D6B55" w:rsidP="00AB21EA">
            <w:pPr>
              <w:rPr>
                <w:rFonts w:ascii="Times New Roman" w:hAnsi="Times New Roman"/>
                <w:b/>
                <w:sz w:val="24"/>
              </w:rPr>
            </w:pPr>
            <w:r w:rsidRPr="005D6B55">
              <w:rPr>
                <w:rFonts w:ascii="Times New Roman" w:hAnsi="Times New Roman"/>
                <w:b/>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"Munka1!S14O3"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jc w:val="left"/>
              <w:rPr>
                <w:rFonts w:ascii="Times New Roman" w:hAnsi="Times New Roman"/>
                <w:sz w:val="20"/>
                <w:szCs w:val="20"/>
              </w:rPr>
            </w:pPr>
            <w:r w:rsidRPr="005D6B55">
              <w:rPr>
                <w:rFonts w:ascii="Times New Roman" w:hAnsi="Times New Roman"/>
                <w:color w:val="000000"/>
                <w:sz w:val="24"/>
                <w:szCs w:val="22"/>
              </w:rPr>
              <w:t xml:space="preserve">magas a </w:t>
            </w:r>
            <w:proofErr w:type="spellStart"/>
            <w:r w:rsidRPr="005D6B55">
              <w:rPr>
                <w:rFonts w:ascii="Times New Roman" w:hAnsi="Times New Roman"/>
                <w:color w:val="000000"/>
                <w:sz w:val="24"/>
                <w:szCs w:val="22"/>
              </w:rPr>
              <w:t>HH-s</w:t>
            </w:r>
            <w:proofErr w:type="spellEnd"/>
            <w:r w:rsidRPr="005D6B55">
              <w:rPr>
                <w:rFonts w:ascii="Times New Roman" w:hAnsi="Times New Roman"/>
                <w:color w:val="000000"/>
                <w:sz w:val="24"/>
                <w:szCs w:val="22"/>
              </w:rPr>
              <w:t xml:space="preserve"> és </w:t>
            </w:r>
            <w:proofErr w:type="spellStart"/>
            <w:r w:rsidRPr="005D6B55">
              <w:rPr>
                <w:rFonts w:ascii="Times New Roman" w:hAnsi="Times New Roman"/>
                <w:color w:val="000000"/>
                <w:sz w:val="24"/>
                <w:szCs w:val="22"/>
              </w:rPr>
              <w:t>HHH-s</w:t>
            </w:r>
            <w:proofErr w:type="spellEnd"/>
            <w:r w:rsidRPr="005D6B55">
              <w:rPr>
                <w:rFonts w:ascii="Times New Roman" w:hAnsi="Times New Roman"/>
                <w:color w:val="000000"/>
                <w:sz w:val="24"/>
                <w:szCs w:val="22"/>
              </w:rPr>
              <w:t xml:space="preserve"> gyermekek száma és emelkedő tendenciát mutat</w:t>
            </w:r>
            <w:r w:rsidRPr="005D6B55">
              <w:rPr>
                <w:rFonts w:ascii="Times New Roman" w:hAnsi="Times New Roman"/>
                <w:sz w:val="24"/>
              </w:rPr>
              <w:fldChar w:fldCharType="end"/>
            </w: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"Munka1!S14O3"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rPr>
              <w:t xml:space="preserve">a családok és gyermekeik komplex </w:t>
            </w:r>
            <w:proofErr w:type="spellStart"/>
            <w:r w:rsidRPr="005D6B55">
              <w:rPr>
                <w:rFonts w:ascii="Times New Roman" w:hAnsi="Times New Roman"/>
                <w:color w:val="000000"/>
                <w:sz w:val="24"/>
              </w:rPr>
              <w:t>mentorálásával</w:t>
            </w:r>
            <w:proofErr w:type="spellEnd"/>
            <w:r w:rsidRPr="005D6B55">
              <w:rPr>
                <w:rFonts w:ascii="Times New Roman" w:hAnsi="Times New Roman"/>
                <w:color w:val="000000"/>
                <w:sz w:val="24"/>
              </w:rPr>
              <w:t xml:space="preserve"> a </w:t>
            </w:r>
            <w:proofErr w:type="spellStart"/>
            <w:r w:rsidRPr="005D6B55">
              <w:rPr>
                <w:rFonts w:ascii="Times New Roman" w:hAnsi="Times New Roman"/>
                <w:color w:val="000000"/>
                <w:sz w:val="24"/>
              </w:rPr>
              <w:t>HHH-s</w:t>
            </w:r>
            <w:proofErr w:type="spellEnd"/>
            <w:r w:rsidRPr="005D6B55">
              <w:rPr>
                <w:rFonts w:ascii="Times New Roman" w:hAnsi="Times New Roman"/>
                <w:color w:val="000000"/>
                <w:sz w:val="24"/>
              </w:rPr>
              <w:t xml:space="preserve"> gyermekek arányának csökkentése</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"Munka1!S14O5"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Szent János Katolikus Óvoda, Egységes </w:t>
            </w:r>
            <w:proofErr w:type="spellStart"/>
            <w:r w:rsidRPr="005D6B55">
              <w:rPr>
                <w:rFonts w:ascii="Times New Roman" w:hAnsi="Times New Roman"/>
                <w:color w:val="000000"/>
                <w:sz w:val="24"/>
                <w:szCs w:val="22"/>
              </w:rPr>
              <w:t>Óvoda-Bölcsőde</w:t>
            </w:r>
            <w:proofErr w:type="spellEnd"/>
            <w:r w:rsidRPr="005D6B55">
              <w:rPr>
                <w:rFonts w:ascii="Times New Roman" w:hAnsi="Times New Roman"/>
                <w:color w:val="000000"/>
                <w:sz w:val="24"/>
                <w:szCs w:val="22"/>
              </w:rPr>
              <w:t>, Általános Iskola és Alapfokú Művészeti Iskola programjának, céljainak és intézkedéseinek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"Munka1!S14O6"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a „Legyen jobb a gyermekeknek” Nemzeti Stratégia (2007-2032) és </w:t>
            </w:r>
            <w:proofErr w:type="gramStart"/>
            <w:r w:rsidRPr="005D6B55">
              <w:rPr>
                <w:rFonts w:ascii="Times New Roman" w:hAnsi="Times New Roman"/>
                <w:color w:val="000000"/>
                <w:sz w:val="24"/>
                <w:szCs w:val="22"/>
              </w:rPr>
              <w:t>a</w:t>
            </w:r>
            <w:proofErr w:type="gramEnd"/>
            <w:r w:rsidRPr="005D6B55">
              <w:rPr>
                <w:rFonts w:ascii="Times New Roman" w:hAnsi="Times New Roman"/>
                <w:color w:val="000000"/>
                <w:sz w:val="24"/>
                <w:szCs w:val="22"/>
              </w:rPr>
              <w:t xml:space="preserve"> Új Roma Stratégia (2019-2030) célkitűzéseinek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"Munka1!S14O7"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oktatási intézmény és a gyermekjóléti szolgálat szakemberei együttműködésével egyénre szabott intézkedésekkel és programokkal valósul meg a gyermekek és családjaik komplex segítése, felzárkóztatása</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"Munka1!S14O8"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Kirilla Pál intézményvezető</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"Munka1!S14O9"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2027. 06. 30. (szerda)</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bCs/>
                <w:sz w:val="24"/>
              </w:rPr>
              <w:fldChar w:fldCharType="begin"/>
            </w:r>
            <w:r w:rsidRPr="005D6B55">
              <w:rPr>
                <w:rFonts w:ascii="Times New Roman" w:hAnsi="Times New Roman"/>
                <w:bCs/>
                <w:sz w:val="24"/>
              </w:rPr>
              <w:instrText xml:space="preserve"> LINK Excel.Sheet.12 "Munkafüzet1" "Munka1!S14O10" \a \f 4 \h </w:instrText>
            </w:r>
            <w:r>
              <w:rPr>
                <w:rFonts w:ascii="Times New Roman" w:hAnsi="Times New Roman"/>
                <w:bCs/>
                <w:sz w:val="24"/>
              </w:rPr>
              <w:instrText xml:space="preserve"> \* MERGEFORMAT </w:instrText>
            </w:r>
            <w:r w:rsidRPr="005D6B55">
              <w:rPr>
                <w:rFonts w:ascii="Times New Roman" w:hAnsi="Times New Roman"/>
                <w:bCs/>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az iskolai fegyelmi tárgyalások száma évi 20%-kal csökken min. 25 fő gyermek és 8 család komplex </w:t>
            </w:r>
            <w:proofErr w:type="spellStart"/>
            <w:r w:rsidRPr="005D6B55">
              <w:rPr>
                <w:rFonts w:ascii="Times New Roman" w:hAnsi="Times New Roman"/>
                <w:color w:val="000000"/>
                <w:sz w:val="24"/>
                <w:szCs w:val="22"/>
              </w:rPr>
              <w:t>mentorálása</w:t>
            </w:r>
            <w:proofErr w:type="spellEnd"/>
            <w:r w:rsidRPr="005D6B55">
              <w:rPr>
                <w:rFonts w:ascii="Times New Roman" w:hAnsi="Times New Roman"/>
                <w:color w:val="000000"/>
                <w:sz w:val="24"/>
                <w:szCs w:val="22"/>
              </w:rPr>
              <w:t xml:space="preserve"> megvalósul a 8 </w:t>
            </w:r>
            <w:proofErr w:type="spellStart"/>
            <w:r w:rsidRPr="005D6B55">
              <w:rPr>
                <w:rFonts w:ascii="Times New Roman" w:hAnsi="Times New Roman"/>
                <w:color w:val="000000"/>
                <w:sz w:val="24"/>
                <w:szCs w:val="22"/>
              </w:rPr>
              <w:t>HHH-s</w:t>
            </w:r>
            <w:proofErr w:type="spellEnd"/>
            <w:r w:rsidRPr="005D6B55">
              <w:rPr>
                <w:rFonts w:ascii="Times New Roman" w:hAnsi="Times New Roman"/>
                <w:color w:val="000000"/>
                <w:sz w:val="24"/>
                <w:szCs w:val="22"/>
              </w:rPr>
              <w:t xml:space="preserve"> </w:t>
            </w:r>
            <w:proofErr w:type="spellStart"/>
            <w:r w:rsidRPr="005D6B55">
              <w:rPr>
                <w:rFonts w:ascii="Times New Roman" w:hAnsi="Times New Roman"/>
                <w:color w:val="000000"/>
                <w:sz w:val="24"/>
                <w:szCs w:val="22"/>
              </w:rPr>
              <w:t>mentorált</w:t>
            </w:r>
            <w:proofErr w:type="spellEnd"/>
            <w:r w:rsidRPr="005D6B55">
              <w:rPr>
                <w:rFonts w:ascii="Times New Roman" w:hAnsi="Times New Roman"/>
                <w:color w:val="000000"/>
                <w:sz w:val="24"/>
                <w:szCs w:val="22"/>
              </w:rPr>
              <w:t xml:space="preserve"> családból 4 </w:t>
            </w:r>
            <w:proofErr w:type="spellStart"/>
            <w:r w:rsidRPr="005D6B55">
              <w:rPr>
                <w:rFonts w:ascii="Times New Roman" w:hAnsi="Times New Roman"/>
                <w:color w:val="000000"/>
                <w:sz w:val="24"/>
                <w:szCs w:val="22"/>
              </w:rPr>
              <w:t>HH-s</w:t>
            </w:r>
            <w:proofErr w:type="spellEnd"/>
            <w:r w:rsidRPr="005D6B55">
              <w:rPr>
                <w:rFonts w:ascii="Times New Roman" w:hAnsi="Times New Roman"/>
                <w:color w:val="000000"/>
                <w:sz w:val="24"/>
                <w:szCs w:val="22"/>
              </w:rPr>
              <w:t xml:space="preserve"> helyzetűvé válik</w:t>
            </w:r>
          </w:p>
          <w:p w:rsidR="005D6B55" w:rsidRPr="005D6B55" w:rsidRDefault="005D6B55" w:rsidP="00AB21EA">
            <w:pPr>
              <w:rPr>
                <w:rFonts w:ascii="Times New Roman" w:hAnsi="Times New Roman"/>
                <w:bCs/>
                <w:sz w:val="24"/>
              </w:rPr>
            </w:pPr>
            <w:r w:rsidRPr="005D6B55">
              <w:rPr>
                <w:rFonts w:ascii="Times New Roman" w:hAnsi="Times New Roman"/>
                <w:bCs/>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"Munka1!S14O11"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infrastrukturális és tárgyi feltételek adottak, a humán erőforrás (szakemberek) foglalkoztatása pályázati forrást igényel</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"Munka1!S14O12"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fenntarthatóság pályázati támogatás nélkül nem biztosított</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0"/>
                <w:szCs w:val="20"/>
              </w:rPr>
            </w:pPr>
            <w:r w:rsidRPr="005D6B55">
              <w:rPr>
                <w:rFonts w:ascii="Times New Roman" w:hAnsi="Times New Roman"/>
                <w:b/>
              </w:rPr>
              <w:fldChar w:fldCharType="begin"/>
            </w:r>
            <w:r w:rsidRPr="005D6B55">
              <w:rPr>
                <w:rFonts w:ascii="Times New Roman" w:hAnsi="Times New Roman"/>
                <w:b/>
              </w:rPr>
              <w:instrText xml:space="preserve"> LINK Excel.Sheet.12 "Munkafüzet1" "Munka1!S16O2" \a \f 4 \h  \* MERGEFORMAT </w:instrText>
            </w:r>
            <w:r w:rsidRPr="005D6B55">
              <w:rPr>
                <w:rFonts w:ascii="Times New Roman" w:hAnsi="Times New Roman"/>
                <w:b/>
              </w:rPr>
              <w:fldChar w:fldCharType="separate"/>
            </w:r>
          </w:p>
          <w:p w:rsidR="005D6B55" w:rsidRPr="005D6B55" w:rsidRDefault="005D6B55" w:rsidP="00AB21EA">
            <w:pPr>
              <w:rPr>
                <w:rFonts w:ascii="Times New Roman" w:hAnsi="Times New Roman"/>
                <w:b/>
                <w:color w:val="000000"/>
                <w:sz w:val="24"/>
              </w:rPr>
            </w:pPr>
            <w:r w:rsidRPr="005D6B55">
              <w:rPr>
                <w:rFonts w:ascii="Times New Roman" w:hAnsi="Times New Roman"/>
                <w:b/>
                <w:color w:val="000000"/>
                <w:sz w:val="24"/>
                <w:szCs w:val="22"/>
              </w:rPr>
              <w:t>Az iskolások kompetencia szintjének növelése</w:t>
            </w:r>
          </w:p>
          <w:p w:rsidR="005D6B55" w:rsidRPr="005D6B55" w:rsidRDefault="005D6B55" w:rsidP="00AB21EA">
            <w:pPr>
              <w:rPr>
                <w:rFonts w:ascii="Times New Roman" w:hAnsi="Times New Roman"/>
                <w:b/>
                <w:sz w:val="24"/>
              </w:rPr>
            </w:pPr>
            <w:r w:rsidRPr="005D6B55">
              <w:rPr>
                <w:rFonts w:ascii="Times New Roman" w:hAnsi="Times New Roman"/>
                <w:b/>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"Munka1!S16O3"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jc w:val="left"/>
              <w:rPr>
                <w:rFonts w:ascii="Times New Roman" w:hAnsi="Times New Roman"/>
                <w:color w:val="000000"/>
                <w:sz w:val="24"/>
              </w:rPr>
            </w:pPr>
            <w:r w:rsidRPr="005D6B55">
              <w:rPr>
                <w:rFonts w:ascii="Times New Roman" w:hAnsi="Times New Roman"/>
                <w:color w:val="000000"/>
                <w:sz w:val="24"/>
                <w:szCs w:val="22"/>
              </w:rPr>
              <w:t>A kompetencia mérési adatok alapján valamennyi érintett évfolyamban jelentősen lemaradunk az országos átlaghoz képest</w:t>
            </w:r>
          </w:p>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"Munka1!S16O4"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országos kompetenciamérési adatok vonatkozásában csökkenteni a lemaradást</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"Munka1!S16O5"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Szent János Katolikus Óvoda, Egységes </w:t>
            </w:r>
            <w:proofErr w:type="spellStart"/>
            <w:r w:rsidRPr="005D6B55">
              <w:rPr>
                <w:rFonts w:ascii="Times New Roman" w:hAnsi="Times New Roman"/>
                <w:color w:val="000000"/>
                <w:sz w:val="24"/>
                <w:szCs w:val="22"/>
              </w:rPr>
              <w:t>Óvoda-Bölcsőde</w:t>
            </w:r>
            <w:proofErr w:type="spellEnd"/>
            <w:r w:rsidRPr="005D6B55">
              <w:rPr>
                <w:rFonts w:ascii="Times New Roman" w:hAnsi="Times New Roman"/>
                <w:color w:val="000000"/>
                <w:sz w:val="24"/>
                <w:szCs w:val="22"/>
              </w:rPr>
              <w:t xml:space="preserve">, Általános Iskola és Alapfokú Művészeti Iskola </w:t>
            </w:r>
            <w:proofErr w:type="gramStart"/>
            <w:r w:rsidRPr="005D6B55">
              <w:rPr>
                <w:rFonts w:ascii="Times New Roman" w:hAnsi="Times New Roman"/>
                <w:color w:val="000000"/>
                <w:sz w:val="24"/>
                <w:szCs w:val="22"/>
              </w:rPr>
              <w:t>Programjának</w:t>
            </w:r>
            <w:proofErr w:type="gramEnd"/>
            <w:r w:rsidRPr="005D6B55">
              <w:rPr>
                <w:rFonts w:ascii="Times New Roman" w:hAnsi="Times New Roman"/>
                <w:color w:val="000000"/>
                <w:sz w:val="24"/>
                <w:szCs w:val="22"/>
              </w:rPr>
              <w:t xml:space="preserve"> céljainak és intézkedéseinek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"Munka1!S16O6"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„Legyen jobb a gyermekeknek” Nemzeti Stratégia (2007-2032) célkitűzéseinek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"Munka1!S16O7"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már alsó tagozatban olyan feladatok megoldása, amely felkészíti </w:t>
            </w:r>
            <w:proofErr w:type="gramStart"/>
            <w:r w:rsidRPr="005D6B55">
              <w:rPr>
                <w:rFonts w:ascii="Times New Roman" w:hAnsi="Times New Roman"/>
                <w:color w:val="000000"/>
                <w:sz w:val="24"/>
                <w:szCs w:val="22"/>
              </w:rPr>
              <w:t>a  tanulókat</w:t>
            </w:r>
            <w:proofErr w:type="gramEnd"/>
            <w:r w:rsidRPr="005D6B55">
              <w:rPr>
                <w:rFonts w:ascii="Times New Roman" w:hAnsi="Times New Roman"/>
                <w:color w:val="000000"/>
                <w:sz w:val="24"/>
                <w:szCs w:val="22"/>
              </w:rPr>
              <w:t xml:space="preserve"> a 6. és 8. osztályos kompetenciamérésekre</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"Munka1!S16O8"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Kirilla Pál intézményvezető</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rPr>
              <w:fldChar w:fldCharType="begin"/>
            </w:r>
            <w:r w:rsidRPr="005D6B55">
              <w:rPr>
                <w:rFonts w:ascii="Times New Roman" w:hAnsi="Times New Roman"/>
              </w:rPr>
              <w:instrText xml:space="preserve"> LINK Excel.Sheet.12 "Munkafüzet1" "Munka1!S16O9" \a \f 4 \h </w:instrText>
            </w:r>
            <w:r>
              <w:rPr>
                <w:rFonts w:ascii="Times New Roman" w:hAnsi="Times New Roman"/>
              </w:rPr>
              <w:instrText xml:space="preserve"> \* MERGEFORMAT </w:instrText>
            </w:r>
            <w:r w:rsidRPr="005D6B55">
              <w:rPr>
                <w:rFonts w:ascii="Times New Roman"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2027. 06. 30. (szerda)</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bCs/>
                <w:sz w:val="24"/>
              </w:rPr>
              <w:fldChar w:fldCharType="begin"/>
            </w:r>
            <w:r w:rsidRPr="005D6B55">
              <w:rPr>
                <w:rFonts w:ascii="Times New Roman" w:hAnsi="Times New Roman"/>
                <w:bCs/>
                <w:sz w:val="24"/>
              </w:rPr>
              <w:instrText xml:space="preserve"> LINK Excel.Sheet.12 "Munkafüzet1" "Munka1!S16O10" \a \f 4 \h </w:instrText>
            </w:r>
            <w:r>
              <w:rPr>
                <w:rFonts w:ascii="Times New Roman" w:hAnsi="Times New Roman"/>
                <w:bCs/>
                <w:sz w:val="24"/>
              </w:rPr>
              <w:instrText xml:space="preserve"> \* MERGEFORMAT </w:instrText>
            </w:r>
            <w:r w:rsidRPr="005D6B55">
              <w:rPr>
                <w:rFonts w:ascii="Times New Roman" w:hAnsi="Times New Roman"/>
                <w:bCs/>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legalább 5%-kal növekednek a helyi iskola kompetencia mérési adatai</w:t>
            </w:r>
          </w:p>
          <w:p w:rsidR="005D6B55" w:rsidRPr="005D6B55" w:rsidRDefault="005D6B55" w:rsidP="00AB21EA">
            <w:pPr>
              <w:rPr>
                <w:rFonts w:ascii="Times New Roman" w:hAnsi="Times New Roman"/>
                <w:bCs/>
                <w:sz w:val="24"/>
              </w:rPr>
            </w:pPr>
            <w:r w:rsidRPr="005D6B55">
              <w:rPr>
                <w:rFonts w:ascii="Times New Roman" w:hAnsi="Times New Roman"/>
                <w:bCs/>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"Munka1!S16O11"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az infrastrukturális és tárgyi feltételek adottak, a humán erőforrás szintén</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"Munka1!S16O12"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 xml:space="preserve">a fenntarthatóság </w:t>
            </w:r>
            <w:proofErr w:type="gramStart"/>
            <w:r w:rsidRPr="005D6B55">
              <w:rPr>
                <w:rFonts w:ascii="Times New Roman" w:hAnsi="Times New Roman"/>
                <w:color w:val="000000"/>
                <w:sz w:val="24"/>
                <w:szCs w:val="22"/>
              </w:rPr>
              <w:t>hosszú távon</w:t>
            </w:r>
            <w:proofErr w:type="gramEnd"/>
            <w:r w:rsidRPr="005D6B55">
              <w:rPr>
                <w:rFonts w:ascii="Times New Roman" w:hAnsi="Times New Roman"/>
                <w:color w:val="000000"/>
                <w:sz w:val="24"/>
                <w:szCs w:val="22"/>
              </w:rPr>
              <w:t xml:space="preserve"> biztosítható, külön forrást nem igényel</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Default="005D6B55" w:rsidP="005D6B55">
      <w:pPr>
        <w:pStyle w:val="Nincstrkz"/>
        <w:jc w:val="both"/>
        <w:rPr>
          <w:rFonts w:ascii="Times New Roman" w:hAnsi="Times New Roman"/>
          <w:i/>
          <w:sz w:val="24"/>
          <w:szCs w:val="24"/>
        </w:rPr>
      </w:pPr>
    </w:p>
    <w:p w:rsidR="00AF0334" w:rsidRDefault="00AF0334"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AF0334" w:rsidRPr="00AF0334"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b/>
                <w:sz w:val="24"/>
              </w:rPr>
            </w:pPr>
            <w:r w:rsidRPr="00AF0334">
              <w:rPr>
                <w:rFonts w:ascii="Times New Roman" w:hAnsi="Times New Roman"/>
                <w:b/>
                <w:sz w:val="24"/>
              </w:rPr>
              <w:t xml:space="preserve">Tehetséggondozási program kidolgozása és működtetése a településen élő 6-14 </w:t>
            </w:r>
            <w:r w:rsidR="00B21401">
              <w:rPr>
                <w:rFonts w:ascii="Times New Roman" w:hAnsi="Times New Roman"/>
                <w:b/>
                <w:sz w:val="24"/>
              </w:rPr>
              <w:t xml:space="preserve">korú gyermekek számára </w:t>
            </w:r>
          </w:p>
          <w:p w:rsidR="00AF0334" w:rsidRPr="00AF0334" w:rsidRDefault="00AF0334" w:rsidP="00AF0334">
            <w:pPr>
              <w:rPr>
                <w:rFonts w:ascii="Times New Roman" w:hAnsi="Times New Roman"/>
                <w:b/>
                <w:sz w:val="24"/>
              </w:rPr>
            </w:pPr>
          </w:p>
        </w:tc>
      </w:tr>
      <w:tr w:rsidR="00AF0334" w:rsidRPr="00AF0334"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Feltárt probléma</w:t>
            </w:r>
          </w:p>
          <w:p w:rsidR="00AF0334" w:rsidRPr="00AF0334" w:rsidRDefault="00AF0334" w:rsidP="00AF0334">
            <w:pPr>
              <w:jc w:val="left"/>
              <w:rPr>
                <w:rFonts w:ascii="Times New Roman" w:hAnsi="Times New Roman"/>
                <w:sz w:val="24"/>
              </w:rPr>
            </w:pPr>
            <w:r w:rsidRPr="00AF0334">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AF0334" w:rsidRPr="00AF0334" w:rsidRDefault="00AF0334" w:rsidP="00AF0334">
            <w:pPr>
              <w:spacing w:after="160" w:line="259" w:lineRule="auto"/>
              <w:jc w:val="left"/>
              <w:rPr>
                <w:rFonts w:ascii="Times New Roman" w:hAnsi="Times New Roman"/>
                <w:sz w:val="24"/>
              </w:rPr>
            </w:pPr>
            <w:r w:rsidRPr="00AF0334">
              <w:rPr>
                <w:rFonts w:ascii="Times New Roman" w:hAnsi="Times New Roman"/>
                <w:sz w:val="24"/>
              </w:rPr>
              <w:t xml:space="preserve">A településen a hátrányt kompenzáló intézkedések a halmozottan hátrányos és hátrányos helyzetű gyermekek tekintetében nem elégségesek </w:t>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 xml:space="preserve">A cél, hogy hatékony, összetett intézkedések segítségével csökkenthető legyen a hátrányos helyzet az érintett gyermekek esetében </w:t>
            </w:r>
          </w:p>
          <w:p w:rsidR="00AF0334" w:rsidRPr="00AF0334" w:rsidRDefault="00AF0334" w:rsidP="00AF0334">
            <w:pPr>
              <w:rPr>
                <w:rFonts w:ascii="Times New Roman" w:hAnsi="Times New Roman"/>
                <w:sz w:val="24"/>
              </w:rPr>
            </w:pP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0"/>
                <w:szCs w:val="20"/>
              </w:rPr>
            </w:pPr>
            <w:r w:rsidRPr="00AF0334">
              <w:rPr>
                <w:rFonts w:ascii="Times New Roman" w:eastAsia="Arial Unicode MS" w:hAnsi="Times New Roman"/>
                <w:sz w:val="24"/>
              </w:rPr>
              <w:fldChar w:fldCharType="begin"/>
            </w:r>
            <w:r w:rsidRPr="00AF0334">
              <w:rPr>
                <w:rFonts w:ascii="Times New Roman" w:eastAsia="Arial Unicode MS" w:hAnsi="Times New Roman"/>
                <w:sz w:val="24"/>
              </w:rPr>
              <w:instrText xml:space="preserve"> LINK Excel.Sheet.12 "Munkafüzet1" "Munka1!S14O5" \a \f 4 \h  \* MERGEFORMAT </w:instrText>
            </w:r>
            <w:r w:rsidRPr="00AF0334">
              <w:rPr>
                <w:rFonts w:ascii="Times New Roman" w:eastAsia="Arial Unicode MS" w:hAnsi="Times New Roman"/>
                <w:sz w:val="24"/>
              </w:rPr>
              <w:fldChar w:fldCharType="separate"/>
            </w:r>
          </w:p>
          <w:p w:rsidR="00AF0334" w:rsidRPr="00AF0334" w:rsidRDefault="00AF0334" w:rsidP="00AF0334">
            <w:pPr>
              <w:rPr>
                <w:rFonts w:ascii="Times New Roman" w:hAnsi="Times New Roman"/>
                <w:color w:val="000000"/>
                <w:sz w:val="24"/>
              </w:rPr>
            </w:pPr>
            <w:r w:rsidRPr="00AF0334">
              <w:rPr>
                <w:rFonts w:ascii="Times New Roman" w:hAnsi="Times New Roman"/>
                <w:color w:val="000000"/>
                <w:sz w:val="24"/>
                <w:szCs w:val="22"/>
              </w:rPr>
              <w:t xml:space="preserve">Szent János Katolikus Óvoda, Egységes </w:t>
            </w:r>
            <w:proofErr w:type="spellStart"/>
            <w:r w:rsidRPr="00AF0334">
              <w:rPr>
                <w:rFonts w:ascii="Times New Roman" w:hAnsi="Times New Roman"/>
                <w:color w:val="000000"/>
                <w:sz w:val="24"/>
                <w:szCs w:val="22"/>
              </w:rPr>
              <w:t>Óvoda-Bölcsőde</w:t>
            </w:r>
            <w:proofErr w:type="spellEnd"/>
            <w:r w:rsidRPr="00AF0334">
              <w:rPr>
                <w:rFonts w:ascii="Times New Roman" w:hAnsi="Times New Roman"/>
                <w:color w:val="000000"/>
                <w:sz w:val="24"/>
                <w:szCs w:val="22"/>
              </w:rPr>
              <w:t>, Általános Iskola és Alapfokú Művészeti Iskola programjának, céljainak és intézkedéseinek megfelel</w:t>
            </w:r>
          </w:p>
          <w:p w:rsidR="00AF0334" w:rsidRPr="00AF0334" w:rsidRDefault="00AF0334" w:rsidP="00AF0334">
            <w:pPr>
              <w:rPr>
                <w:rFonts w:ascii="Times New Roman" w:eastAsia="Arial Unicode MS" w:hAnsi="Times New Roman"/>
                <w:sz w:val="24"/>
              </w:rPr>
            </w:pPr>
            <w:r w:rsidRPr="00AF0334">
              <w:rPr>
                <w:rFonts w:ascii="Times New Roman" w:eastAsia="Arial Unicode MS" w:hAnsi="Times New Roman"/>
                <w:sz w:val="24"/>
              </w:rPr>
              <w:fldChar w:fldCharType="end"/>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AF0334" w:rsidRPr="00AF0334" w:rsidRDefault="00AF0334" w:rsidP="00AF0334">
            <w:pPr>
              <w:spacing w:after="160" w:line="259" w:lineRule="auto"/>
              <w:jc w:val="left"/>
              <w:rPr>
                <w:rFonts w:ascii="Times New Roman" w:hAnsi="Times New Roman"/>
                <w:sz w:val="24"/>
              </w:rPr>
            </w:pPr>
            <w:r w:rsidRPr="00AF0334">
              <w:rPr>
                <w:rFonts w:ascii="Times New Roman" w:hAnsi="Times New Roman"/>
                <w:sz w:val="24"/>
              </w:rPr>
              <w:fldChar w:fldCharType="begin"/>
            </w:r>
            <w:r w:rsidRPr="00AF0334">
              <w:rPr>
                <w:rFonts w:ascii="Times New Roman" w:hAnsi="Times New Roman"/>
                <w:sz w:val="24"/>
              </w:rPr>
              <w:instrText xml:space="preserve"> LINK Excel.Sheet.12 "Munkafüzet1" "Munka1!S14O6" \a \f 4 \h  \* MERGEFORMAT </w:instrText>
            </w:r>
            <w:r w:rsidRPr="00AF0334">
              <w:rPr>
                <w:rFonts w:ascii="Times New Roman" w:hAnsi="Times New Roman"/>
                <w:sz w:val="24"/>
              </w:rPr>
              <w:fldChar w:fldCharType="separate"/>
            </w:r>
          </w:p>
          <w:p w:rsidR="00AF0334" w:rsidRPr="00AF0334" w:rsidRDefault="00AF0334" w:rsidP="00AF0334">
            <w:pPr>
              <w:spacing w:after="160" w:line="259" w:lineRule="auto"/>
              <w:jc w:val="left"/>
              <w:rPr>
                <w:rFonts w:ascii="Times New Roman" w:hAnsi="Times New Roman"/>
                <w:sz w:val="24"/>
              </w:rPr>
            </w:pPr>
            <w:r w:rsidRPr="00AF0334">
              <w:rPr>
                <w:rFonts w:ascii="Times New Roman" w:hAnsi="Times New Roman"/>
                <w:sz w:val="24"/>
              </w:rPr>
              <w:t xml:space="preserve">a „Legyen jobb a gyermekeknek” Nemzeti Stratégia (2007-2032) és </w:t>
            </w:r>
            <w:proofErr w:type="gramStart"/>
            <w:r w:rsidRPr="00AF0334">
              <w:rPr>
                <w:rFonts w:ascii="Times New Roman" w:hAnsi="Times New Roman"/>
                <w:sz w:val="24"/>
              </w:rPr>
              <w:t>a</w:t>
            </w:r>
            <w:proofErr w:type="gramEnd"/>
            <w:r w:rsidRPr="00AF0334">
              <w:rPr>
                <w:rFonts w:ascii="Times New Roman" w:hAnsi="Times New Roman"/>
                <w:sz w:val="24"/>
              </w:rPr>
              <w:t xml:space="preserve"> Új Roma Stratégia (2019-2030) célkitűzéseinek megfelel</w:t>
            </w:r>
          </w:p>
          <w:p w:rsidR="00AF0334" w:rsidRPr="00AF0334" w:rsidRDefault="00AF0334" w:rsidP="00AF0334">
            <w:pPr>
              <w:rPr>
                <w:rFonts w:ascii="Times New Roman" w:hAnsi="Times New Roman"/>
                <w:sz w:val="24"/>
              </w:rPr>
            </w:pPr>
            <w:r w:rsidRPr="00AF0334">
              <w:rPr>
                <w:rFonts w:ascii="Times New Roman" w:hAnsi="Times New Roman"/>
                <w:sz w:val="24"/>
              </w:rPr>
              <w:fldChar w:fldCharType="end"/>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Tevékenységek</w:t>
            </w:r>
          </w:p>
          <w:p w:rsidR="00AF0334" w:rsidRPr="00AF0334" w:rsidRDefault="00AF0334" w:rsidP="00AF0334">
            <w:pPr>
              <w:jc w:val="left"/>
              <w:rPr>
                <w:rFonts w:ascii="Times New Roman" w:hAnsi="Times New Roman"/>
                <w:sz w:val="24"/>
              </w:rPr>
            </w:pPr>
            <w:r w:rsidRPr="00AF0334">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numPr>
                <w:ilvl w:val="0"/>
                <w:numId w:val="32"/>
              </w:numPr>
              <w:spacing w:after="160" w:line="259" w:lineRule="auto"/>
              <w:contextualSpacing/>
              <w:jc w:val="left"/>
              <w:rPr>
                <w:rFonts w:ascii="Times New Roman" w:eastAsia="Arial Unicode MS" w:hAnsi="Times New Roman"/>
                <w:sz w:val="24"/>
              </w:rPr>
            </w:pPr>
            <w:r w:rsidRPr="00AF0334">
              <w:rPr>
                <w:rFonts w:ascii="Times New Roman" w:eastAsia="Arial Unicode MS" w:hAnsi="Times New Roman"/>
                <w:sz w:val="24"/>
              </w:rPr>
              <w:t>Szociális ösztöndíj bevezetése a jó tanulmányi eredménnyel rendelkező HH és HHH gyermekek számára</w:t>
            </w:r>
          </w:p>
          <w:p w:rsidR="00AF0334" w:rsidRPr="00AF0334" w:rsidRDefault="00AF0334" w:rsidP="00AF0334">
            <w:pPr>
              <w:numPr>
                <w:ilvl w:val="0"/>
                <w:numId w:val="32"/>
              </w:numPr>
              <w:spacing w:after="160" w:line="259" w:lineRule="auto"/>
              <w:contextualSpacing/>
              <w:jc w:val="left"/>
              <w:rPr>
                <w:rFonts w:ascii="Times New Roman" w:eastAsia="Arial Unicode MS" w:hAnsi="Times New Roman"/>
                <w:sz w:val="24"/>
              </w:rPr>
            </w:pPr>
            <w:r w:rsidRPr="00AF0334">
              <w:rPr>
                <w:rFonts w:ascii="Times New Roman" w:eastAsia="Arial Unicode MS" w:hAnsi="Times New Roman"/>
                <w:sz w:val="24"/>
              </w:rPr>
              <w:t>Nyári táborokban ingyenes részvétel biztosítása a HH és HHH gyermekek számára</w:t>
            </w:r>
          </w:p>
          <w:p w:rsidR="00AF0334" w:rsidRPr="00AF0334" w:rsidRDefault="00AF0334" w:rsidP="00AF0334">
            <w:pPr>
              <w:numPr>
                <w:ilvl w:val="0"/>
                <w:numId w:val="32"/>
              </w:numPr>
              <w:spacing w:after="160" w:line="259" w:lineRule="auto"/>
              <w:contextualSpacing/>
              <w:jc w:val="left"/>
              <w:rPr>
                <w:rFonts w:ascii="Times New Roman" w:eastAsia="Arial Unicode MS" w:hAnsi="Times New Roman"/>
                <w:sz w:val="24"/>
              </w:rPr>
            </w:pPr>
            <w:r w:rsidRPr="00AF0334">
              <w:rPr>
                <w:rFonts w:ascii="Times New Roman" w:eastAsia="Arial Unicode MS" w:hAnsi="Times New Roman"/>
                <w:sz w:val="24"/>
              </w:rPr>
              <w:t xml:space="preserve">Különböző szakkörök bevezetése és biztosítása az iskolában   </w:t>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Dr. Miluczky Attila polgármester, Kirilla Pál intézményvezető</w:t>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2027. 06. 30. (szerda)</w:t>
            </w:r>
          </w:p>
          <w:p w:rsidR="00AF0334" w:rsidRPr="00AF0334" w:rsidRDefault="00AF0334" w:rsidP="00AF0334">
            <w:pPr>
              <w:rPr>
                <w:rFonts w:ascii="Times New Roman" w:hAnsi="Times New Roman"/>
                <w:sz w:val="24"/>
              </w:rPr>
            </w:pP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 xml:space="preserve">Az intézkedés eredményességét mérő </w:t>
            </w:r>
            <w:proofErr w:type="gramStart"/>
            <w:r w:rsidRPr="00AF0334">
              <w:rPr>
                <w:rFonts w:ascii="Times New Roman" w:hAnsi="Times New Roman"/>
                <w:sz w:val="24"/>
              </w:rPr>
              <w:t>indikátor(</w:t>
            </w:r>
            <w:proofErr w:type="gramEnd"/>
            <w:r w:rsidRPr="00AF0334">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bCs/>
                <w:sz w:val="24"/>
              </w:rPr>
            </w:pPr>
            <w:r w:rsidRPr="00AF0334">
              <w:rPr>
                <w:rFonts w:ascii="Times New Roman" w:hAnsi="Times New Roman"/>
                <w:bCs/>
                <w:sz w:val="24"/>
              </w:rPr>
              <w:t>legalább 20 fő hátrányos helyzetű gyermek hátránykompenzáló juttatásban történő részesítése</w:t>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Az intézkedés megvalósításához szükséges (humán, pénzügyi, technikai)</w:t>
            </w:r>
          </w:p>
          <w:p w:rsidR="00AF0334" w:rsidRPr="00AF0334" w:rsidRDefault="00AF0334" w:rsidP="00AF0334">
            <w:pPr>
              <w:jc w:val="left"/>
              <w:rPr>
                <w:rFonts w:ascii="Times New Roman" w:hAnsi="Times New Roman"/>
                <w:sz w:val="24"/>
              </w:rPr>
            </w:pPr>
            <w:r w:rsidRPr="00AF0334">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 xml:space="preserve">Az intézkedés pénzügyi forrása részben biztosított. Az ösztöndíj a települési támogatás keretében szabályozható és elszámolható. A táborok költségét pályázati forrásból biztosíthatjuk. A szakkörök bevezetése az iskola humán erőforrás lehetőségeitől függ elsősorban </w:t>
            </w:r>
          </w:p>
        </w:tc>
      </w:tr>
      <w:tr w:rsidR="00AF0334" w:rsidRPr="00AF0334" w:rsidTr="00AF0334">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 xml:space="preserve">Az intézkedés </w:t>
            </w:r>
            <w:proofErr w:type="gramStart"/>
            <w:r w:rsidRPr="00AF0334">
              <w:rPr>
                <w:rFonts w:ascii="Times New Roman" w:hAnsi="Times New Roman"/>
                <w:sz w:val="24"/>
              </w:rPr>
              <w:t>hosszú távon</w:t>
            </w:r>
            <w:proofErr w:type="gramEnd"/>
            <w:r w:rsidRPr="00AF0334">
              <w:rPr>
                <w:rFonts w:ascii="Times New Roman" w:hAnsi="Times New Roman"/>
                <w:sz w:val="24"/>
              </w:rPr>
              <w:t xml:space="preserve"> fenntartható, amennyiben a megfelelő számú humánerőforrás (pedagógusok) rendelkezésre állnak.</w:t>
            </w:r>
          </w:p>
          <w:p w:rsidR="00AF0334" w:rsidRPr="00AF0334" w:rsidRDefault="00AF0334" w:rsidP="00AF0334">
            <w:pPr>
              <w:rPr>
                <w:rFonts w:ascii="Times New Roman" w:hAnsi="Times New Roman"/>
                <w:sz w:val="24"/>
              </w:rPr>
            </w:pPr>
            <w:r w:rsidRPr="00AF0334">
              <w:rPr>
                <w:rFonts w:ascii="Times New Roman" w:hAnsi="Times New Roman"/>
                <w:sz w:val="24"/>
              </w:rPr>
              <w:t xml:space="preserve">  </w:t>
            </w:r>
          </w:p>
        </w:tc>
      </w:tr>
      <w:tr w:rsidR="00AF0334" w:rsidRPr="00AF0334" w:rsidTr="00AF0334">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AF0334" w:rsidRPr="00AF0334" w:rsidRDefault="00AF0334" w:rsidP="00AF0334">
            <w:pPr>
              <w:jc w:val="center"/>
              <w:rPr>
                <w:rFonts w:ascii="Times New Roman" w:hAnsi="Times New Roman"/>
                <w:sz w:val="24"/>
              </w:rPr>
            </w:pPr>
            <w:r w:rsidRPr="00AF0334">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334" w:rsidRPr="00AF0334" w:rsidRDefault="00AF0334" w:rsidP="00AF0334">
            <w:pPr>
              <w:jc w:val="left"/>
              <w:rPr>
                <w:rFonts w:ascii="Times New Roman" w:hAnsi="Times New Roman"/>
                <w:sz w:val="24"/>
              </w:rPr>
            </w:pPr>
            <w:r w:rsidRPr="00AF0334">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AF0334" w:rsidRPr="00AF0334" w:rsidRDefault="00AF0334" w:rsidP="00AF0334">
            <w:pPr>
              <w:rPr>
                <w:rFonts w:ascii="Times New Roman" w:hAnsi="Times New Roman"/>
                <w:sz w:val="24"/>
              </w:rPr>
            </w:pPr>
            <w:r w:rsidRPr="00AF0334">
              <w:rPr>
                <w:rFonts w:ascii="Times New Roman" w:hAnsi="Times New Roman"/>
                <w:sz w:val="24"/>
              </w:rPr>
              <w:t>---</w:t>
            </w:r>
          </w:p>
        </w:tc>
      </w:tr>
    </w:tbl>
    <w:p w:rsidR="00AF0334" w:rsidRPr="00AF0334" w:rsidRDefault="00AF0334" w:rsidP="00AF0334">
      <w:pPr>
        <w:spacing w:after="160" w:line="259" w:lineRule="auto"/>
        <w:jc w:val="left"/>
        <w:rPr>
          <w:rFonts w:eastAsia="Calibri"/>
          <w:szCs w:val="22"/>
          <w:lang w:eastAsia="en-US"/>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0"/>
                <w:szCs w:val="20"/>
              </w:rPr>
            </w:pPr>
            <w:r w:rsidRPr="005D6B55">
              <w:rPr>
                <w:rFonts w:ascii="Times New Roman" w:hAnsi="Times New Roman"/>
                <w:b/>
                <w:sz w:val="24"/>
              </w:rPr>
              <w:fldChar w:fldCharType="begin"/>
            </w:r>
            <w:r w:rsidRPr="005D6B55">
              <w:rPr>
                <w:rFonts w:ascii="Times New Roman" w:hAnsi="Times New Roman"/>
                <w:b/>
                <w:sz w:val="24"/>
              </w:rPr>
              <w:instrText xml:space="preserve"> LINK Excel.Sheet.12 "Munkafüzet1" "Munka1!S18O2" \a \f 4 \h  \* MERGEFORMAT </w:instrText>
            </w:r>
            <w:r w:rsidRPr="005D6B55">
              <w:rPr>
                <w:rFonts w:ascii="Times New Roman" w:hAnsi="Times New Roman"/>
                <w:b/>
                <w:sz w:val="24"/>
              </w:rPr>
              <w:fldChar w:fldCharType="separate"/>
            </w:r>
          </w:p>
          <w:p w:rsidR="005D6B55" w:rsidRPr="005D6B55" w:rsidRDefault="005D6B55" w:rsidP="00AB21EA">
            <w:pPr>
              <w:rPr>
                <w:rFonts w:ascii="Times New Roman" w:hAnsi="Times New Roman"/>
                <w:b/>
                <w:color w:val="000000"/>
                <w:sz w:val="24"/>
              </w:rPr>
            </w:pPr>
            <w:r w:rsidRPr="005D6B55">
              <w:rPr>
                <w:rFonts w:ascii="Times New Roman" w:hAnsi="Times New Roman"/>
                <w:b/>
                <w:color w:val="000000"/>
                <w:sz w:val="24"/>
                <w:szCs w:val="22"/>
              </w:rPr>
              <w:t>A településen élő nők foglalkoztatási helyzetének, iskolai végzettségének, problémáinak feltérképezése</w:t>
            </w:r>
          </w:p>
          <w:p w:rsidR="005D6B55" w:rsidRPr="005D6B55" w:rsidRDefault="005D6B55" w:rsidP="00AB21EA">
            <w:pPr>
              <w:rPr>
                <w:rFonts w:ascii="Times New Roman" w:hAnsi="Times New Roman"/>
                <w:b/>
                <w:sz w:val="24"/>
              </w:rPr>
            </w:pPr>
            <w:r w:rsidRPr="005D6B55">
              <w:rPr>
                <w:rFonts w:ascii="Times New Roman" w:hAnsi="Times New Roman"/>
                <w:b/>
                <w:sz w:val="24"/>
              </w:rPr>
              <w:fldChar w:fldCharType="end"/>
            </w: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"Munka1!S18O3"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jc w:val="left"/>
              <w:rPr>
                <w:rFonts w:ascii="Times New Roman" w:hAnsi="Times New Roman"/>
                <w:color w:val="000000"/>
                <w:sz w:val="24"/>
              </w:rPr>
            </w:pPr>
            <w:r w:rsidRPr="005D6B55">
              <w:rPr>
                <w:rFonts w:ascii="Times New Roman" w:hAnsi="Times New Roman"/>
                <w:color w:val="000000"/>
                <w:sz w:val="24"/>
                <w:szCs w:val="22"/>
              </w:rPr>
              <w:t>Nincs adatunk a nők iskolai végzettségéről, foglalkoztatottságáról, és az őket helyi szinten foglalkoztató problémáról</w:t>
            </w:r>
          </w:p>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hAnsi="Times New Roman"/>
                <w:sz w:val="24"/>
              </w:rPr>
              <w:fldChar w:fldCharType="begin"/>
            </w:r>
            <w:r w:rsidRPr="005D6B55">
              <w:rPr>
                <w:rFonts w:ascii="Times New Roman" w:hAnsi="Times New Roman"/>
                <w:sz w:val="24"/>
              </w:rPr>
              <w:instrText xml:space="preserve"> LINK Excel.Sheet.12 "Munkafüzet1" "Munka1!S18O4" \a \f 4 \h </w:instrText>
            </w:r>
            <w:r>
              <w:rPr>
                <w:rFonts w:ascii="Times New Roman" w:hAnsi="Times New Roman"/>
                <w:sz w:val="24"/>
              </w:rPr>
              <w:instrText xml:space="preserve"> \* MERGEFORMAT </w:instrText>
            </w:r>
            <w:r w:rsidRPr="005D6B55">
              <w:rPr>
                <w:rFonts w:ascii="Times New Roman"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beérkezett adatokból készült értékelés legyen megfelelő alap a szükséges fejlesztések meghatározásához</w:t>
            </w:r>
          </w:p>
          <w:p w:rsidR="005D6B55" w:rsidRPr="005D6B55" w:rsidRDefault="005D6B55" w:rsidP="00AB21EA">
            <w:pPr>
              <w:rPr>
                <w:rFonts w:ascii="Times New Roman" w:hAnsi="Times New Roman"/>
                <w:sz w:val="24"/>
              </w:rPr>
            </w:pPr>
            <w:r w:rsidRPr="005D6B55">
              <w:rPr>
                <w:rFonts w:ascii="Times New Roman"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rPr>
              <w:fldChar w:fldCharType="begin"/>
            </w:r>
            <w:r w:rsidRPr="005D6B55">
              <w:rPr>
                <w:rFonts w:ascii="Times New Roman" w:eastAsia="Arial Unicode MS" w:hAnsi="Times New Roman"/>
              </w:rPr>
              <w:instrText xml:space="preserve"> LINK Excel.Sheet.12 "Munkafüzet1" "Munka1!S18O5" \a \f 4 \h </w:instrText>
            </w:r>
            <w:r>
              <w:rPr>
                <w:rFonts w:ascii="Times New Roman" w:eastAsia="Arial Unicode MS" w:hAnsi="Times New Roman"/>
              </w:rPr>
              <w:instrText xml:space="preserve"> \* MERGEFORMAT </w:instrText>
            </w:r>
            <w:r w:rsidRPr="005D6B55">
              <w:rPr>
                <w:rFonts w:ascii="Times New Roman" w:eastAsia="Arial Unicode MS" w:hAnsi="Times New Roman"/>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Gazdasági Program céljainak, feladatainak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"Munka1!S18O6"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Nők és Férfiak Társadalmi Egyenlőségét Elősegítő Nemzeti Stratégia (2010-2021) célkitűzéseinek megfelel</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0"/>
                <w:szCs w:val="20"/>
              </w:rPr>
            </w:pPr>
            <w:r w:rsidRPr="005D6B55">
              <w:rPr>
                <w:rFonts w:ascii="Times New Roman" w:eastAsia="Arial Unicode MS" w:hAnsi="Times New Roman"/>
                <w:sz w:val="24"/>
              </w:rPr>
              <w:fldChar w:fldCharType="begin"/>
            </w:r>
            <w:r w:rsidRPr="005D6B55">
              <w:rPr>
                <w:rFonts w:ascii="Times New Roman" w:eastAsia="Arial Unicode MS" w:hAnsi="Times New Roman"/>
                <w:sz w:val="24"/>
              </w:rPr>
              <w:instrText xml:space="preserve"> LINK Excel.Sheet.12 "Munkafüzet1" "Munka1!S18O7" \a \f 4 \h </w:instrText>
            </w:r>
            <w:r>
              <w:rPr>
                <w:rFonts w:ascii="Times New Roman" w:eastAsia="Arial Unicode MS" w:hAnsi="Times New Roman"/>
                <w:sz w:val="24"/>
              </w:rPr>
              <w:instrText xml:space="preserve"> \* MERGEFORMAT </w:instrText>
            </w:r>
            <w:r w:rsidRPr="005D6B55">
              <w:rPr>
                <w:rFonts w:ascii="Times New Roman" w:eastAsia="Arial Unicode MS" w:hAnsi="Times New Roman"/>
                <w:sz w:val="24"/>
              </w:rPr>
              <w:fldChar w:fldCharType="separate"/>
            </w:r>
          </w:p>
          <w:p w:rsidR="005D6B55" w:rsidRPr="005D6B55" w:rsidRDefault="005D6B55" w:rsidP="00AB21EA">
            <w:pPr>
              <w:rPr>
                <w:rFonts w:ascii="Times New Roman" w:hAnsi="Times New Roman"/>
                <w:color w:val="000000"/>
                <w:sz w:val="24"/>
              </w:rPr>
            </w:pPr>
            <w:r w:rsidRPr="005D6B55">
              <w:rPr>
                <w:rFonts w:ascii="Times New Roman" w:hAnsi="Times New Roman"/>
                <w:color w:val="000000"/>
                <w:sz w:val="24"/>
                <w:szCs w:val="22"/>
              </w:rPr>
              <w:t>A településen élő nők kérdőíves lekérdezésével adatokhoz jutunk foglalkoztatásuk, iskolai végzettségük, problémáik vonatkozásában</w:t>
            </w:r>
          </w:p>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fldChar w:fldCharType="end"/>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Bóta Barbara aljegyző</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sz w:val="24"/>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A településen élő, munkaképes korú nők legalább 30%-át bevonjuk a felmérésbe, elkészül 1 db kiértékelő dokumentum, amely alkalmas legalább 2 intézkedés megfogalmazására</w:t>
            </w:r>
          </w:p>
          <w:p w:rsidR="005D6B55" w:rsidRPr="005D6B55" w:rsidRDefault="005D6B55" w:rsidP="00AB21EA">
            <w:pPr>
              <w:rPr>
                <w:rFonts w:ascii="Times New Roman" w:hAnsi="Times New Roman"/>
                <w:bCs/>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humán erőforrást és minimális anyagi erőforrást igényel, ez biztosított</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fenntarthatósága biztosított, a végrehajtáshoz szükséges feltétek rendelkezésre állnak</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Elsősorban nőket, helyben foglalkoztató munkahelyek teremtésének ösztönzése</w:t>
            </w:r>
          </w:p>
          <w:p w:rsidR="005D6B55" w:rsidRPr="005D6B55" w:rsidRDefault="005D6B55" w:rsidP="00AB21EA">
            <w:pPr>
              <w:rPr>
                <w:rFonts w:ascii="Times New Roman" w:hAnsi="Times New Roman"/>
                <w:b/>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Az önkormányzati közfoglalkoztatást leszámítva, nincs megfelelő munkalehetőség a nők számára</w:t>
            </w:r>
          </w:p>
          <w:p w:rsidR="005D6B55" w:rsidRPr="005D6B55" w:rsidRDefault="005D6B55" w:rsidP="00AB21EA">
            <w:pPr>
              <w:spacing w:after="160" w:line="259" w:lineRule="auto"/>
              <w:jc w:val="left"/>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női munkavállalók elsődleges munkaerőpiacon történő elhelyezkedésének segítése</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Gazdasági Program céljainak, feladatainak megfelel</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 Magyar Nemzeti Társadalmi Felzárkózási Stratégia 2030  és a Nők és Férfiak Társadalmi Egyenlőségét Elősegítő Nemzeti Stratégia (2010-2021)  céljaihoz illeszkedik</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Női munkaerőt foglalkoztató beruházásokkal kapcsolatfelvétel, valamint a helyi beruházások létrejöttének ösztönzése</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Dr. Miluczky Attila polgármester</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sz w:val="24"/>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 xml:space="preserve">Legalább 50 fő női munkaerőt foglalkoztató munkahely létrehozása </w:t>
            </w:r>
            <w:r w:rsidRPr="000C0AD1">
              <w:rPr>
                <w:rFonts w:ascii="Times New Roman" w:hAnsi="Times New Roman"/>
                <w:bCs/>
                <w:sz w:val="24"/>
                <w:highlight w:val="yellow"/>
              </w:rPr>
              <w:t>202</w:t>
            </w:r>
            <w:r w:rsidR="000C0AD1" w:rsidRPr="000C0AD1">
              <w:rPr>
                <w:rFonts w:ascii="Times New Roman" w:hAnsi="Times New Roman"/>
                <w:bCs/>
                <w:sz w:val="24"/>
                <w:highlight w:val="yellow"/>
              </w:rPr>
              <w:t>7</w:t>
            </w:r>
            <w:r w:rsidRPr="000C0AD1">
              <w:rPr>
                <w:rFonts w:ascii="Times New Roman" w:hAnsi="Times New Roman"/>
                <w:bCs/>
                <w:sz w:val="24"/>
                <w:highlight w:val="yellow"/>
              </w:rPr>
              <w:t>.06.30-ig</w:t>
            </w:r>
            <w:r w:rsidR="000C0AD1">
              <w:rPr>
                <w:rFonts w:ascii="Times New Roman" w:hAnsi="Times New Roman"/>
                <w:bCs/>
                <w:sz w:val="24"/>
              </w:rPr>
              <w:t>.</w:t>
            </w:r>
          </w:p>
          <w:p w:rsidR="005D6B55" w:rsidRPr="005D6B55" w:rsidRDefault="005D6B55" w:rsidP="00AB21EA">
            <w:pPr>
              <w:rPr>
                <w:rFonts w:ascii="Times New Roman" w:hAnsi="Times New Roman"/>
                <w:bCs/>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intézkedéshez szükséges erőforrások részben biztosítottak (pl. humán erőforrás), más része (munkahelyteremtés) pályázati támogatást igényel, amit az ipari park kialakítására megnyert pályázat részben biztosított</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fenntarthatóság jól jövedelmező vállalkozás esetén a beruházó részéről biztosított</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Idősek nappali ellátásában részesülők számának növelése</w:t>
            </w:r>
          </w:p>
          <w:p w:rsidR="005D6B55" w:rsidRPr="005D6B55" w:rsidRDefault="005D6B55" w:rsidP="00AB21EA">
            <w:pPr>
              <w:rPr>
                <w:rFonts w:ascii="Times New Roman" w:hAnsi="Times New Roman"/>
                <w:b/>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 nappali ellátást a településen élő idősek nem veszik igénybe, kihasználtsága 50%-os</w:t>
            </w:r>
          </w:p>
          <w:p w:rsidR="005D6B55" w:rsidRPr="005D6B55" w:rsidRDefault="005D6B55" w:rsidP="00AB21EA">
            <w:pPr>
              <w:spacing w:after="160" w:line="259" w:lineRule="auto"/>
              <w:jc w:val="left"/>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ellátás kihasználtságának 100%-os biztosítása</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Szociális Szolgáltatástervezési Koncepcióban foglaltaknak megfelel</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az Idősügyi Nemzeti Stratégia (2010-2022), (2023-2024) célkitűzéseihez illeszkedik</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igényfelméréseket követően információ átadással, személyes felkeresésekkel az idősek motiválása az ellátás igénybe vételére</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Petruska Jánosné intézményvezető</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sz w:val="24"/>
                <w:highlight w:val="yellow"/>
              </w:rPr>
              <w:t>2027. 06. 30. (szerda)</w:t>
            </w: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a célcsoport min. 50%-ának megkeresése 10 fő részére a nappali ellátás biztosítása</w:t>
            </w:r>
          </w:p>
          <w:p w:rsidR="005D6B55" w:rsidRPr="005D6B55" w:rsidRDefault="005D6B55" w:rsidP="00AB21EA">
            <w:pPr>
              <w:rPr>
                <w:rFonts w:ascii="Times New Roman" w:hAnsi="Times New Roman"/>
                <w:bCs/>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humán erőforrás és a pénzügyi fedezet biztosított, a tárgyi feltételek megteremtése további fedezetet igényel (pályázat)</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amennyiben a tárgyi feltételek biztosítottak úgy az intézkedés fenntarthatóvá válik</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Jelzőrendszeres házi segítségnyújtás kiépítése</w:t>
            </w:r>
          </w:p>
          <w:p w:rsidR="005D6B55" w:rsidRPr="005D6B55" w:rsidRDefault="005D6B55" w:rsidP="00AB21EA">
            <w:pPr>
              <w:rPr>
                <w:rFonts w:ascii="Times New Roman" w:hAnsi="Times New Roman"/>
                <w:b/>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 településen nem működik jelenleg jelzőrendszeres házi segítségnyújtás</w:t>
            </w:r>
          </w:p>
          <w:p w:rsidR="005D6B55" w:rsidRPr="005D6B55" w:rsidRDefault="005D6B55" w:rsidP="00AB21EA">
            <w:pPr>
              <w:spacing w:after="160" w:line="259" w:lineRule="auto"/>
              <w:jc w:val="left"/>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szolgáltatás kiépítésével a településen élő, elsősorban egyedülálló, tartós beteg, vagy fogyatékos idős emberek életminőségének javítása</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Szociális Szolgáltatástervezési Koncepcióban foglaltaknak megfelel</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az Idősügyi Nemzeti Stratégia (2010-2022), (2023-2024) célkitűzéseihez illeszkedik</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az igényeknek megfelelően, azokra alapozva, a szolgáltatás kiépítése és működtetése</w:t>
            </w:r>
          </w:p>
          <w:p w:rsidR="005D6B55" w:rsidRPr="005D6B55" w:rsidRDefault="005D6B55" w:rsidP="00AB21EA">
            <w:pPr>
              <w:rPr>
                <w:rFonts w:ascii="Times New Roman" w:eastAsia="Arial Unicode MS"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Petruska Jánosné intézményvezető</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2027. 06. 30. (szerda)</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legalább 20 fő számára az ellátás biztosítása</w:t>
            </w:r>
          </w:p>
          <w:p w:rsidR="005D6B55" w:rsidRPr="005D6B55" w:rsidRDefault="005D6B55" w:rsidP="00AB21EA">
            <w:pPr>
              <w:rPr>
                <w:rFonts w:ascii="Times New Roman" w:hAnsi="Times New Roman"/>
                <w:bCs/>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szolgáltatás kiépítéséhez szükséges pénzügyi források jelenleg nem állnak rendelkezésre, pályázati forrás szükséges</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amennyiben a pályázati forrás rendelkezésre áll, úgy biztosítható a fenntartás</w:t>
            </w:r>
          </w:p>
          <w:p w:rsidR="005D6B55" w:rsidRPr="005D6B55" w:rsidRDefault="005D6B55" w:rsidP="00AB21EA">
            <w:pPr>
              <w:rPr>
                <w:rFonts w:ascii="Times New Roman" w:hAnsi="Times New Roman"/>
                <w:sz w:val="24"/>
              </w:rPr>
            </w:pPr>
          </w:p>
        </w:tc>
      </w:tr>
      <w:tr w:rsidR="005D6B55" w:rsidRPr="005D6B55" w:rsidTr="00B73C33">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A bentlakásos idősotthon kapacitásának növelése</w:t>
            </w:r>
          </w:p>
          <w:p w:rsidR="005D6B55" w:rsidRPr="005D6B55" w:rsidRDefault="005D6B55" w:rsidP="00AB21EA">
            <w:pPr>
              <w:rPr>
                <w:rFonts w:ascii="Times New Roman" w:hAnsi="Times New Roman"/>
                <w:b/>
                <w:sz w:val="24"/>
              </w:rPr>
            </w:pPr>
          </w:p>
        </w:tc>
      </w:tr>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 bentlakásos idősotthon kapacitása nem elégíti ki a jelentkező igényeket</w:t>
            </w:r>
          </w:p>
          <w:p w:rsidR="005D6B55" w:rsidRPr="005D6B55" w:rsidRDefault="005D6B55" w:rsidP="00AB21EA">
            <w:pPr>
              <w:spacing w:after="160" w:line="259" w:lineRule="auto"/>
              <w:jc w:val="left"/>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kapacitások bővítésével a bentlakásos ellátásra szoruló idősek életminőségének javítása, az otthonba történő felvétel során várakozási idő jelentős lecsökkentése</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Szociális Szolgáltatástervezési Koncepcióban foglaltaknak megfelel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az Idősügyi Nemzeti Stratégia (2010-2022), (2023-2024) célkitűzéseinek megfelel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 bentlakásos idősotthon kapacitásának növelése (már meglévő otthonunk bővítésével) és az ehhez szükséges pénzügyi forrás megteremtése pályázatokon keresztül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Petruska Jánosné intézményvezető</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2027. 06. 30. (szerda)</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Az intézkedés eredményeképp legalább 1 sikeres projekt megvalósul, amely legalább 10 fővel növeli az idősotthon kapacitását A várakozók listája 45 főről, legalább 10 főre csökken</w:t>
            </w:r>
          </w:p>
          <w:p w:rsidR="005D6B55" w:rsidRPr="005D6B55" w:rsidRDefault="005D6B55" w:rsidP="00AB21EA">
            <w:pPr>
              <w:rPr>
                <w:rFonts w:ascii="Times New Roman" w:hAnsi="Times New Roman"/>
                <w:bCs/>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beruházáshoz szükséges tervek, ingatlanok, és humán erőforrás rendelkezésre állnak, a projekt megvalósításához szükséges anyagi erőforrás viszont csak pályázati támogatásból teremthető elő</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fenntarthatósága kizárólag pályázati támogatás esetén biztosított</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Default="005D6B55" w:rsidP="005D6B55">
      <w:pPr>
        <w:pStyle w:val="Nincstrkz"/>
        <w:jc w:val="both"/>
        <w:rPr>
          <w:rFonts w:ascii="Times New Roman" w:hAnsi="Times New Roman"/>
          <w:i/>
          <w:sz w:val="24"/>
          <w:szCs w:val="24"/>
        </w:rPr>
      </w:pPr>
    </w:p>
    <w:p w:rsidR="00AF0334" w:rsidRDefault="00AF0334"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901F4" w:rsidRPr="005901F4" w:rsidTr="00CA6E8E">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b/>
                <w:sz w:val="24"/>
              </w:rPr>
            </w:pPr>
            <w:r w:rsidRPr="005901F4">
              <w:rPr>
                <w:rFonts w:ascii="Times New Roman" w:hAnsi="Times New Roman"/>
                <w:b/>
                <w:sz w:val="24"/>
              </w:rPr>
              <w:t>Egyházi szervezetek bevonása az idősellátásba</w:t>
            </w:r>
          </w:p>
        </w:tc>
      </w:tr>
      <w:tr w:rsidR="005901F4" w:rsidRPr="005901F4" w:rsidTr="00CA6E8E">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Feltárt probléma</w:t>
            </w:r>
          </w:p>
          <w:p w:rsidR="005901F4" w:rsidRPr="005901F4" w:rsidRDefault="005901F4" w:rsidP="005901F4">
            <w:pPr>
              <w:jc w:val="left"/>
              <w:rPr>
                <w:rFonts w:ascii="Times New Roman" w:hAnsi="Times New Roman"/>
                <w:sz w:val="24"/>
              </w:rPr>
            </w:pPr>
            <w:r w:rsidRPr="005901F4">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901F4" w:rsidRPr="005901F4" w:rsidRDefault="005901F4" w:rsidP="005901F4">
            <w:pPr>
              <w:spacing w:after="160" w:line="259" w:lineRule="auto"/>
              <w:jc w:val="left"/>
              <w:rPr>
                <w:rFonts w:ascii="Times New Roman" w:hAnsi="Times New Roman"/>
                <w:sz w:val="24"/>
              </w:rPr>
            </w:pPr>
            <w:r w:rsidRPr="005901F4">
              <w:rPr>
                <w:rFonts w:ascii="Times New Roman" w:hAnsi="Times New Roman"/>
                <w:sz w:val="24"/>
              </w:rPr>
              <w:t xml:space="preserve">A bentlakásos idősotthon kapacitása nem elégíti ki a jelentkező igényeket, belátható időn belül nem várható pályázati támogatás a kapacitásbővítésre, ezért más lehetőségeket is meg kell vizsgálnunk </w:t>
            </w: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Elsődleges cél: az ellátásra szoruló idős emberek életminőségének javítása, bentlakásos otthonba történő elhelyezésük</w:t>
            </w:r>
          </w:p>
          <w:p w:rsidR="005901F4" w:rsidRPr="005901F4" w:rsidRDefault="005901F4" w:rsidP="005901F4">
            <w:pPr>
              <w:rPr>
                <w:rFonts w:ascii="Times New Roman" w:hAnsi="Times New Roman"/>
                <w:sz w:val="24"/>
              </w:rPr>
            </w:pPr>
            <w:r w:rsidRPr="005901F4">
              <w:rPr>
                <w:rFonts w:ascii="Times New Roman" w:hAnsi="Times New Roman"/>
                <w:sz w:val="24"/>
              </w:rPr>
              <w:t>Másodlagos cél: az egyházi szervezetekkel való szorosabb együttműködés, és az önkormányzati költségek csökkentése</w:t>
            </w:r>
          </w:p>
          <w:p w:rsidR="005901F4" w:rsidRPr="005901F4" w:rsidRDefault="005901F4" w:rsidP="005901F4">
            <w:pPr>
              <w:rPr>
                <w:rFonts w:ascii="Times New Roman" w:hAnsi="Times New Roman"/>
                <w:sz w:val="24"/>
              </w:rPr>
            </w:pP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eastAsia="Arial Unicode MS" w:hAnsi="Times New Roman"/>
                <w:sz w:val="24"/>
              </w:rPr>
            </w:pPr>
            <w:r w:rsidRPr="005901F4">
              <w:rPr>
                <w:rFonts w:ascii="Times New Roman" w:hAnsi="Times New Roman"/>
                <w:color w:val="000000"/>
                <w:sz w:val="24"/>
                <w:szCs w:val="22"/>
              </w:rPr>
              <w:t>Szociális Szolgáltatástervezési Koncepcióban foglaltaknak meg</w:t>
            </w:r>
            <w:r w:rsidR="00AB1572">
              <w:rPr>
                <w:rFonts w:ascii="Times New Roman" w:hAnsi="Times New Roman"/>
                <w:color w:val="000000"/>
                <w:sz w:val="24"/>
                <w:szCs w:val="22"/>
              </w:rPr>
              <w:t>felel</w:t>
            </w: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tcPr>
          <w:p w:rsidR="005901F4" w:rsidRPr="005901F4" w:rsidRDefault="005901F4" w:rsidP="005901F4">
            <w:pPr>
              <w:spacing w:after="160" w:line="259" w:lineRule="auto"/>
              <w:jc w:val="left"/>
              <w:rPr>
                <w:rFonts w:ascii="Times New Roman" w:hAnsi="Times New Roman"/>
                <w:sz w:val="24"/>
              </w:rPr>
            </w:pPr>
            <w:r w:rsidRPr="005901F4">
              <w:rPr>
                <w:rFonts w:ascii="Times New Roman" w:hAnsi="Times New Roman"/>
                <w:sz w:val="24"/>
              </w:rPr>
              <w:t>az Idősügyi Nemzeti Stratégia (2010-2022), (2023-2024) célkitűzéseinek megfelel</w:t>
            </w:r>
          </w:p>
          <w:p w:rsidR="005901F4" w:rsidRPr="005901F4" w:rsidRDefault="005901F4" w:rsidP="005901F4">
            <w:pPr>
              <w:rPr>
                <w:rFonts w:ascii="Times New Roman" w:hAnsi="Times New Roman"/>
                <w:sz w:val="24"/>
              </w:rPr>
            </w:pP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Tevékenységek</w:t>
            </w:r>
          </w:p>
          <w:p w:rsidR="005901F4" w:rsidRPr="005901F4" w:rsidRDefault="005901F4" w:rsidP="005901F4">
            <w:pPr>
              <w:jc w:val="left"/>
              <w:rPr>
                <w:rFonts w:ascii="Times New Roman" w:hAnsi="Times New Roman"/>
                <w:sz w:val="24"/>
              </w:rPr>
            </w:pPr>
            <w:r w:rsidRPr="005901F4">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numPr>
                <w:ilvl w:val="0"/>
                <w:numId w:val="33"/>
              </w:numPr>
              <w:spacing w:after="160" w:line="259" w:lineRule="auto"/>
              <w:contextualSpacing/>
              <w:jc w:val="left"/>
              <w:rPr>
                <w:rFonts w:ascii="Times New Roman" w:eastAsia="Arial Unicode MS" w:hAnsi="Times New Roman"/>
                <w:sz w:val="24"/>
              </w:rPr>
            </w:pPr>
            <w:r w:rsidRPr="005901F4">
              <w:rPr>
                <w:rFonts w:ascii="Times New Roman" w:eastAsia="Arial Unicode MS" w:hAnsi="Times New Roman"/>
                <w:sz w:val="24"/>
              </w:rPr>
              <w:t xml:space="preserve"> Egyeztetések kezdeménye a különböző egyházaknál a szociális (elsősorban időseket érintő) együttműködések kialakítására</w:t>
            </w:r>
          </w:p>
          <w:p w:rsidR="005901F4" w:rsidRPr="005901F4" w:rsidRDefault="005901F4" w:rsidP="005901F4">
            <w:pPr>
              <w:numPr>
                <w:ilvl w:val="0"/>
                <w:numId w:val="33"/>
              </w:numPr>
              <w:spacing w:after="160" w:line="259" w:lineRule="auto"/>
              <w:contextualSpacing/>
              <w:jc w:val="left"/>
              <w:rPr>
                <w:rFonts w:ascii="Times New Roman" w:eastAsia="Arial Unicode MS" w:hAnsi="Times New Roman"/>
                <w:sz w:val="24"/>
              </w:rPr>
            </w:pPr>
            <w:r w:rsidRPr="005901F4">
              <w:rPr>
                <w:rFonts w:ascii="Times New Roman" w:eastAsia="Arial Unicode MS" w:hAnsi="Times New Roman"/>
                <w:sz w:val="24"/>
              </w:rPr>
              <w:t>Megállapodás kötése arról, hogy a jelenleg a kistérség által fenntartott szociális ellátórendszerünket egyházi fenntartásba adjuk</w:t>
            </w:r>
          </w:p>
          <w:p w:rsidR="005901F4" w:rsidRPr="005901F4" w:rsidRDefault="005901F4" w:rsidP="005901F4">
            <w:pPr>
              <w:numPr>
                <w:ilvl w:val="0"/>
                <w:numId w:val="33"/>
              </w:numPr>
              <w:spacing w:after="160" w:line="259" w:lineRule="auto"/>
              <w:contextualSpacing/>
              <w:jc w:val="left"/>
              <w:rPr>
                <w:rFonts w:ascii="Times New Roman" w:eastAsia="Arial Unicode MS" w:hAnsi="Times New Roman"/>
                <w:sz w:val="24"/>
              </w:rPr>
            </w:pPr>
            <w:r w:rsidRPr="005901F4">
              <w:rPr>
                <w:rFonts w:ascii="Times New Roman" w:eastAsia="Arial Unicode MS" w:hAnsi="Times New Roman"/>
                <w:sz w:val="24"/>
              </w:rPr>
              <w:t xml:space="preserve">Az egyházi fenntartó bővíti a most meglévő kapacitásokat  </w:t>
            </w: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Dr. Miluczky Attila polgármester</w:t>
            </w: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2027. 06. 30. (szerda)</w:t>
            </w:r>
          </w:p>
          <w:p w:rsidR="005901F4" w:rsidRPr="005901F4" w:rsidRDefault="005901F4" w:rsidP="005901F4">
            <w:pPr>
              <w:rPr>
                <w:rFonts w:ascii="Times New Roman" w:hAnsi="Times New Roman"/>
                <w:sz w:val="24"/>
              </w:rPr>
            </w:pP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 xml:space="preserve">Az intézkedés eredményességét mérő </w:t>
            </w:r>
            <w:proofErr w:type="gramStart"/>
            <w:r w:rsidRPr="005901F4">
              <w:rPr>
                <w:rFonts w:ascii="Times New Roman" w:hAnsi="Times New Roman"/>
                <w:sz w:val="24"/>
              </w:rPr>
              <w:t>indikátor(</w:t>
            </w:r>
            <w:proofErr w:type="gramEnd"/>
            <w:r w:rsidRPr="005901F4">
              <w:rPr>
                <w:rFonts w:ascii="Times New Roman" w:hAnsi="Times New Roman"/>
                <w:sz w:val="24"/>
              </w:rPr>
              <w:t>ok)</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bCs/>
                <w:sz w:val="24"/>
              </w:rPr>
            </w:pPr>
            <w:r w:rsidRPr="005901F4">
              <w:rPr>
                <w:rFonts w:ascii="Times New Roman" w:hAnsi="Times New Roman"/>
                <w:bCs/>
                <w:sz w:val="24"/>
              </w:rPr>
              <w:t>legalább 50 fő idős ellátása a településen egyházi fenntartású intézményben</w:t>
            </w: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Az intézkedés megvalósításához szükséges (humán, pénzügyi, technikai)</w:t>
            </w:r>
          </w:p>
          <w:p w:rsidR="005901F4" w:rsidRPr="005901F4" w:rsidRDefault="005901F4" w:rsidP="005901F4">
            <w:pPr>
              <w:jc w:val="left"/>
              <w:rPr>
                <w:rFonts w:ascii="Times New Roman" w:hAnsi="Times New Roman"/>
                <w:sz w:val="24"/>
              </w:rPr>
            </w:pPr>
            <w:r w:rsidRPr="005901F4">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Az intézkedés pénzügyi forrást Önkormányzatunktól várhatóan nem igényel. Az egyházi szervezettek való egyeztetések</w:t>
            </w:r>
            <w:proofErr w:type="gramStart"/>
            <w:r w:rsidRPr="005901F4">
              <w:rPr>
                <w:rFonts w:ascii="Times New Roman" w:hAnsi="Times New Roman"/>
                <w:sz w:val="24"/>
              </w:rPr>
              <w:t>,</w:t>
            </w:r>
            <w:proofErr w:type="gramEnd"/>
            <w:r w:rsidRPr="005901F4">
              <w:rPr>
                <w:rFonts w:ascii="Times New Roman" w:hAnsi="Times New Roman"/>
                <w:sz w:val="24"/>
              </w:rPr>
              <w:t xml:space="preserve"> megállapodások döntések humán erőforrást igényelnek, amely  biztosított.</w:t>
            </w:r>
          </w:p>
        </w:tc>
      </w:tr>
      <w:tr w:rsidR="005901F4" w:rsidRPr="005901F4" w:rsidTr="00CA6E8E">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 xml:space="preserve">Az intézkedés </w:t>
            </w:r>
            <w:proofErr w:type="gramStart"/>
            <w:r w:rsidRPr="005901F4">
              <w:rPr>
                <w:rFonts w:ascii="Times New Roman" w:hAnsi="Times New Roman"/>
                <w:sz w:val="24"/>
              </w:rPr>
              <w:t>hosszú távon</w:t>
            </w:r>
            <w:proofErr w:type="gramEnd"/>
            <w:r w:rsidRPr="005901F4">
              <w:rPr>
                <w:rFonts w:ascii="Times New Roman" w:hAnsi="Times New Roman"/>
                <w:sz w:val="24"/>
              </w:rPr>
              <w:t xml:space="preserve"> fenntartható, amennyiben találunk olyan egyházi szervezetet, amely partner az elképzeléseinkhez.</w:t>
            </w:r>
          </w:p>
          <w:p w:rsidR="005901F4" w:rsidRPr="005901F4" w:rsidRDefault="005901F4" w:rsidP="005901F4">
            <w:pPr>
              <w:rPr>
                <w:rFonts w:ascii="Times New Roman" w:hAnsi="Times New Roman"/>
                <w:sz w:val="24"/>
              </w:rPr>
            </w:pPr>
            <w:r w:rsidRPr="005901F4">
              <w:rPr>
                <w:rFonts w:ascii="Times New Roman" w:hAnsi="Times New Roman"/>
                <w:sz w:val="24"/>
              </w:rPr>
              <w:t xml:space="preserve"> </w:t>
            </w:r>
          </w:p>
        </w:tc>
      </w:tr>
      <w:tr w:rsidR="005901F4" w:rsidRPr="005901F4" w:rsidTr="00CA6E8E">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901F4" w:rsidRPr="005901F4" w:rsidRDefault="005901F4" w:rsidP="005901F4">
            <w:pPr>
              <w:jc w:val="center"/>
              <w:rPr>
                <w:rFonts w:ascii="Times New Roman" w:hAnsi="Times New Roman"/>
                <w:sz w:val="24"/>
              </w:rPr>
            </w:pPr>
            <w:r w:rsidRPr="005901F4">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01F4" w:rsidRPr="005901F4" w:rsidRDefault="005901F4" w:rsidP="005901F4">
            <w:pPr>
              <w:jc w:val="left"/>
              <w:rPr>
                <w:rFonts w:ascii="Times New Roman" w:hAnsi="Times New Roman"/>
                <w:sz w:val="24"/>
              </w:rPr>
            </w:pPr>
            <w:r w:rsidRPr="005901F4">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901F4" w:rsidRPr="005901F4" w:rsidRDefault="005901F4" w:rsidP="005901F4">
            <w:pPr>
              <w:rPr>
                <w:rFonts w:ascii="Times New Roman" w:hAnsi="Times New Roman"/>
                <w:sz w:val="24"/>
              </w:rPr>
            </w:pPr>
            <w:r w:rsidRPr="005901F4">
              <w:rPr>
                <w:rFonts w:ascii="Times New Roman" w:hAnsi="Times New Roman"/>
                <w:sz w:val="24"/>
              </w:rPr>
              <w:t>---</w:t>
            </w:r>
          </w:p>
        </w:tc>
      </w:tr>
    </w:tbl>
    <w:p w:rsidR="005901F4" w:rsidRPr="005901F4" w:rsidRDefault="005901F4" w:rsidP="005901F4">
      <w:pPr>
        <w:spacing w:after="160" w:line="259" w:lineRule="auto"/>
        <w:jc w:val="left"/>
        <w:rPr>
          <w:rFonts w:eastAsia="Calibri"/>
          <w:szCs w:val="22"/>
          <w:lang w:eastAsia="en-US"/>
        </w:rPr>
      </w:pPr>
    </w:p>
    <w:p w:rsidR="005901F4" w:rsidRPr="005901F4" w:rsidRDefault="005901F4" w:rsidP="005901F4">
      <w:pPr>
        <w:spacing w:after="160" w:line="259" w:lineRule="auto"/>
        <w:jc w:val="left"/>
        <w:rPr>
          <w:rFonts w:eastAsia="Calibri"/>
          <w:szCs w:val="22"/>
          <w:lang w:eastAsia="en-US"/>
        </w:rPr>
      </w:pPr>
    </w:p>
    <w:p w:rsidR="00AF0334" w:rsidRPr="005D6B55" w:rsidRDefault="00AF0334"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A helyben élő fogyatékosok számának és fogyatékosságuk típusainak felmérése</w:t>
            </w:r>
          </w:p>
          <w:p w:rsidR="005D6B55" w:rsidRPr="005D6B55" w:rsidRDefault="005D6B55" w:rsidP="00AB21EA">
            <w:pPr>
              <w:rPr>
                <w:rFonts w:ascii="Times New Roman" w:hAnsi="Times New Roman"/>
                <w:b/>
                <w:sz w:val="24"/>
              </w:rPr>
            </w:pPr>
          </w:p>
        </w:tc>
      </w:tr>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nem ismerjük a helyben élő fogyatékosok számát, fogyatékosságuk típusait</w:t>
            </w:r>
          </w:p>
          <w:p w:rsidR="005D6B55" w:rsidRPr="005D6B55" w:rsidRDefault="005D6B55" w:rsidP="00AB21EA">
            <w:pPr>
              <w:spacing w:after="160" w:line="259" w:lineRule="auto"/>
              <w:jc w:val="left"/>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 fogyatékosok számának, összetételének megismerését követően a szükséges fejlesztési területek meghatározhatók legyenek</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Szociális Szolgáltatástervezési Koncepcióban foglaltaknak megfelel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az Országos Fogyatékosságügyi Program (2015-2025) célkitűzéseinek megfelel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partner szervezetektől szerzett adatok alapján a fogyatékosok helyzetéről olyan értékelés készítése, amely alkalmas a szükséges fejlesztési területek meghatározására</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Tóthné Csepregi Julianna szociális ügyintéző és Bóta Barbara aljegyző</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sz w:val="24"/>
                <w:highlight w:val="yellow"/>
              </w:rPr>
              <w:t>2027. 06. 30. (szerda)</w:t>
            </w: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5D6B55">
              <w:rPr>
                <w:rFonts w:ascii="Times New Roman" w:hAnsi="Times New Roman"/>
                <w:bCs/>
                <w:sz w:val="24"/>
              </w:rPr>
              <w:t>az alábbi adatok teljes körű beszerzése: fogyatékosok száma, nem, kor szerinti összetétele, fogyatékosságok típusai, 1 db kiértékelő dokumentum elkészítése</w:t>
            </w:r>
          </w:p>
          <w:p w:rsidR="005D6B55" w:rsidRPr="005D6B55" w:rsidRDefault="005D6B55" w:rsidP="00AB21EA">
            <w:pPr>
              <w:rPr>
                <w:rFonts w:ascii="Times New Roman" w:hAnsi="Times New Roman"/>
                <w:bCs/>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humán erőforrást és minimális anyagi erőforrást igényel, ez biztosított</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fenntarthatósága biztosított</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p w:rsidR="005D6B55" w:rsidRPr="005D6B55" w:rsidRDefault="005D6B55" w:rsidP="005D6B55">
      <w:pPr>
        <w:pStyle w:val="Nincstrkz"/>
        <w:jc w:val="both"/>
        <w:rPr>
          <w:rFonts w:ascii="Times New Roman" w:hAnsi="Times New Roman"/>
          <w:i/>
          <w:sz w:val="24"/>
          <w:szCs w:val="24"/>
        </w:rPr>
      </w:pPr>
    </w:p>
    <w:tbl>
      <w:tblPr>
        <w:tblW w:w="9895" w:type="dxa"/>
        <w:jc w:val="center"/>
        <w:tblInd w:w="70" w:type="dxa"/>
        <w:tblCellMar>
          <w:left w:w="70" w:type="dxa"/>
          <w:right w:w="70" w:type="dxa"/>
        </w:tblCellMar>
        <w:tblLook w:val="04A0" w:firstRow="1" w:lastRow="0" w:firstColumn="1" w:lastColumn="0" w:noHBand="0" w:noVBand="1"/>
      </w:tblPr>
      <w:tblGrid>
        <w:gridCol w:w="352"/>
        <w:gridCol w:w="2904"/>
        <w:gridCol w:w="6639"/>
      </w:tblGrid>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lastRenderedPageBreak/>
              <w:t>A</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Intézkedés címe:</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
                <w:sz w:val="24"/>
              </w:rPr>
            </w:pPr>
            <w:r w:rsidRPr="005D6B55">
              <w:rPr>
                <w:rFonts w:ascii="Times New Roman" w:hAnsi="Times New Roman"/>
                <w:b/>
                <w:sz w:val="24"/>
              </w:rPr>
              <w:t>A helyi foglalkoztatók számára tájékoztató fórumok szervezése, kiadványok készítése, terjesztése a megváltozott munkaképességű munkavállalók foglalkoztatásának támogatásáról</w:t>
            </w:r>
          </w:p>
          <w:p w:rsidR="005D6B55" w:rsidRPr="005D6B55" w:rsidRDefault="005D6B55" w:rsidP="00AB21EA">
            <w:pPr>
              <w:rPr>
                <w:rFonts w:ascii="Times New Roman" w:hAnsi="Times New Roman"/>
                <w:b/>
                <w:sz w:val="24"/>
              </w:rPr>
            </w:pPr>
          </w:p>
        </w:tc>
      </w:tr>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B</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Feltárt probléma</w:t>
            </w:r>
          </w:p>
          <w:p w:rsidR="005D6B55" w:rsidRPr="005D6B55" w:rsidRDefault="005D6B55" w:rsidP="00AB21EA">
            <w:pPr>
              <w:jc w:val="left"/>
              <w:rPr>
                <w:rFonts w:ascii="Times New Roman" w:hAnsi="Times New Roman"/>
                <w:sz w:val="24"/>
              </w:rPr>
            </w:pPr>
            <w:r w:rsidRPr="005D6B55">
              <w:rPr>
                <w:rFonts w:ascii="Times New Roman" w:hAnsi="Times New Roman"/>
                <w:sz w:val="24"/>
              </w:rPr>
              <w:t>megnevezése</w:t>
            </w:r>
          </w:p>
        </w:tc>
        <w:tc>
          <w:tcPr>
            <w:tcW w:w="6639" w:type="dxa"/>
            <w:tcBorders>
              <w:top w:val="single" w:sz="4" w:space="0" w:color="auto"/>
              <w:left w:val="nil"/>
              <w:bottom w:val="single" w:sz="4" w:space="0" w:color="auto"/>
              <w:right w:val="single" w:sz="4" w:space="0" w:color="auto"/>
            </w:tcBorders>
            <w:shd w:val="clear" w:color="auto" w:fill="auto"/>
            <w:noWrap/>
          </w:tcPr>
          <w:p w:rsidR="005D6B55" w:rsidRPr="005D6B55" w:rsidRDefault="005D6B55" w:rsidP="00AB21EA">
            <w:pPr>
              <w:spacing w:after="160" w:line="259" w:lineRule="auto"/>
              <w:jc w:val="left"/>
              <w:rPr>
                <w:rFonts w:ascii="Times New Roman" w:hAnsi="Times New Roman"/>
                <w:sz w:val="24"/>
              </w:rPr>
            </w:pPr>
            <w:r w:rsidRPr="005D6B55">
              <w:rPr>
                <w:rFonts w:ascii="Times New Roman" w:hAnsi="Times New Roman"/>
                <w:sz w:val="24"/>
              </w:rPr>
              <w:t>A foglalkoztatók nem ismerik a fogyatékos személyek foglalkoztatásával járó előnyöket, támogatásokat, a kérdőívvel felkeresett munkáltatók közül mindössze egy élt az igénybe vehető támogatásokkal.</w:t>
            </w:r>
          </w:p>
          <w:p w:rsidR="005D6B55" w:rsidRPr="005D6B55" w:rsidRDefault="005D6B55" w:rsidP="00AB21EA">
            <w:pPr>
              <w:spacing w:after="160" w:line="259" w:lineRule="auto"/>
              <w:jc w:val="left"/>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C</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intézkedéssel elérni kívánt cél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Rövid távú cél: A foglalkoztatók ismereteinek bővítése Középtávú cél: A foglalkoztatók támogatáshoz való hozzáférésének javítása  Hosszú távú cél: A fogyatékosok foglalkoztatottságának javítása</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D</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összhangja más helyi stratégiai dokumentumokkal</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Szociális Szolgáltatástervezési Koncepcióban foglaltaknak megfelel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E</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 cél kapcsolódása országos szakmapolitikai stratégiákhoz</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az Országos Fogyatékosságügyi Program (2015-2025) célkitűzéseinek megfelel</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F</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Tevékenységek</w:t>
            </w:r>
          </w:p>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tartalma) pontokba szedve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eastAsia="Arial Unicode MS" w:hAnsi="Times New Roman"/>
                <w:sz w:val="24"/>
              </w:rPr>
            </w:pPr>
            <w:r w:rsidRPr="005D6B55">
              <w:rPr>
                <w:rFonts w:ascii="Times New Roman" w:eastAsia="Arial Unicode MS" w:hAnsi="Times New Roman"/>
                <w:sz w:val="24"/>
              </w:rPr>
              <w:t>A foglalkoztatók megkeresése levél formájában, amelyben röviden összefoglaljuk a támogatási lehetőséget és a jogszabályi hátteret A foglalkoztatók számára fórum szervezése, amelyen részt vesznek a támogató szervezetek és a Polgármesteri Hivatal illetékesei. A foglalkoztatók számára tanácsadás, segítségnyújtás közvetlen formában. a Hivatalban</w:t>
            </w:r>
          </w:p>
          <w:p w:rsidR="005D6B55" w:rsidRPr="005D6B55" w:rsidRDefault="005D6B55" w:rsidP="00AB21EA">
            <w:pPr>
              <w:rPr>
                <w:rFonts w:ascii="Times New Roman" w:eastAsia="Arial Unicode MS"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G</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felelőse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Kiss Katalin foglalkoztatási osztály vezető</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H</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megvalósításának határideje</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0C0AD1" w:rsidP="00AB21EA">
            <w:pPr>
              <w:rPr>
                <w:rFonts w:ascii="Times New Roman" w:hAnsi="Times New Roman"/>
                <w:sz w:val="24"/>
              </w:rPr>
            </w:pPr>
            <w:r w:rsidRPr="000C0AD1">
              <w:rPr>
                <w:rFonts w:ascii="Times New Roman" w:hAnsi="Times New Roman"/>
                <w:sz w:val="24"/>
                <w:highlight w:val="yellow"/>
              </w:rPr>
              <w:t>2027. 06. 30. (szerda)</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I</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eredményességét mérő indikátor(ok)</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bCs/>
                <w:sz w:val="24"/>
              </w:rPr>
            </w:pPr>
            <w:r w:rsidRPr="000C0AD1">
              <w:rPr>
                <w:rFonts w:ascii="Times New Roman" w:hAnsi="Times New Roman"/>
                <w:bCs/>
                <w:sz w:val="24"/>
                <w:highlight w:val="yellow"/>
              </w:rPr>
              <w:t>202</w:t>
            </w:r>
            <w:r w:rsidR="000C0AD1" w:rsidRPr="000C0AD1">
              <w:rPr>
                <w:rFonts w:ascii="Times New Roman" w:hAnsi="Times New Roman"/>
                <w:bCs/>
                <w:sz w:val="24"/>
                <w:highlight w:val="yellow"/>
              </w:rPr>
              <w:t>7</w:t>
            </w:r>
            <w:r w:rsidRPr="000C0AD1">
              <w:rPr>
                <w:rFonts w:ascii="Times New Roman" w:hAnsi="Times New Roman"/>
                <w:bCs/>
                <w:sz w:val="24"/>
                <w:highlight w:val="yellow"/>
              </w:rPr>
              <w:t>.</w:t>
            </w:r>
            <w:r w:rsidR="000C0AD1" w:rsidRPr="000C0AD1">
              <w:rPr>
                <w:rFonts w:ascii="Times New Roman" w:hAnsi="Times New Roman"/>
                <w:bCs/>
                <w:sz w:val="24"/>
                <w:highlight w:val="yellow"/>
              </w:rPr>
              <w:t>06.</w:t>
            </w:r>
            <w:r w:rsidRPr="000C0AD1">
              <w:rPr>
                <w:rFonts w:ascii="Times New Roman" w:hAnsi="Times New Roman"/>
                <w:bCs/>
                <w:sz w:val="24"/>
                <w:highlight w:val="yellow"/>
              </w:rPr>
              <w:t>.3</w:t>
            </w:r>
            <w:r w:rsidR="000C0AD1" w:rsidRPr="000C0AD1">
              <w:rPr>
                <w:rFonts w:ascii="Times New Roman" w:hAnsi="Times New Roman"/>
                <w:bCs/>
                <w:sz w:val="24"/>
                <w:highlight w:val="yellow"/>
              </w:rPr>
              <w:t>0</w:t>
            </w:r>
            <w:r w:rsidRPr="000C0AD1">
              <w:rPr>
                <w:rFonts w:ascii="Times New Roman" w:hAnsi="Times New Roman"/>
                <w:bCs/>
                <w:sz w:val="24"/>
                <w:highlight w:val="yellow"/>
              </w:rPr>
              <w:t>-ig</w:t>
            </w:r>
            <w:r w:rsidRPr="005D6B55">
              <w:rPr>
                <w:rFonts w:ascii="Times New Roman" w:hAnsi="Times New Roman"/>
                <w:bCs/>
                <w:sz w:val="24"/>
              </w:rPr>
              <w:t xml:space="preserve"> legalább 1 db tájékoztató fórum szervezése Legalább 3 támogatott munkakör létrehozása </w:t>
            </w:r>
            <w:proofErr w:type="gramStart"/>
            <w:r w:rsidRPr="005D6B55">
              <w:rPr>
                <w:rFonts w:ascii="Times New Roman" w:hAnsi="Times New Roman"/>
                <w:bCs/>
                <w:sz w:val="24"/>
              </w:rPr>
              <w:t>A</w:t>
            </w:r>
            <w:proofErr w:type="gramEnd"/>
            <w:r w:rsidRPr="005D6B55">
              <w:rPr>
                <w:rFonts w:ascii="Times New Roman" w:hAnsi="Times New Roman"/>
                <w:bCs/>
                <w:sz w:val="24"/>
              </w:rPr>
              <w:t xml:space="preserve"> helyi nagyobb munkáltatóknak levél küldése (min., 15 db levél</w:t>
            </w:r>
          </w:p>
          <w:p w:rsidR="005D6B55" w:rsidRPr="005D6B55" w:rsidRDefault="005D6B55" w:rsidP="00AB21EA">
            <w:pPr>
              <w:rPr>
                <w:rFonts w:ascii="Times New Roman" w:hAnsi="Times New Roman"/>
                <w:bCs/>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J</w:t>
            </w:r>
          </w:p>
        </w:tc>
        <w:tc>
          <w:tcPr>
            <w:tcW w:w="2904" w:type="dxa"/>
            <w:tcBorders>
              <w:top w:val="nil"/>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megvalósításához szükséges (humán, pénzügyi, technikai)</w:t>
            </w:r>
          </w:p>
          <w:p w:rsidR="005D6B55" w:rsidRPr="005D6B55" w:rsidRDefault="005D6B55" w:rsidP="00AB21EA">
            <w:pPr>
              <w:jc w:val="left"/>
              <w:rPr>
                <w:rFonts w:ascii="Times New Roman" w:hAnsi="Times New Roman"/>
                <w:sz w:val="24"/>
              </w:rPr>
            </w:pPr>
            <w:r w:rsidRPr="005D6B55">
              <w:rPr>
                <w:rFonts w:ascii="Times New Roman" w:hAnsi="Times New Roman"/>
                <w:sz w:val="24"/>
              </w:rPr>
              <w:t xml:space="preserve">erőforrások </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humán erőforrást, továbbá minimális anyagi erőforrásokat igényel, ezeket a Polgármesteri Hivatal saját költségvetésében biztosítja</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nil"/>
              <w:left w:val="single" w:sz="4" w:space="0" w:color="auto"/>
              <w:bottom w:val="single" w:sz="4" w:space="0" w:color="auto"/>
              <w:right w:val="single" w:sz="4" w:space="0" w:color="auto"/>
            </w:tcBorders>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K</w:t>
            </w:r>
          </w:p>
        </w:tc>
        <w:tc>
          <w:tcPr>
            <w:tcW w:w="2904" w:type="dxa"/>
            <w:tcBorders>
              <w:top w:val="nil"/>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Az intézkedés eredményeinek fenntarthatósága</w:t>
            </w:r>
          </w:p>
        </w:tc>
        <w:tc>
          <w:tcPr>
            <w:tcW w:w="6639" w:type="dxa"/>
            <w:tcBorders>
              <w:top w:val="nil"/>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az intézkedés fenntarthatósága biztosított</w:t>
            </w:r>
          </w:p>
          <w:p w:rsidR="005D6B55" w:rsidRPr="005D6B55" w:rsidRDefault="005D6B55" w:rsidP="00AB21EA">
            <w:pPr>
              <w:rPr>
                <w:rFonts w:ascii="Times New Roman" w:hAnsi="Times New Roman"/>
                <w:sz w:val="24"/>
              </w:rPr>
            </w:pPr>
          </w:p>
        </w:tc>
      </w:tr>
      <w:tr w:rsidR="005D6B55" w:rsidRPr="005D6B55" w:rsidTr="00AB21EA">
        <w:trPr>
          <w:trHeight w:val="680"/>
          <w:jc w:val="center"/>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5D6B55" w:rsidRPr="005D6B55" w:rsidRDefault="005D6B55" w:rsidP="00AB21EA">
            <w:pPr>
              <w:jc w:val="center"/>
              <w:rPr>
                <w:rFonts w:ascii="Times New Roman" w:hAnsi="Times New Roman"/>
                <w:sz w:val="24"/>
              </w:rPr>
            </w:pPr>
            <w:r w:rsidRPr="005D6B55">
              <w:rPr>
                <w:rFonts w:ascii="Times New Roman" w:hAnsi="Times New Roman"/>
                <w:sz w:val="24"/>
              </w:rPr>
              <w:t>L</w:t>
            </w:r>
          </w:p>
        </w:tc>
        <w:tc>
          <w:tcPr>
            <w:tcW w:w="2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55" w:rsidRPr="005D6B55" w:rsidRDefault="005D6B55" w:rsidP="00AB21EA">
            <w:pPr>
              <w:jc w:val="left"/>
              <w:rPr>
                <w:rFonts w:ascii="Times New Roman" w:hAnsi="Times New Roman"/>
                <w:sz w:val="24"/>
              </w:rPr>
            </w:pPr>
            <w:r w:rsidRPr="005D6B55">
              <w:rPr>
                <w:rFonts w:ascii="Times New Roman" w:hAnsi="Times New Roman"/>
                <w:sz w:val="24"/>
              </w:rPr>
              <w:t>Önkormányzatok közötti együttműködésben megvalósuló intézkedés esetében az együttműködés bemutatása</w:t>
            </w:r>
          </w:p>
        </w:tc>
        <w:tc>
          <w:tcPr>
            <w:tcW w:w="6639" w:type="dxa"/>
            <w:tcBorders>
              <w:top w:val="single" w:sz="4" w:space="0" w:color="auto"/>
              <w:left w:val="nil"/>
              <w:bottom w:val="single" w:sz="4" w:space="0" w:color="auto"/>
              <w:right w:val="single" w:sz="4" w:space="0" w:color="auto"/>
            </w:tcBorders>
            <w:shd w:val="clear" w:color="auto" w:fill="auto"/>
            <w:noWrap/>
            <w:vAlign w:val="center"/>
          </w:tcPr>
          <w:p w:rsidR="005D6B55" w:rsidRPr="005D6B55" w:rsidRDefault="005D6B55" w:rsidP="00AB21EA">
            <w:pPr>
              <w:rPr>
                <w:rFonts w:ascii="Times New Roman" w:hAnsi="Times New Roman"/>
                <w:sz w:val="24"/>
              </w:rPr>
            </w:pPr>
            <w:r w:rsidRPr="005D6B55">
              <w:rPr>
                <w:rFonts w:ascii="Times New Roman" w:hAnsi="Times New Roman"/>
                <w:sz w:val="24"/>
              </w:rPr>
              <w:t>---</w:t>
            </w:r>
          </w:p>
        </w:tc>
      </w:tr>
    </w:tbl>
    <w:p w:rsidR="005D6B55" w:rsidRPr="005D6B55" w:rsidRDefault="005D6B55" w:rsidP="005D6B55">
      <w:pPr>
        <w:pStyle w:val="Nincstrkz"/>
        <w:jc w:val="both"/>
        <w:rPr>
          <w:rFonts w:ascii="Times New Roman" w:hAnsi="Times New Roman"/>
          <w:i/>
          <w:sz w:val="24"/>
          <w:szCs w:val="24"/>
        </w:rPr>
        <w:sectPr w:rsidR="005D6B55" w:rsidRPr="005D6B55" w:rsidSect="00AB21EA">
          <w:pgSz w:w="11907" w:h="16840" w:code="9"/>
          <w:pgMar w:top="1134" w:right="1134" w:bottom="1134" w:left="1276" w:header="709" w:footer="709" w:gutter="0"/>
          <w:cols w:space="708"/>
          <w:titlePg/>
          <w:docGrid w:linePitch="360"/>
        </w:sectPr>
      </w:pPr>
    </w:p>
    <w:p w:rsidR="00A725C7" w:rsidRPr="00A725C7" w:rsidRDefault="00A725C7" w:rsidP="00A725C7">
      <w:pPr>
        <w:pStyle w:val="Cmsor3"/>
        <w:shd w:val="clear" w:color="auto" w:fill="EAF1DD" w:themeFill="accent3" w:themeFillTint="33"/>
        <w:rPr>
          <w:rFonts w:ascii="Times New Roman" w:hAnsi="Times New Roman"/>
          <w:szCs w:val="24"/>
        </w:rPr>
      </w:pPr>
      <w:bookmarkStart w:id="134" w:name="_Toc106791055"/>
      <w:r>
        <w:rPr>
          <w:rFonts w:ascii="Times New Roman" w:hAnsi="Times New Roman"/>
          <w:szCs w:val="24"/>
        </w:rPr>
        <w:lastRenderedPageBreak/>
        <w:t>2</w:t>
      </w:r>
      <w:r w:rsidRPr="005D6B55">
        <w:rPr>
          <w:rFonts w:ascii="Times New Roman" w:hAnsi="Times New Roman"/>
          <w:szCs w:val="24"/>
        </w:rPr>
        <w:t xml:space="preserve">. </w:t>
      </w:r>
      <w:r w:rsidRPr="00A725C7">
        <w:rPr>
          <w:rFonts w:ascii="Times New Roman" w:hAnsi="Times New Roman"/>
          <w:szCs w:val="24"/>
        </w:rPr>
        <w:t>Összegző táblázat - A Helyi Esélyegyenlőségi Program Intézkedési Terve (HEP IT)</w:t>
      </w:r>
      <w:bookmarkEnd w:id="134"/>
    </w:p>
    <w:tbl>
      <w:tblPr>
        <w:tblpPr w:leftFromText="141" w:rightFromText="141" w:vertAnchor="text" w:tblpXSpec="center" w:tblpY="1"/>
        <w:tblOverlap w:val="never"/>
        <w:tblW w:w="15461" w:type="dxa"/>
        <w:tblBorders>
          <w:top w:val="thick" w:sz="0" w:space="0" w:color="000000"/>
          <w:left w:val="thick" w:sz="0" w:space="0" w:color="000000"/>
          <w:bottom w:val="thick" w:sz="0" w:space="0" w:color="000000"/>
          <w:right w:val="thick" w:sz="0" w:space="0" w:color="000000"/>
          <w:insideH w:val="thick" w:sz="0" w:space="0" w:color="000000"/>
          <w:insideV w:val="thick" w:sz="0" w:space="0" w:color="000000"/>
        </w:tblBorders>
        <w:tblLayout w:type="fixed"/>
        <w:tblCellMar>
          <w:left w:w="10" w:type="dxa"/>
          <w:right w:w="10" w:type="dxa"/>
        </w:tblCellMar>
        <w:tblLook w:val="0000" w:firstRow="0" w:lastRow="0" w:firstColumn="0" w:lastColumn="0" w:noHBand="0" w:noVBand="0"/>
      </w:tblPr>
      <w:tblGrid>
        <w:gridCol w:w="795"/>
        <w:gridCol w:w="906"/>
        <w:gridCol w:w="1418"/>
        <w:gridCol w:w="992"/>
        <w:gridCol w:w="1134"/>
        <w:gridCol w:w="1276"/>
        <w:gridCol w:w="1427"/>
        <w:gridCol w:w="1134"/>
        <w:gridCol w:w="1276"/>
        <w:gridCol w:w="1418"/>
        <w:gridCol w:w="1275"/>
        <w:gridCol w:w="1276"/>
        <w:gridCol w:w="1134"/>
      </w:tblGrid>
      <w:tr w:rsidR="00A725C7" w:rsidRPr="005D6B55" w:rsidTr="00476301">
        <w:tc>
          <w:tcPr>
            <w:tcW w:w="795"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p>
        </w:tc>
        <w:tc>
          <w:tcPr>
            <w:tcW w:w="906" w:type="dxa"/>
            <w:shd w:val="clear" w:color="auto" w:fill="EAF1DD" w:themeFill="accent3" w:themeFillTint="33"/>
            <w:vAlign w:val="center"/>
          </w:tcPr>
          <w:p w:rsidR="00A725C7" w:rsidRPr="005D6B55" w:rsidRDefault="00A725C7" w:rsidP="00476301">
            <w:pPr>
              <w:ind w:right="-20"/>
              <w:jc w:val="center"/>
              <w:rPr>
                <w:rFonts w:ascii="Times New Roman" w:hAnsi="Times New Roman"/>
                <w:szCs w:val="22"/>
              </w:rPr>
            </w:pPr>
            <w:r w:rsidRPr="005D6B55">
              <w:rPr>
                <w:rFonts w:ascii="Times New Roman" w:hAnsi="Times New Roman"/>
                <w:sz w:val="16"/>
                <w:szCs w:val="22"/>
              </w:rPr>
              <w:t>A</w:t>
            </w:r>
          </w:p>
        </w:tc>
        <w:tc>
          <w:tcPr>
            <w:tcW w:w="1418"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B</w:t>
            </w:r>
          </w:p>
        </w:tc>
        <w:tc>
          <w:tcPr>
            <w:tcW w:w="992"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C</w:t>
            </w:r>
          </w:p>
        </w:tc>
        <w:tc>
          <w:tcPr>
            <w:tcW w:w="1134"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D</w:t>
            </w:r>
          </w:p>
        </w:tc>
        <w:tc>
          <w:tcPr>
            <w:tcW w:w="1276"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E</w:t>
            </w:r>
          </w:p>
        </w:tc>
        <w:tc>
          <w:tcPr>
            <w:tcW w:w="1427"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F</w:t>
            </w:r>
          </w:p>
        </w:tc>
        <w:tc>
          <w:tcPr>
            <w:tcW w:w="1134"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G</w:t>
            </w:r>
          </w:p>
        </w:tc>
        <w:tc>
          <w:tcPr>
            <w:tcW w:w="1276"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H</w:t>
            </w:r>
          </w:p>
        </w:tc>
        <w:tc>
          <w:tcPr>
            <w:tcW w:w="1418"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I</w:t>
            </w:r>
          </w:p>
        </w:tc>
        <w:tc>
          <w:tcPr>
            <w:tcW w:w="1275"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J</w:t>
            </w:r>
          </w:p>
        </w:tc>
        <w:tc>
          <w:tcPr>
            <w:tcW w:w="1276"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K</w:t>
            </w:r>
          </w:p>
        </w:tc>
        <w:tc>
          <w:tcPr>
            <w:tcW w:w="1134" w:type="dxa"/>
            <w:shd w:val="clear" w:color="auto" w:fill="EAF1DD" w:themeFill="accent3" w:themeFillTint="33"/>
            <w:vAlign w:val="center"/>
          </w:tcPr>
          <w:p w:rsidR="00A725C7" w:rsidRPr="005D6B55" w:rsidRDefault="00A725C7" w:rsidP="00476301">
            <w:pPr>
              <w:jc w:val="center"/>
              <w:rPr>
                <w:rFonts w:ascii="Times New Roman" w:hAnsi="Times New Roman"/>
                <w:szCs w:val="22"/>
              </w:rPr>
            </w:pPr>
            <w:r w:rsidRPr="005D6B55">
              <w:rPr>
                <w:rFonts w:ascii="Times New Roman" w:hAnsi="Times New Roman"/>
                <w:sz w:val="16"/>
                <w:szCs w:val="22"/>
              </w:rPr>
              <w:t>L</w:t>
            </w:r>
          </w:p>
        </w:tc>
      </w:tr>
      <w:tr w:rsidR="00A725C7" w:rsidRPr="00B73C33" w:rsidTr="00476301">
        <w:tc>
          <w:tcPr>
            <w:tcW w:w="795"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Intézkedés sorszáma</w:t>
            </w:r>
          </w:p>
        </w:tc>
        <w:tc>
          <w:tcPr>
            <w:tcW w:w="906" w:type="dxa"/>
            <w:shd w:val="clear" w:color="auto" w:fill="EAF1DD" w:themeFill="accent3" w:themeFillTint="33"/>
            <w:vAlign w:val="center"/>
          </w:tcPr>
          <w:p w:rsidR="00A725C7" w:rsidRPr="00B73C33" w:rsidRDefault="00A725C7" w:rsidP="00476301">
            <w:pPr>
              <w:ind w:right="-20"/>
              <w:jc w:val="center"/>
              <w:rPr>
                <w:rFonts w:ascii="Times New Roman" w:hAnsi="Times New Roman"/>
                <w:b/>
                <w:szCs w:val="22"/>
              </w:rPr>
            </w:pPr>
            <w:r w:rsidRPr="00B73C33">
              <w:rPr>
                <w:rFonts w:ascii="Times New Roman" w:hAnsi="Times New Roman"/>
                <w:b/>
                <w:sz w:val="16"/>
                <w:szCs w:val="22"/>
              </w:rPr>
              <w:t>Az intézkedés címe, megnevezése</w:t>
            </w:r>
          </w:p>
        </w:tc>
        <w:tc>
          <w:tcPr>
            <w:tcW w:w="1418"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 helyzetelemzés következtetéseiben feltárt esélyegyenlőségi probléma megnevezése</w:t>
            </w:r>
          </w:p>
        </w:tc>
        <w:tc>
          <w:tcPr>
            <w:tcW w:w="992"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intézkedéssel elérni kívánt cél</w:t>
            </w:r>
          </w:p>
        </w:tc>
        <w:tc>
          <w:tcPr>
            <w:tcW w:w="1134"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 célkitűzés összhangja egyéb stratégiai dokumentumokkal</w:t>
            </w:r>
          </w:p>
        </w:tc>
        <w:tc>
          <w:tcPr>
            <w:tcW w:w="1276"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 cél kapcsolódása országos szakmapolitikai stratégiákhoz</w:t>
            </w:r>
          </w:p>
        </w:tc>
        <w:tc>
          <w:tcPr>
            <w:tcW w:w="1427"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 tartalma</w:t>
            </w:r>
          </w:p>
        </w:tc>
        <w:tc>
          <w:tcPr>
            <w:tcW w:w="1134"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 felelőse</w:t>
            </w:r>
          </w:p>
        </w:tc>
        <w:tc>
          <w:tcPr>
            <w:tcW w:w="1276"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 megvalósításának határideje</w:t>
            </w:r>
          </w:p>
        </w:tc>
        <w:tc>
          <w:tcPr>
            <w:tcW w:w="1418"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 eredményességét mérő indikátor (ok)</w:t>
            </w:r>
          </w:p>
        </w:tc>
        <w:tc>
          <w:tcPr>
            <w:tcW w:w="1275"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 megvalósításához szükséges erőforrások (humán, pénzügyi, technikai)</w:t>
            </w:r>
          </w:p>
        </w:tc>
        <w:tc>
          <w:tcPr>
            <w:tcW w:w="1276"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Az intézkedés eredményeinek fenntarthatósága</w:t>
            </w:r>
          </w:p>
        </w:tc>
        <w:tc>
          <w:tcPr>
            <w:tcW w:w="1134" w:type="dxa"/>
            <w:shd w:val="clear" w:color="auto" w:fill="EAF1DD" w:themeFill="accent3" w:themeFillTint="33"/>
            <w:vAlign w:val="center"/>
          </w:tcPr>
          <w:p w:rsidR="00A725C7" w:rsidRPr="00B73C33" w:rsidRDefault="00A725C7" w:rsidP="00476301">
            <w:pPr>
              <w:jc w:val="center"/>
              <w:rPr>
                <w:rFonts w:ascii="Times New Roman" w:hAnsi="Times New Roman"/>
                <w:b/>
                <w:szCs w:val="22"/>
              </w:rPr>
            </w:pPr>
            <w:r w:rsidRPr="00B73C33">
              <w:rPr>
                <w:rFonts w:ascii="Times New Roman" w:hAnsi="Times New Roman"/>
                <w:b/>
                <w:sz w:val="16"/>
                <w:szCs w:val="22"/>
              </w:rPr>
              <w:t>Önkormányzatok közötti együttműködésben megvalósuló intézkedés esetében az együttműködés bemutatása</w:t>
            </w:r>
          </w:p>
        </w:tc>
      </w:tr>
    </w:tbl>
    <w:tbl>
      <w:tblPr>
        <w:tblW w:w="0" w:type="auto"/>
        <w:tblInd w:w="10" w:type="dxa"/>
        <w:tblBorders>
          <w:top w:val="thick" w:sz="0" w:space="0" w:color="000000"/>
          <w:left w:val="thick" w:sz="0" w:space="0" w:color="000000"/>
          <w:bottom w:val="thick" w:sz="0" w:space="0" w:color="000000"/>
          <w:right w:val="thick" w:sz="0" w:space="0" w:color="000000"/>
          <w:insideH w:val="thick" w:sz="0" w:space="0" w:color="000000"/>
          <w:insideV w:val="thick" w:sz="0" w:space="0" w:color="000000"/>
        </w:tblBorders>
        <w:tblLayout w:type="fixed"/>
        <w:tblCellMar>
          <w:left w:w="10" w:type="dxa"/>
          <w:right w:w="10" w:type="dxa"/>
        </w:tblCellMar>
        <w:tblLook w:val="0000" w:firstRow="0" w:lastRow="0" w:firstColumn="0" w:lastColumn="0" w:noHBand="0" w:noVBand="0"/>
      </w:tblPr>
      <w:tblGrid>
        <w:gridCol w:w="426"/>
        <w:gridCol w:w="1805"/>
        <w:gridCol w:w="179"/>
        <w:gridCol w:w="1277"/>
        <w:gridCol w:w="1340"/>
        <w:gridCol w:w="1362"/>
        <w:gridCol w:w="1256"/>
        <w:gridCol w:w="1549"/>
        <w:gridCol w:w="1104"/>
        <w:gridCol w:w="696"/>
        <w:gridCol w:w="1318"/>
        <w:gridCol w:w="1380"/>
        <w:gridCol w:w="1224"/>
        <w:gridCol w:w="829"/>
      </w:tblGrid>
      <w:tr w:rsidR="00CA6E8E" w:rsidRPr="00CA6E8E" w:rsidTr="00CA6E8E">
        <w:trPr>
          <w:gridAfter w:val="2"/>
          <w:wAfter w:w="2053" w:type="dxa"/>
        </w:trPr>
        <w:tc>
          <w:tcPr>
            <w:tcW w:w="13692" w:type="dxa"/>
            <w:gridSpan w:val="1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0. Település szintű probléma</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Belterületi utak fejlesztése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 útjai az elmúlt években sokat fejlődtek, de még mindig vannak olyan belterületi utak, amik szilárd burkolattal nem rendelkeznek. Ez megnehezíti a közlekedést az egész településen és a fejlesztési lehetőségek kihasználását is hátráltatja.</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cél, hogy a települési úthálózat fejlődjön, minél több útszakasz legyen szilárd burkolattal ellátva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Gazdasági Programban és a Településrendezési Tervben foglaltaknak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Nemzeti Fejlesztés 2030, Országos Fejlesztési és Területfejlesztési Koncepció célkitűzéseivel összhangban van</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Fejlesztési források (pályázati felhívások) felkutatása, amelyek útfejlesztésre irányulnak Tervek készíttetése Pályázatok benyújtása és azok eredményes megvalósítása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Bóta Barbara aljegyző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Szilárd útburkolattal ellátott utak arányának legalább 10%-kal történő növekedése</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tervek készítésére önkormányzati </w:t>
            </w:r>
            <w:proofErr w:type="gramStart"/>
            <w:r w:rsidRPr="00CA6E8E">
              <w:rPr>
                <w:rFonts w:ascii="Times New Roman" w:hAnsi="Times New Roman"/>
                <w:sz w:val="16"/>
                <w:szCs w:val="22"/>
              </w:rPr>
              <w:t>forrás rendelkezésre</w:t>
            </w:r>
            <w:proofErr w:type="gramEnd"/>
            <w:r w:rsidRPr="00CA6E8E">
              <w:rPr>
                <w:rFonts w:ascii="Times New Roman" w:hAnsi="Times New Roman"/>
                <w:sz w:val="16"/>
                <w:szCs w:val="22"/>
              </w:rPr>
              <w:t xml:space="preserve"> áll a projektek megvalósítása pályázati 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 szilárd burkolatú utak karbantartásának költsége önkormányzati forrásból biztosítható</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w:t>
            </w:r>
          </w:p>
        </w:tc>
        <w:tc>
          <w:tcPr>
            <w:tcW w:w="1805" w:type="dxa"/>
          </w:tcPr>
          <w:p w:rsidR="00CA6E8E" w:rsidRPr="00CA6E8E" w:rsidRDefault="00CA6E8E" w:rsidP="00CA6E8E">
            <w:pPr>
              <w:spacing w:after="160" w:line="259" w:lineRule="auto"/>
              <w:jc w:val="left"/>
              <w:rPr>
                <w:rFonts w:ascii="Times New Roman" w:hAnsi="Times New Roman"/>
                <w:sz w:val="16"/>
                <w:szCs w:val="22"/>
              </w:rPr>
            </w:pPr>
            <w:proofErr w:type="gramStart"/>
            <w:r w:rsidRPr="00CA6E8E">
              <w:rPr>
                <w:rFonts w:ascii="Times New Roman" w:hAnsi="Times New Roman"/>
                <w:sz w:val="16"/>
                <w:szCs w:val="22"/>
              </w:rPr>
              <w:t>Csapadékvíz  elvezető</w:t>
            </w:r>
            <w:proofErr w:type="gramEnd"/>
            <w:r w:rsidRPr="00CA6E8E">
              <w:rPr>
                <w:rFonts w:ascii="Times New Roman" w:hAnsi="Times New Roman"/>
                <w:sz w:val="16"/>
                <w:szCs w:val="22"/>
              </w:rPr>
              <w:t xml:space="preserve"> rendszer fejlesztése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Önkormányzatunk csapadékvíz elvezető hálózatának rekonstrukciója csak részben valósult meg. Számos útszakasz mellett nem megfelelő a vízelvezetés, amely egyrészt az utak állapotát nagymértékben rontja, másrészt a lakossági ingatlanok és a közintézmények állapotára </w:t>
            </w:r>
            <w:proofErr w:type="gramStart"/>
            <w:r w:rsidRPr="00CA6E8E">
              <w:rPr>
                <w:rFonts w:ascii="Times New Roman" w:hAnsi="Times New Roman"/>
                <w:sz w:val="16"/>
                <w:szCs w:val="22"/>
              </w:rPr>
              <w:t xml:space="preserve">is  </w:t>
            </w:r>
            <w:proofErr w:type="spellStart"/>
            <w:r w:rsidRPr="00CA6E8E">
              <w:rPr>
                <w:rFonts w:ascii="Times New Roman" w:hAnsi="Times New Roman"/>
                <w:sz w:val="16"/>
                <w:szCs w:val="22"/>
              </w:rPr>
              <w:t>negaítív</w:t>
            </w:r>
            <w:proofErr w:type="spellEnd"/>
            <w:proofErr w:type="gramEnd"/>
            <w:r w:rsidRPr="00CA6E8E">
              <w:rPr>
                <w:rFonts w:ascii="Times New Roman" w:hAnsi="Times New Roman"/>
                <w:sz w:val="16"/>
                <w:szCs w:val="22"/>
              </w:rPr>
              <w:t xml:space="preserve"> hatással van.</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csapadékvíz hálózat rekonstrukciója a település egész területén</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Gazdasági Program és a Településrendezési Terv célkitűzéseinek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Nemzeti Fejlesztés 2030, Országos Fejlesztési és Területfejlesztési Koncepció célkitűzéseivel összhangban van</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csapadékvíz elvezető rendszer rekonstrukciójára tervek készítése a fejlesztés megvalósításához pályázati források felkutatása, pályázat benyújtása, és sikeres megvalósítása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Bóta Barbara aljegyző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helyreállított csapadékvíz elvezető rendszer hossza min. 5000 </w:t>
            </w:r>
            <w:proofErr w:type="spellStart"/>
            <w:r w:rsidRPr="00CA6E8E">
              <w:rPr>
                <w:rFonts w:ascii="Times New Roman" w:hAnsi="Times New Roman"/>
                <w:sz w:val="16"/>
                <w:szCs w:val="22"/>
              </w:rPr>
              <w:t>fm</w:t>
            </w:r>
            <w:proofErr w:type="spellEnd"/>
            <w:r w:rsidRPr="00CA6E8E">
              <w:rPr>
                <w:rFonts w:ascii="Times New Roman" w:hAnsi="Times New Roman"/>
                <w:sz w:val="16"/>
                <w:szCs w:val="22"/>
              </w:rPr>
              <w:t>.</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fejlesztés megvalósítása pályázati 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 helyreállított csapadékvíz elvezető rendszer karbantartásának költsége önkormányzati forrásból biztosítható</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3</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Közintézmények energetikai fejlesztése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önkormányzati egyes közintézményei energetikai szempontból elavultak, ezért az intézmények magas fenntartási költséggel működnek, mely hátrányosan érinti az önkormányzat költségvetését, és </w:t>
            </w:r>
            <w:proofErr w:type="gramStart"/>
            <w:r w:rsidRPr="00CA6E8E">
              <w:rPr>
                <w:rFonts w:ascii="Times New Roman" w:hAnsi="Times New Roman"/>
                <w:sz w:val="16"/>
                <w:szCs w:val="22"/>
              </w:rPr>
              <w:t>ezáltal</w:t>
            </w:r>
            <w:proofErr w:type="gramEnd"/>
            <w:r w:rsidRPr="00CA6E8E">
              <w:rPr>
                <w:rFonts w:ascii="Times New Roman" w:hAnsi="Times New Roman"/>
                <w:sz w:val="16"/>
                <w:szCs w:val="22"/>
              </w:rPr>
              <w:t xml:space="preserve"> az egész települést.</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Elsődleges cél: az energiahatékonyság emelése Másodlagos cél: költségmegtakarítás, a lakossá elégedettségének növelése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célkitűzéseinek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Nemzeti Fejlesztés 2030, Országos Fejlesztési és Területfejlesztési Koncepció célkitűzéseivel összhangban van</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1. Pályázati források felkutatása 2. Pályázatok benyújtása 3. A beruházás sikeres megvalósítása 4. Az intézmények </w:t>
            </w:r>
            <w:proofErr w:type="spellStart"/>
            <w:r w:rsidRPr="00CA6E8E">
              <w:rPr>
                <w:rFonts w:ascii="Times New Roman" w:hAnsi="Times New Roman"/>
                <w:sz w:val="16"/>
                <w:szCs w:val="22"/>
              </w:rPr>
              <w:t>energiahatékony</w:t>
            </w:r>
            <w:proofErr w:type="spellEnd"/>
            <w:r w:rsidRPr="00CA6E8E">
              <w:rPr>
                <w:rFonts w:ascii="Times New Roman" w:hAnsi="Times New Roman"/>
                <w:sz w:val="16"/>
                <w:szCs w:val="22"/>
              </w:rPr>
              <w:t xml:space="preserve"> működtetése 5. A költségmegtakarítások átcsoportosítása más célok megvalósítására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Csepreginé Kocsis Nóra jegyző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r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korszerűsített intézmény fenntartási költségeinek legalább 10%-kal történő csökkenése.</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megvalósítása pályázati forrást igényel. A humán erőforrás rendelkezésre áll.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 megtakarított költségek más feladat végrehajtását segíthetik hosszú távon.</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4</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 turisztikai infrastruktúrájának fejlesztése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elmúlt időszakban, a Tisza tavi vízi- és kerékpáros turizmus fellendülésének köszönhetően egyre több turista fordul meg a településen, és itt is elsősorban a Tisza parton. A Tisza part jelenlegi állapotában nem tudja nyújtani teljes körűen az elvárható szolgáltatásokat, és ennek elsődleges oka az infrastruktúra hiánya.</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települési turisztikai vonzerejének fejlesztésével az egész település fejlesztése, a lakosság életszínvonalának emelése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célkitűzéseivel összhangban van.</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Nemzeti Fejlesztés 2030, Országos Fejlesztési és Területfejlesztési Koncepció célkitűzéseivel összhangban van</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 Pályázati források felkutatása 2. Pályázatok benyújtása 3. Infrastrukturális fejlesztések megvalósítása a Tisza parton</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Csepreginé Kocsis Nóra jegyző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r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Vendégéjszakák növekedése éves szinten min. 10%-kal</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megvalósítása pályázati forrást igényel. A humán erőforrás rendelkezésre áll.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 vendégéjszakák növekedése plusz bevételt jelent a helyi vállalkozóknak, és ezen keresztül az önkormányzatnak, amely gondoskodik a fenntartás költségeiről.</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5</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Játszóterek, közterületek fejlesztése, karbantartása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önkormányzati tulajdonban lévő parkok, játszóterek elavultak, rossz műszaki állapotban vannak, gondozatlanok.</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Elsődleges cél: a parkok, játszóterek alkalmassá tétele a közösségi </w:t>
            </w:r>
            <w:proofErr w:type="gramStart"/>
            <w:r w:rsidRPr="00CA6E8E">
              <w:rPr>
                <w:rFonts w:ascii="Times New Roman" w:hAnsi="Times New Roman"/>
                <w:sz w:val="16"/>
                <w:szCs w:val="22"/>
              </w:rPr>
              <w:t>használatra  Másodlagos</w:t>
            </w:r>
            <w:proofErr w:type="gramEnd"/>
            <w:r w:rsidRPr="00CA6E8E">
              <w:rPr>
                <w:rFonts w:ascii="Times New Roman" w:hAnsi="Times New Roman"/>
                <w:sz w:val="16"/>
                <w:szCs w:val="22"/>
              </w:rPr>
              <w:t xml:space="preserve"> cél: a közösségi terek fejlesztésével a települési közélet aktívabbá tétele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célkitűzéseinek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Nemzeti Fejlesztés 2030, Országos Fejlesztési és Területfejlesztési Koncepció célkitűzéseivel összhangban van</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1. A tevékenységek egy részét be kell építeni a közmunkaprogramokba (parkgondozás, fűnyírás) 2. A közmunkaprogramokon belül ki kell jelölni a feladat ellátások felelősét 3. Az önkormányzat költségvetésébe be kell építeni a játszótéri eszközök felújítását 4. A játszótér eszközeinek felújítását, esetleges </w:t>
            </w:r>
            <w:r w:rsidRPr="00CA6E8E">
              <w:rPr>
                <w:rFonts w:ascii="Times New Roman" w:hAnsi="Times New Roman"/>
                <w:sz w:val="16"/>
                <w:szCs w:val="22"/>
              </w:rPr>
              <w:lastRenderedPageBreak/>
              <w:t>cseréjét el kell végezni 5. A területet kamerával kell felszerelni a rongálások megelőzése céljából</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Dr. Miluczky Attila polgármester, Csepreginé Kocsis Nóra jegyző</w:t>
            </w:r>
          </w:p>
        </w:tc>
        <w:tc>
          <w:tcPr>
            <w:tcW w:w="696" w:type="dxa"/>
          </w:tcPr>
          <w:p w:rsidR="00CA6E8E" w:rsidRPr="00CA6E8E" w:rsidRDefault="001A6976" w:rsidP="00CA6E8E">
            <w:pPr>
              <w:spacing w:after="160" w:line="259" w:lineRule="auto"/>
              <w:jc w:val="left"/>
              <w:rPr>
                <w:rFonts w:ascii="Times New Roman" w:hAnsi="Times New Roman"/>
                <w:sz w:val="16"/>
                <w:szCs w:val="22"/>
              </w:rPr>
            </w:pPr>
            <w:r w:rsidRPr="001A6976">
              <w:rPr>
                <w:rFonts w:ascii="Times New Roman" w:hAnsi="Times New Roman"/>
                <w:sz w:val="16"/>
                <w:szCs w:val="22"/>
                <w:highlight w:val="yellow"/>
              </w:rPr>
              <w:t>2027. 06. 30. (szerda)</w:t>
            </w:r>
            <w:r w:rsidR="00CA6E8E"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2 db játszótér felújítása, és legalább 2 közterület folyamatos karbantartása.</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egy része nem igényel pénzügyi forrást, a közterületek karbantartása közmunka keretén belül megoldható. A játszótéri eszközök cseréje, felújítása, valamint a kamera vásárlása önkormányzati forrásból megoldható. A humán erőforrás </w:t>
            </w:r>
            <w:r w:rsidRPr="00CA6E8E">
              <w:rPr>
                <w:rFonts w:ascii="Times New Roman" w:hAnsi="Times New Roman"/>
                <w:sz w:val="16"/>
                <w:szCs w:val="22"/>
              </w:rPr>
              <w:lastRenderedPageBreak/>
              <w:t>rendelkezésre áll.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 karbantartási költségeket minden évben szükséges betervezni az önkormányzat költségvetésébe.</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6</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Illegális hulladéklerakók felszámolása a településen</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település </w:t>
            </w:r>
            <w:proofErr w:type="spellStart"/>
            <w:r w:rsidRPr="00CA6E8E">
              <w:rPr>
                <w:rFonts w:ascii="Times New Roman" w:hAnsi="Times New Roman"/>
                <w:sz w:val="16"/>
                <w:szCs w:val="22"/>
              </w:rPr>
              <w:t>kül-</w:t>
            </w:r>
            <w:proofErr w:type="spellEnd"/>
            <w:r w:rsidRPr="00CA6E8E">
              <w:rPr>
                <w:rFonts w:ascii="Times New Roman" w:hAnsi="Times New Roman"/>
                <w:sz w:val="16"/>
                <w:szCs w:val="22"/>
              </w:rPr>
              <w:t>, és belterületén egyaránt sok az illegálisan lerakott hulladék.   A felszámolt illegális hulladéklerakó helyeken rövid idő alatt újratermelődik a hulladék.</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Elsődleges cél: az illegális hulladék lerakóhelyek hosszú távon (akár véglegesen) történő </w:t>
            </w:r>
            <w:proofErr w:type="gramStart"/>
            <w:r w:rsidRPr="00CA6E8E">
              <w:rPr>
                <w:rFonts w:ascii="Times New Roman" w:hAnsi="Times New Roman"/>
                <w:sz w:val="16"/>
                <w:szCs w:val="22"/>
              </w:rPr>
              <w:t>felszámolása  Másodlagos</w:t>
            </w:r>
            <w:proofErr w:type="gramEnd"/>
            <w:r w:rsidRPr="00CA6E8E">
              <w:rPr>
                <w:rFonts w:ascii="Times New Roman" w:hAnsi="Times New Roman"/>
                <w:sz w:val="16"/>
                <w:szCs w:val="22"/>
              </w:rPr>
              <w:t xml:space="preserve"> cél: egy élhető település kialakítása, ahová szívesen költöznek az emberek,. és ahol a gazdálkodók örömmel fektetnek be és hoznak létre munkahelyeket.</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célkitűzéseinek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Nemzeti Fejlesztés 2030, Országos Fejlesztési és Területfejlesztési Koncepció célkitűzéseivel összhangban van</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1. Az illegális hulladék lerakóhelyek felderítése 2. A lerakóhelyek megfigyelése és az illegálisan szemetet elhelyezőkről feljelentés készítése a Zöldhatóság részére 3. Közmunka keretében a hulladék elszállítása 4. Annak felderítése, hogy kik nem rendelkeznek hulladékelszállításra vonatkozó szerződéssel 5. Az érintettek felszólítása a szerződés megkötésére. 6. Szociális probléma esetén pénzbeli támogatás </w:t>
            </w:r>
            <w:proofErr w:type="gramStart"/>
            <w:r w:rsidRPr="00CA6E8E">
              <w:rPr>
                <w:rFonts w:ascii="Times New Roman" w:hAnsi="Times New Roman"/>
                <w:sz w:val="16"/>
                <w:szCs w:val="22"/>
              </w:rPr>
              <w:t>nyújtása  7</w:t>
            </w:r>
            <w:proofErr w:type="gramEnd"/>
            <w:r w:rsidRPr="00CA6E8E">
              <w:rPr>
                <w:rFonts w:ascii="Times New Roman" w:hAnsi="Times New Roman"/>
                <w:sz w:val="16"/>
                <w:szCs w:val="22"/>
              </w:rPr>
              <w:t>. Aki felszólítás ellenére sem intézkedik a szerződés megkötéséről, annak bírság kiszabása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Tardi Kálmán alpolgármester, Csepreginé Kocsis Nóra jegyző</w:t>
            </w:r>
          </w:p>
        </w:tc>
        <w:tc>
          <w:tcPr>
            <w:tcW w:w="696" w:type="dxa"/>
          </w:tcPr>
          <w:p w:rsidR="00CA6E8E" w:rsidRPr="00CA6E8E" w:rsidRDefault="00CA6E8E" w:rsidP="001A6976">
            <w:pPr>
              <w:spacing w:after="160" w:line="259" w:lineRule="auto"/>
              <w:jc w:val="left"/>
              <w:rPr>
                <w:rFonts w:ascii="Times New Roman" w:hAnsi="Times New Roman"/>
                <w:sz w:val="16"/>
                <w:szCs w:val="22"/>
              </w:rPr>
            </w:pPr>
            <w:r w:rsidRPr="001A6976">
              <w:rPr>
                <w:rFonts w:ascii="Times New Roman" w:hAnsi="Times New Roman"/>
                <w:sz w:val="16"/>
                <w:szCs w:val="22"/>
                <w:highlight w:val="yellow"/>
              </w:rPr>
              <w:t>202</w:t>
            </w:r>
            <w:r w:rsidR="001A6976" w:rsidRPr="001A6976">
              <w:rPr>
                <w:rFonts w:ascii="Times New Roman" w:hAnsi="Times New Roman"/>
                <w:sz w:val="16"/>
                <w:szCs w:val="22"/>
                <w:highlight w:val="yellow"/>
              </w:rPr>
              <w:t>6</w:t>
            </w:r>
            <w:r w:rsidRPr="001A6976">
              <w:rPr>
                <w:rFonts w:ascii="Times New Roman" w:hAnsi="Times New Roman"/>
                <w:sz w:val="16"/>
                <w:szCs w:val="22"/>
                <w:highlight w:val="yellow"/>
              </w:rPr>
              <w:t>. 06. 30. (</w:t>
            </w:r>
            <w:r w:rsidR="001A6976" w:rsidRPr="001A6976">
              <w:rPr>
                <w:rFonts w:ascii="Times New Roman" w:hAnsi="Times New Roman"/>
                <w:sz w:val="16"/>
                <w:szCs w:val="22"/>
                <w:highlight w:val="yellow"/>
              </w:rPr>
              <w:t>kedd</w:t>
            </w:r>
            <w:r w:rsidRPr="00CA6E8E">
              <w:rPr>
                <w:rFonts w:ascii="Times New Roman" w:hAnsi="Times New Roman"/>
                <w:sz w:val="16"/>
                <w:szCs w:val="22"/>
              </w:rPr>
              <w:t>)</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Hulladékelszállítási szerződéssel nem rendelkezők számának megszüntetése, az elszállított hulladék éves mennyiségét a jelenlegi 50 %-ára csökken</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intézkedések nagy része nem igényel pénzügyi forrást, a hulladék elszállítás közmunka keretében elszámolható. A nyújtott pénzügyi támogatás a szociális keretből biztosított. A humán erőforrás rendelkezésre áll.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hosszú távon fenntartható, a pénzügyi </w:t>
            </w:r>
            <w:proofErr w:type="gramStart"/>
            <w:r w:rsidRPr="00CA6E8E">
              <w:rPr>
                <w:rFonts w:ascii="Times New Roman" w:hAnsi="Times New Roman"/>
                <w:sz w:val="16"/>
                <w:szCs w:val="22"/>
              </w:rPr>
              <w:t>forrás rendelkezésre</w:t>
            </w:r>
            <w:proofErr w:type="gramEnd"/>
            <w:r w:rsidRPr="00CA6E8E">
              <w:rPr>
                <w:rFonts w:ascii="Times New Roman" w:hAnsi="Times New Roman"/>
                <w:sz w:val="16"/>
                <w:szCs w:val="22"/>
              </w:rPr>
              <w:t xml:space="preserve"> áll, a várható költségek csökkenése 1-2 éven belül várható.</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rPr>
          <w:gridAfter w:val="2"/>
          <w:wAfter w:w="2053" w:type="dxa"/>
        </w:trPr>
        <w:tc>
          <w:tcPr>
            <w:tcW w:w="13692" w:type="dxa"/>
            <w:gridSpan w:val="1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I.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mélyszegénységben élők és a romák esélyegyenlősége</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Munkahely teremtés ösztönzése céljából Képviselő-testületi hatáskörbe tartozó intézkedések meghozatala és végrehajtása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Magas az alacsony végzettségű munkanélküliek száma, aránya</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alacsony iskolai végzettségű munkanélküliek foglalkoztatási helyzetének javítása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céljainak, feladatainak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Egyedi testületi döntésekkel, hirdetések feladásával, önkormányzati ingatlanok felmérésével, reklámozásával a beruházási kedv növelése</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w:t>
            </w:r>
          </w:p>
        </w:tc>
        <w:tc>
          <w:tcPr>
            <w:tcW w:w="696" w:type="dxa"/>
          </w:tcPr>
          <w:p w:rsidR="00CA6E8E" w:rsidRPr="00CA6E8E" w:rsidRDefault="001A6976" w:rsidP="00CA6E8E">
            <w:pPr>
              <w:spacing w:after="160" w:line="259" w:lineRule="auto"/>
              <w:jc w:val="left"/>
              <w:rPr>
                <w:rFonts w:ascii="Times New Roman" w:hAnsi="Times New Roman"/>
                <w:sz w:val="16"/>
                <w:szCs w:val="22"/>
              </w:rPr>
            </w:pPr>
            <w:r w:rsidRPr="001A6976">
              <w:rPr>
                <w:rFonts w:ascii="Times New Roman" w:hAnsi="Times New Roman"/>
                <w:sz w:val="16"/>
                <w:szCs w:val="22"/>
                <w:highlight w:val="yellow"/>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50 fő átmeneti foglalkoztatása Legalább 20 fő számára hosszú távú munkalehetőség teremtése</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Humán és Pénzügyi erőforrást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alacsony költségigényű, fenntartás önkormányzati költségvetésből 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Magyar Nemzeti Társadalmi Felzárkózási Stratégia </w:t>
            </w:r>
            <w:proofErr w:type="gramStart"/>
            <w:r w:rsidRPr="00CA6E8E">
              <w:rPr>
                <w:rFonts w:ascii="Times New Roman" w:hAnsi="Times New Roman"/>
                <w:sz w:val="16"/>
                <w:szCs w:val="22"/>
              </w:rPr>
              <w:t>2030  céljaihoz</w:t>
            </w:r>
            <w:proofErr w:type="gramEnd"/>
            <w:r w:rsidRPr="00CA6E8E">
              <w:rPr>
                <w:rFonts w:ascii="Times New Roman" w:hAnsi="Times New Roman"/>
                <w:sz w:val="16"/>
                <w:szCs w:val="22"/>
              </w:rPr>
              <w:t xml:space="preserve"> illeszkedik</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Alacsony iskolai </w:t>
            </w:r>
            <w:r w:rsidRPr="00CA6E8E">
              <w:rPr>
                <w:rFonts w:ascii="Times New Roman" w:hAnsi="Times New Roman"/>
                <w:sz w:val="16"/>
                <w:szCs w:val="22"/>
              </w:rPr>
              <w:lastRenderedPageBreak/>
              <w:t>végzettséget igénylő munkahelyeket teremtő beruházások felkutatása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helyben elérhető </w:t>
            </w:r>
            <w:r w:rsidRPr="00CA6E8E">
              <w:rPr>
                <w:rFonts w:ascii="Times New Roman" w:hAnsi="Times New Roman"/>
                <w:sz w:val="16"/>
                <w:szCs w:val="22"/>
              </w:rPr>
              <w:lastRenderedPageBreak/>
              <w:t>munkalehetőségek száma alacsony</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1. Rövid távú cél: </w:t>
            </w:r>
            <w:r w:rsidRPr="00CA6E8E">
              <w:rPr>
                <w:rFonts w:ascii="Times New Roman" w:hAnsi="Times New Roman"/>
                <w:sz w:val="16"/>
                <w:szCs w:val="22"/>
              </w:rPr>
              <w:lastRenderedPageBreak/>
              <w:t>Alacsony iskolai végzettségű munkavállalókat foglalkoztatni tudó beruházások megvalósításának ösztönzése. 2. Hosszú távú cél: az alacsony iskolai végzettségű munkanélküliek foglalkoztatási helyzetének javítása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Gazdasági Program </w:t>
            </w:r>
            <w:r w:rsidRPr="00CA6E8E">
              <w:rPr>
                <w:rFonts w:ascii="Times New Roman" w:hAnsi="Times New Roman"/>
                <w:sz w:val="16"/>
                <w:szCs w:val="22"/>
              </w:rPr>
              <w:lastRenderedPageBreak/>
              <w:t>céljainak, feladatainak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Magyar Nemzeti </w:t>
            </w:r>
            <w:r w:rsidRPr="00CA6E8E">
              <w:rPr>
                <w:rFonts w:ascii="Times New Roman" w:hAnsi="Times New Roman"/>
                <w:sz w:val="16"/>
                <w:szCs w:val="22"/>
              </w:rPr>
              <w:lastRenderedPageBreak/>
              <w:t xml:space="preserve">Társadalmi Felzárkózási Stratégia 2030  és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Új Roma Stratégia (2019-2030)  célkitűzéseihez 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1. Kapcsolatfelvétel </w:t>
            </w:r>
            <w:r w:rsidRPr="00CA6E8E">
              <w:rPr>
                <w:rFonts w:ascii="Times New Roman" w:hAnsi="Times New Roman"/>
                <w:sz w:val="16"/>
                <w:szCs w:val="22"/>
              </w:rPr>
              <w:lastRenderedPageBreak/>
              <w:t>azokkal a munkáltatókkal, akik nagy számban képesek foglalkoztatni alacsony iskolai végzettségű személyeket 2. Tárgyalások folytatása a munkáltatókkal, megállapodások kötése. 3. A beruházás megvalósításához segítség nyújtása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Dr. Miluczky </w:t>
            </w:r>
            <w:r w:rsidRPr="00CA6E8E">
              <w:rPr>
                <w:rFonts w:ascii="Times New Roman" w:hAnsi="Times New Roman"/>
                <w:sz w:val="16"/>
                <w:szCs w:val="22"/>
              </w:rPr>
              <w:lastRenderedPageBreak/>
              <w:t>Attila polgármester</w:t>
            </w:r>
          </w:p>
        </w:tc>
        <w:tc>
          <w:tcPr>
            <w:tcW w:w="696" w:type="dxa"/>
          </w:tcPr>
          <w:p w:rsidR="00CA6E8E" w:rsidRPr="00CA6E8E" w:rsidRDefault="001A6976" w:rsidP="00CA6E8E">
            <w:pPr>
              <w:spacing w:after="160" w:line="259" w:lineRule="auto"/>
              <w:jc w:val="left"/>
              <w:rPr>
                <w:rFonts w:ascii="Times New Roman" w:hAnsi="Times New Roman"/>
                <w:sz w:val="16"/>
                <w:szCs w:val="22"/>
              </w:rPr>
            </w:pPr>
            <w:r w:rsidRPr="001A6976">
              <w:rPr>
                <w:rFonts w:ascii="Times New Roman" w:hAnsi="Times New Roman"/>
                <w:sz w:val="16"/>
                <w:szCs w:val="22"/>
                <w:highlight w:val="yellow"/>
              </w:rPr>
              <w:lastRenderedPageBreak/>
              <w:t xml:space="preserve">2027. 06. </w:t>
            </w:r>
            <w:r w:rsidRPr="001A6976">
              <w:rPr>
                <w:rFonts w:ascii="Times New Roman" w:hAnsi="Times New Roman"/>
                <w:sz w:val="16"/>
                <w:szCs w:val="22"/>
                <w:highlight w:val="yellow"/>
              </w:rPr>
              <w:lastRenderedPageBreak/>
              <w:t>30. (szerda</w:t>
            </w:r>
            <w:r w:rsidR="00CA6E8E" w:rsidRPr="001A6976">
              <w:rPr>
                <w:rFonts w:ascii="Times New Roman" w:hAnsi="Times New Roman"/>
                <w:sz w:val="16"/>
                <w:szCs w:val="22"/>
                <w:highlight w:val="yellow"/>
              </w:rPr>
              <w:t>)</w:t>
            </w:r>
          </w:p>
        </w:tc>
        <w:tc>
          <w:tcPr>
            <w:tcW w:w="1318" w:type="dxa"/>
          </w:tcPr>
          <w:p w:rsidR="00CA6E8E" w:rsidRPr="00CA6E8E" w:rsidRDefault="00CA6E8E" w:rsidP="001A6976">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Legalább 50 főt </w:t>
            </w:r>
            <w:r w:rsidRPr="00CA6E8E">
              <w:rPr>
                <w:rFonts w:ascii="Times New Roman" w:hAnsi="Times New Roman"/>
                <w:sz w:val="16"/>
                <w:szCs w:val="22"/>
              </w:rPr>
              <w:lastRenderedPageBreak/>
              <w:t xml:space="preserve">foglalkoztató munkahely létrehozása </w:t>
            </w:r>
            <w:r w:rsidRPr="001E4108">
              <w:rPr>
                <w:rFonts w:ascii="Times New Roman" w:hAnsi="Times New Roman"/>
                <w:sz w:val="16"/>
                <w:szCs w:val="22"/>
                <w:highlight w:val="yellow"/>
              </w:rPr>
              <w:t>202</w:t>
            </w:r>
            <w:r w:rsidR="001A6976" w:rsidRPr="001E4108">
              <w:rPr>
                <w:rFonts w:ascii="Times New Roman" w:hAnsi="Times New Roman"/>
                <w:sz w:val="16"/>
                <w:szCs w:val="22"/>
                <w:highlight w:val="yellow"/>
              </w:rPr>
              <w:t>7</w:t>
            </w:r>
            <w:r w:rsidRPr="001E4108">
              <w:rPr>
                <w:rFonts w:ascii="Times New Roman" w:hAnsi="Times New Roman"/>
                <w:sz w:val="16"/>
                <w:szCs w:val="22"/>
                <w:highlight w:val="yellow"/>
              </w:rPr>
              <w:t>.06.30-ig</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intézkedéshez </w:t>
            </w:r>
            <w:r w:rsidRPr="00CA6E8E">
              <w:rPr>
                <w:rFonts w:ascii="Times New Roman" w:hAnsi="Times New Roman"/>
                <w:sz w:val="16"/>
                <w:szCs w:val="22"/>
              </w:rPr>
              <w:lastRenderedPageBreak/>
              <w:t xml:space="preserve">szükséges erőforrások részben biztosítottak ( </w:t>
            </w:r>
            <w:proofErr w:type="spellStart"/>
            <w:r w:rsidRPr="00CA6E8E">
              <w:rPr>
                <w:rFonts w:ascii="Times New Roman" w:hAnsi="Times New Roman"/>
                <w:sz w:val="16"/>
                <w:szCs w:val="22"/>
              </w:rPr>
              <w:t>pl</w:t>
            </w:r>
            <w:proofErr w:type="spellEnd"/>
            <w:r w:rsidRPr="00CA6E8E">
              <w:rPr>
                <w:rFonts w:ascii="Times New Roman" w:hAnsi="Times New Roman"/>
                <w:sz w:val="16"/>
                <w:szCs w:val="22"/>
              </w:rPr>
              <w:t xml:space="preserve"> humán erőforrás) , más része (</w:t>
            </w:r>
            <w:proofErr w:type="gramStart"/>
            <w:r w:rsidRPr="00CA6E8E">
              <w:rPr>
                <w:rFonts w:ascii="Times New Roman" w:hAnsi="Times New Roman"/>
                <w:sz w:val="16"/>
                <w:szCs w:val="22"/>
              </w:rPr>
              <w:t>munkahely teremtés</w:t>
            </w:r>
            <w:proofErr w:type="gramEnd"/>
            <w:r w:rsidRPr="00CA6E8E">
              <w:rPr>
                <w:rFonts w:ascii="Times New Roman" w:hAnsi="Times New Roman"/>
                <w:sz w:val="16"/>
                <w:szCs w:val="22"/>
              </w:rPr>
              <w:t>) pályázati támogatást igényel, amit az ipari park kialakítására megnyert pályázat részben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fenntarthatóság </w:t>
            </w:r>
            <w:r w:rsidRPr="00CA6E8E">
              <w:rPr>
                <w:rFonts w:ascii="Times New Roman" w:hAnsi="Times New Roman"/>
                <w:sz w:val="16"/>
                <w:szCs w:val="22"/>
              </w:rPr>
              <w:lastRenderedPageBreak/>
              <w:t>jól jövedelmező vállalkozás esetén a beruházó részéről 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3</w:t>
            </w:r>
          </w:p>
        </w:tc>
        <w:tc>
          <w:tcPr>
            <w:tcW w:w="1805" w:type="dxa"/>
          </w:tcPr>
          <w:p w:rsidR="00CA6E8E" w:rsidRPr="00CA6E8E" w:rsidRDefault="00CA6E8E" w:rsidP="00CA6E8E">
            <w:pPr>
              <w:spacing w:after="160" w:line="259" w:lineRule="auto"/>
              <w:jc w:val="left"/>
              <w:rPr>
                <w:rFonts w:ascii="Times New Roman" w:hAnsi="Times New Roman"/>
                <w:sz w:val="16"/>
                <w:szCs w:val="22"/>
              </w:rPr>
            </w:pPr>
            <w:proofErr w:type="spellStart"/>
            <w:r w:rsidRPr="00CA6E8E">
              <w:rPr>
                <w:rFonts w:ascii="Times New Roman" w:hAnsi="Times New Roman"/>
                <w:sz w:val="16"/>
                <w:szCs w:val="22"/>
              </w:rPr>
              <w:t>Szegregált</w:t>
            </w:r>
            <w:proofErr w:type="spellEnd"/>
            <w:r w:rsidRPr="00CA6E8E">
              <w:rPr>
                <w:rFonts w:ascii="Times New Roman" w:hAnsi="Times New Roman"/>
                <w:sz w:val="16"/>
                <w:szCs w:val="22"/>
              </w:rPr>
              <w:t xml:space="preserve"> élethelyzet felszámolása az 1. számú </w:t>
            </w:r>
            <w:proofErr w:type="spellStart"/>
            <w:r w:rsidRPr="00CA6E8E">
              <w:rPr>
                <w:rFonts w:ascii="Times New Roman" w:hAnsi="Times New Roman"/>
                <w:sz w:val="16"/>
                <w:szCs w:val="22"/>
              </w:rPr>
              <w:t>szegregátumban</w:t>
            </w:r>
            <w:proofErr w:type="spellEnd"/>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330 fő él, a legfeljebb általános oskolai végzettséggel rendelkezők aránya az aktív korúakon belül:64,4</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w:t>
            </w:r>
            <w:proofErr w:type="spellStart"/>
            <w:r w:rsidRPr="00CA6E8E">
              <w:rPr>
                <w:rFonts w:ascii="Times New Roman" w:hAnsi="Times New Roman"/>
                <w:sz w:val="16"/>
                <w:szCs w:val="22"/>
              </w:rPr>
              <w:t>szegregált</w:t>
            </w:r>
            <w:proofErr w:type="spellEnd"/>
            <w:r w:rsidRPr="00CA6E8E">
              <w:rPr>
                <w:rFonts w:ascii="Times New Roman" w:hAnsi="Times New Roman"/>
                <w:sz w:val="16"/>
                <w:szCs w:val="22"/>
              </w:rPr>
              <w:t xml:space="preserve"> élethelyzet felszámolása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céljainak, feladatainak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Magyar Nemzeti Társadalmi Felzárkózási Stratégia 2030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igények felmérése, pályázat benyújtása, pályázat megvalósítása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Bóta Barbara aljegyző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75 fő képzése, 120 fő számára egyéni fejlesztési terv kidolgozása és megvalósítása</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Humán és Pénzügyi erőforrást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szükséges erőforrást pályázati támogatásból kívánjuk biztosítani</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4</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Fiatalok elvándorlásának megállítása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Jelenleg a településen élő, képzett jó </w:t>
            </w:r>
            <w:proofErr w:type="spellStart"/>
            <w:r w:rsidRPr="00CA6E8E">
              <w:rPr>
                <w:rFonts w:ascii="Times New Roman" w:hAnsi="Times New Roman"/>
                <w:sz w:val="16"/>
                <w:szCs w:val="22"/>
              </w:rPr>
              <w:t>munkaerőpiaci</w:t>
            </w:r>
            <w:proofErr w:type="spellEnd"/>
            <w:r w:rsidRPr="00CA6E8E">
              <w:rPr>
                <w:rFonts w:ascii="Times New Roman" w:hAnsi="Times New Roman"/>
                <w:sz w:val="16"/>
                <w:szCs w:val="22"/>
              </w:rPr>
              <w:t xml:space="preserve"> esélyekkel rendelkező fiatalok zömében nem maradnak a településen, elvándorolnak</w:t>
            </w:r>
            <w:proofErr w:type="gramStart"/>
            <w:r w:rsidRPr="00CA6E8E">
              <w:rPr>
                <w:rFonts w:ascii="Times New Roman" w:hAnsi="Times New Roman"/>
                <w:sz w:val="16"/>
                <w:szCs w:val="22"/>
              </w:rPr>
              <w:t>,máshol</w:t>
            </w:r>
            <w:proofErr w:type="gramEnd"/>
            <w:r w:rsidRPr="00CA6E8E">
              <w:rPr>
                <w:rFonts w:ascii="Times New Roman" w:hAnsi="Times New Roman"/>
                <w:sz w:val="16"/>
                <w:szCs w:val="22"/>
              </w:rPr>
              <w:t xml:space="preserve"> telepszenek le.</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Rövid távú cél: fiatalok számára helyben lakás- és munkalehetőség biztosítása Hosszú távú cél: az elvándorlási folyamat megállítása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céljainak, feladatainak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Nemzeti Ifjúsági Stratégia (2009-2024) célkitűzéseihez 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Esély Otthon című pályázat benyújtása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projekt megvalósítása, legalább 5 fiatal számára lakáslehetőség biztosítása A fiatalok munkaerő-piaci programokba történő bevonása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Bóta Barbara aljegyző</w:t>
            </w:r>
          </w:p>
        </w:tc>
        <w:tc>
          <w:tcPr>
            <w:tcW w:w="696" w:type="dxa"/>
          </w:tcPr>
          <w:p w:rsidR="00CA6E8E" w:rsidRPr="00CA6E8E" w:rsidRDefault="001A6976" w:rsidP="00CA6E8E">
            <w:pPr>
              <w:spacing w:after="160" w:line="259" w:lineRule="auto"/>
              <w:jc w:val="left"/>
              <w:rPr>
                <w:rFonts w:ascii="Times New Roman" w:hAnsi="Times New Roman"/>
                <w:sz w:val="16"/>
                <w:szCs w:val="22"/>
              </w:rPr>
            </w:pPr>
            <w:r w:rsidRPr="001A6976">
              <w:rPr>
                <w:rFonts w:ascii="Times New Roman" w:hAnsi="Times New Roman"/>
                <w:sz w:val="16"/>
                <w:szCs w:val="22"/>
                <w:highlight w:val="yellow"/>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5 helyi fiatal számára lakáslehetőség biztosítása, legalább 10 fő fiatal foglalkoztatási fejlesztési programba történő bevonása, legalább 125 fiatal elérése a projekttel rendezvényen, támogatással, szolgáltatással</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elsősorban pénzügyi 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fenntarthatóság pályázati támogatás nélkül nem 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5</w:t>
            </w:r>
          </w:p>
        </w:tc>
        <w:tc>
          <w:tcPr>
            <w:tcW w:w="1805" w:type="dxa"/>
          </w:tcPr>
          <w:p w:rsid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Népkonyha bevezetése</w:t>
            </w:r>
          </w:p>
          <w:p w:rsidR="001A6976" w:rsidRPr="00CA6E8E" w:rsidRDefault="001A6976" w:rsidP="00CA6E8E">
            <w:pPr>
              <w:spacing w:after="160" w:line="259" w:lineRule="auto"/>
              <w:jc w:val="left"/>
              <w:rPr>
                <w:rFonts w:ascii="Times New Roman" w:hAnsi="Times New Roman"/>
                <w:sz w:val="16"/>
                <w:szCs w:val="22"/>
              </w:rPr>
            </w:pPr>
            <w:r w:rsidRPr="001A6976">
              <w:rPr>
                <w:rFonts w:ascii="Times New Roman" w:hAnsi="Times New Roman"/>
                <w:sz w:val="16"/>
                <w:szCs w:val="22"/>
                <w:highlight w:val="yellow"/>
              </w:rPr>
              <w:t>MEGVALÓSULT – TÖRLÉSRE JAVASOLT</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1. Népkonyhát üzemeltető vállalkozások felkutatása 2. Az önkormányzat megállapodást köt a népkonyha üzemeltetőjével. 3. A népkonyha üzemeltetője megállapodik az </w:t>
            </w:r>
            <w:r w:rsidRPr="00CA6E8E">
              <w:rPr>
                <w:rFonts w:ascii="Times New Roman" w:hAnsi="Times New Roman"/>
                <w:sz w:val="16"/>
                <w:szCs w:val="22"/>
              </w:rPr>
              <w:lastRenderedPageBreak/>
              <w:t xml:space="preserve">Egyeki Szöghatár Nonprofit </w:t>
            </w:r>
            <w:proofErr w:type="spellStart"/>
            <w:proofErr w:type="gramStart"/>
            <w:r w:rsidRPr="00CA6E8E">
              <w:rPr>
                <w:rFonts w:ascii="Times New Roman" w:hAnsi="Times New Roman"/>
                <w:sz w:val="16"/>
                <w:szCs w:val="22"/>
              </w:rPr>
              <w:t>Kft-vel</w:t>
            </w:r>
            <w:proofErr w:type="spellEnd"/>
            <w:r w:rsidRPr="00CA6E8E">
              <w:rPr>
                <w:rFonts w:ascii="Times New Roman" w:hAnsi="Times New Roman"/>
                <w:sz w:val="16"/>
                <w:szCs w:val="22"/>
              </w:rPr>
              <w:t xml:space="preserve">  az</w:t>
            </w:r>
            <w:proofErr w:type="gramEnd"/>
            <w:r w:rsidRPr="00CA6E8E">
              <w:rPr>
                <w:rFonts w:ascii="Times New Roman" w:hAnsi="Times New Roman"/>
                <w:sz w:val="16"/>
                <w:szCs w:val="22"/>
              </w:rPr>
              <w:t xml:space="preserve"> ebédek elkészítéséről 4. Célcsoport tájékoztatása az ingyenes étkezés lehetőségéről</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Csökkenteni azon mélyszegénységben élők számát (legalább 20 fővel), akik a napi egyszeri meleg étkezésüket sem tudják megoldani</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Szociális Szolgáltatástervezési Koncepcióban foglaltaknak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Új Roma Stratégia (2019-2030) és az Idősügyi Nemzeti Stratégia (2010-2022), (2023-2024)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1. Népkonyhát üzemeltető vállalkozások felkutatása 2. Az önkormányzat megállapodást köt a népkonyha üzemeltetőjével. 3. A népkonyha üzemeltetője megállapodik az </w:t>
            </w:r>
            <w:r w:rsidRPr="00CA6E8E">
              <w:rPr>
                <w:rFonts w:ascii="Times New Roman" w:hAnsi="Times New Roman"/>
                <w:sz w:val="16"/>
                <w:szCs w:val="22"/>
              </w:rPr>
              <w:lastRenderedPageBreak/>
              <w:t xml:space="preserve">Egyeki Szöghatár Nonprofit </w:t>
            </w:r>
            <w:proofErr w:type="spellStart"/>
            <w:proofErr w:type="gramStart"/>
            <w:r w:rsidRPr="00CA6E8E">
              <w:rPr>
                <w:rFonts w:ascii="Times New Roman" w:hAnsi="Times New Roman"/>
                <w:sz w:val="16"/>
                <w:szCs w:val="22"/>
              </w:rPr>
              <w:t>Kft-vel</w:t>
            </w:r>
            <w:proofErr w:type="spellEnd"/>
            <w:r w:rsidRPr="00CA6E8E">
              <w:rPr>
                <w:rFonts w:ascii="Times New Roman" w:hAnsi="Times New Roman"/>
                <w:sz w:val="16"/>
                <w:szCs w:val="22"/>
              </w:rPr>
              <w:t xml:space="preserve">  az</w:t>
            </w:r>
            <w:proofErr w:type="gramEnd"/>
            <w:r w:rsidRPr="00CA6E8E">
              <w:rPr>
                <w:rFonts w:ascii="Times New Roman" w:hAnsi="Times New Roman"/>
                <w:sz w:val="16"/>
                <w:szCs w:val="22"/>
              </w:rPr>
              <w:t xml:space="preserve"> ebédek elkészítéséről 4. Célcsoport tájékoztatása az ingyenes étkezés lehetőségéről</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Dr. Miluczky Attila polgármester</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2025. 12. 31.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Mélyszegénységben élők száma min. 20 fővel csökken</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Megállapodások megkötését és minimális humán erőforrást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Fenntarthatóság: hosszútávon biztosítható, az önkormányzat részéről plusz ráfordítást nem igényel</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6</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Munkaidő kedvezmény biztosítása képzési programokban való részvételhez az önkormányzatnál és intézményeinél dolgozók számára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Magas az alacsony végzettségű munkaképes korú népesség aránya a településen, sok a szakképzetlen álláskereső, ezért munkaidő kedvezmény biztosításával kívánjuk ösztönözni őket a képzésben való részvételre</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Rövid távú cél: motiváció és lehetőség biztosítása képzéseken történő részvételhez, anélkül, hogy a dolgozó a szabadidejét áldozná erre. Hosszú távú cél: a képzettségi szint növelése a településen.</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céljainak, feladatainak és az önkormányzat SZMSZ-ének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Magyar Nemzeti Társadalmi Felzárkózási Stratégia 2030 és a Nők és Férfiak Társadalmi Egyenlőségét Elősegítő Nemzeti Stratégia (2010-2021</w:t>
            </w:r>
            <w:proofErr w:type="gramStart"/>
            <w:r w:rsidRPr="00CA6E8E">
              <w:rPr>
                <w:rFonts w:ascii="Times New Roman" w:hAnsi="Times New Roman"/>
                <w:sz w:val="16"/>
                <w:szCs w:val="22"/>
              </w:rPr>
              <w:t>)  célkitűzéseinek</w:t>
            </w:r>
            <w:proofErr w:type="gramEnd"/>
            <w:r w:rsidRPr="00CA6E8E">
              <w:rPr>
                <w:rFonts w:ascii="Times New Roman" w:hAnsi="Times New Roman"/>
                <w:sz w:val="16"/>
                <w:szCs w:val="22"/>
              </w:rPr>
              <w:t xml:space="preserve">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 Az intézményeknél a munkavégzésre vonatkozó szabályzatok átdolgozása, a munkáltatói döntések meghozatala, - A dolgozók tájékoztatása a munkaidő kedvezmény lehetőségéről - A munkaidő kedvezmények biztosítása, </w:t>
            </w:r>
            <w:proofErr w:type="gramStart"/>
            <w:r w:rsidRPr="00CA6E8E">
              <w:rPr>
                <w:rFonts w:ascii="Times New Roman" w:hAnsi="Times New Roman"/>
                <w:sz w:val="16"/>
                <w:szCs w:val="22"/>
              </w:rPr>
              <w:t>az  egyes</w:t>
            </w:r>
            <w:proofErr w:type="gramEnd"/>
            <w:r w:rsidRPr="00CA6E8E">
              <w:rPr>
                <w:rFonts w:ascii="Times New Roman" w:hAnsi="Times New Roman"/>
                <w:sz w:val="16"/>
                <w:szCs w:val="22"/>
              </w:rPr>
              <w:t xml:space="preserve"> képzések tanrendjének megfelelően</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 Csepreginé Kocsis Nóra jegyző (Egyeki Polgármesteri Hivatal), Gábor Istvánné intézményvezető (Tárkányi Béla Könyvtár és Művelődési Ház)</w:t>
            </w:r>
            <w:proofErr w:type="gramStart"/>
            <w:r w:rsidRPr="00CA6E8E">
              <w:rPr>
                <w:rFonts w:ascii="Times New Roman" w:hAnsi="Times New Roman"/>
                <w:sz w:val="16"/>
                <w:szCs w:val="22"/>
              </w:rPr>
              <w:t>,  Murvai</w:t>
            </w:r>
            <w:proofErr w:type="gramEnd"/>
            <w:r w:rsidRPr="00CA6E8E">
              <w:rPr>
                <w:rFonts w:ascii="Times New Roman" w:hAnsi="Times New Roman"/>
                <w:sz w:val="16"/>
                <w:szCs w:val="22"/>
              </w:rPr>
              <w:t xml:space="preserve"> Ferencné (Egyeki Szöghatár Nonprofit Kft.)</w:t>
            </w:r>
          </w:p>
        </w:tc>
        <w:tc>
          <w:tcPr>
            <w:tcW w:w="696" w:type="dxa"/>
          </w:tcPr>
          <w:p w:rsidR="00CA6E8E" w:rsidRPr="00CA6E8E" w:rsidRDefault="00C66EB6" w:rsidP="00C66EB6">
            <w:pPr>
              <w:spacing w:after="160" w:line="259" w:lineRule="auto"/>
              <w:jc w:val="left"/>
              <w:rPr>
                <w:rFonts w:ascii="Times New Roman" w:hAnsi="Times New Roman"/>
                <w:sz w:val="16"/>
                <w:szCs w:val="22"/>
              </w:rPr>
            </w:pPr>
            <w:r w:rsidRPr="00C66EB6">
              <w:rPr>
                <w:rFonts w:ascii="Times New Roman" w:hAnsi="Times New Roman"/>
                <w:sz w:val="16"/>
                <w:szCs w:val="22"/>
                <w:highlight w:val="yellow"/>
              </w:rPr>
              <w:t>2027. 06. 30. (szerda)</w:t>
            </w:r>
            <w:r w:rsidR="00CA6E8E"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Önkormányzati szinten legalább 20 fő képzésének megoldása, 5 év alatt.</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minimális adminisztrációs erőforrást igényel, amely az intézményeknél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Fenntarthatóság: hosszútávon biztosítható, az önkormányzat részéről plusz ráfordítást nem igényel.</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7</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Szenvedélybetegek és pszichiátriai betegek nappali ellátását igénybe vevők számának növelése a településen</w:t>
            </w:r>
            <w:r w:rsidR="00C66EB6">
              <w:rPr>
                <w:rFonts w:ascii="Times New Roman" w:hAnsi="Times New Roman"/>
                <w:sz w:val="16"/>
                <w:szCs w:val="22"/>
              </w:rPr>
              <w:t xml:space="preserve"> – </w:t>
            </w:r>
            <w:r w:rsidR="00C66EB6" w:rsidRPr="00C66EB6">
              <w:rPr>
                <w:rFonts w:ascii="Times New Roman" w:hAnsi="Times New Roman"/>
                <w:sz w:val="16"/>
                <w:szCs w:val="22"/>
                <w:highlight w:val="yellow"/>
              </w:rPr>
              <w:t>MEGVALÓSULT – TÖRLÉSRE JAVASOLT</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településen becslések szerint (elsősorban az alacsony jövedelműek között) sok a pszichiátriai és szenvedélybeteg, akik </w:t>
            </w:r>
            <w:proofErr w:type="spellStart"/>
            <w:r w:rsidRPr="00CA6E8E">
              <w:rPr>
                <w:rFonts w:ascii="Times New Roman" w:hAnsi="Times New Roman"/>
                <w:sz w:val="16"/>
                <w:szCs w:val="22"/>
              </w:rPr>
              <w:t>ezidáig</w:t>
            </w:r>
            <w:proofErr w:type="spellEnd"/>
            <w:r w:rsidRPr="00CA6E8E">
              <w:rPr>
                <w:rFonts w:ascii="Times New Roman" w:hAnsi="Times New Roman"/>
                <w:sz w:val="16"/>
                <w:szCs w:val="22"/>
              </w:rPr>
              <w:t xml:space="preserve"> semmiféle ellátásban nem részesültek.</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Elsődleges cél: a településen élő pszichiátriai és szenvedélybetegek minél nagyobb számban történő bevonása a nemrégiben településünkön megnyitott, erre szakosodott nappali </w:t>
            </w:r>
            <w:proofErr w:type="gramStart"/>
            <w:r w:rsidRPr="00CA6E8E">
              <w:rPr>
                <w:rFonts w:ascii="Times New Roman" w:hAnsi="Times New Roman"/>
                <w:sz w:val="16"/>
                <w:szCs w:val="22"/>
              </w:rPr>
              <w:t>ellátásba  Másodlagos</w:t>
            </w:r>
            <w:proofErr w:type="gramEnd"/>
            <w:r w:rsidRPr="00CA6E8E">
              <w:rPr>
                <w:rFonts w:ascii="Times New Roman" w:hAnsi="Times New Roman"/>
                <w:sz w:val="16"/>
                <w:szCs w:val="22"/>
              </w:rPr>
              <w:t xml:space="preserve"> cél: a településen élők lelki egészségének növelése, támogatása, és a célcsoport munka világába történő </w:t>
            </w:r>
            <w:r w:rsidRPr="00CA6E8E">
              <w:rPr>
                <w:rFonts w:ascii="Times New Roman" w:hAnsi="Times New Roman"/>
                <w:sz w:val="16"/>
                <w:szCs w:val="22"/>
              </w:rPr>
              <w:lastRenderedPageBreak/>
              <w:t>visszavezetése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Szociális Szolgáltatástervezési Koncepcióban foglaltaknak meg</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Magyar Nemzeti Társadalmi Felzárkózási Stratégia </w:t>
            </w:r>
            <w:proofErr w:type="gramStart"/>
            <w:r w:rsidRPr="00CA6E8E">
              <w:rPr>
                <w:rFonts w:ascii="Times New Roman" w:hAnsi="Times New Roman"/>
                <w:sz w:val="16"/>
                <w:szCs w:val="22"/>
              </w:rPr>
              <w:t>2030  és</w:t>
            </w:r>
            <w:proofErr w:type="gramEnd"/>
            <w:r w:rsidRPr="00CA6E8E">
              <w:rPr>
                <w:rFonts w:ascii="Times New Roman" w:hAnsi="Times New Roman"/>
                <w:sz w:val="16"/>
                <w:szCs w:val="22"/>
              </w:rPr>
              <w:t xml:space="preserve"> a Nők és Férfiak Társadalmi Egyenlőségét Elősegítő Nemzeti Stratégia (2010-2021)  céljaihoz 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 az ellátás minél szélesebb körben történő népszerűsítése, a közösségi oldalak igénybevételével, szórólapokkal 2. adatkérés a társintézményektől 3. az érintettek személyes felkeresése, meggyőzése</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Dobi Katalin Baptista Tevékeny Szeretet Misszió</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2024. 06. 30. (vasárnap)</w:t>
            </w:r>
            <w:r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50 fő szenvedélybeteg és 50 fő pszichiátriai beteg bevonása a nappali ellátásba</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nem igényel pénzügyi forrást. Az infrastruktúra, intézményi </w:t>
            </w:r>
            <w:proofErr w:type="gramStart"/>
            <w:r w:rsidRPr="00CA6E8E">
              <w:rPr>
                <w:rFonts w:ascii="Times New Roman" w:hAnsi="Times New Roman"/>
                <w:sz w:val="16"/>
                <w:szCs w:val="22"/>
              </w:rPr>
              <w:t>keret rendelkezésre</w:t>
            </w:r>
            <w:proofErr w:type="gramEnd"/>
            <w:r w:rsidRPr="00CA6E8E">
              <w:rPr>
                <w:rFonts w:ascii="Times New Roman" w:hAnsi="Times New Roman"/>
                <w:sz w:val="16"/>
                <w:szCs w:val="22"/>
              </w:rPr>
              <w:t xml:space="preserve"> áll. A humán erőforrás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az intézmény, a  pénzügyi forrás és a humán erőforrás rendelkezésre áll.</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8</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Ingatlanvásárlás bérlakás állomány fejlesztése céljából</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településen sok a rossz műszaki állapotú, alacsony </w:t>
            </w:r>
            <w:proofErr w:type="gramStart"/>
            <w:r w:rsidRPr="00CA6E8E">
              <w:rPr>
                <w:rFonts w:ascii="Times New Roman" w:hAnsi="Times New Roman"/>
                <w:sz w:val="16"/>
                <w:szCs w:val="22"/>
              </w:rPr>
              <w:t>árú</w:t>
            </w:r>
            <w:proofErr w:type="gramEnd"/>
            <w:r w:rsidRPr="00CA6E8E">
              <w:rPr>
                <w:rFonts w:ascii="Times New Roman" w:hAnsi="Times New Roman"/>
                <w:sz w:val="16"/>
                <w:szCs w:val="22"/>
              </w:rPr>
              <w:t xml:space="preserve"> magántulajdonban lévő ingatlanok száma</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Elsődleges cél: a lakások műszaki állapotának és ingatlanforgalmi értékének növelése Másodlagos cél: a településen élő ingatlanok értékének növelése, az önkormányzati bérlakás állomány fejlesztése.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Szociális Szolgáltatástervezési Koncepcióban foglaltaknak meg</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Magyar Nemzeti Társadalmi Felzárkózási Stratégia </w:t>
            </w:r>
            <w:proofErr w:type="gramStart"/>
            <w:r w:rsidRPr="00CA6E8E">
              <w:rPr>
                <w:rFonts w:ascii="Times New Roman" w:hAnsi="Times New Roman"/>
                <w:sz w:val="16"/>
                <w:szCs w:val="22"/>
              </w:rPr>
              <w:t>2030  és</w:t>
            </w:r>
            <w:proofErr w:type="gramEnd"/>
            <w:r w:rsidRPr="00CA6E8E">
              <w:rPr>
                <w:rFonts w:ascii="Times New Roman" w:hAnsi="Times New Roman"/>
                <w:sz w:val="16"/>
                <w:szCs w:val="22"/>
              </w:rPr>
              <w:t xml:space="preserve"> a Nők és Férfiak Társadalmi Egyenlőségét Elősegítő Nemzeti Stratégia (2010-2021)  céljaihoz 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 Rossz állapotú, de még felújítható, alacsony áru ingatlanok Önkormányzat által történő felvásárlása 2. Az ingatlanok felújítás a helyi sajátosságokra épülő közfoglalkoztatási projektben 3. A felújított ingatlanok bérlakásként történő hasznosítása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r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5 db ingatlannal növelni az önkormányzati bérlakás állományt</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pénzügyi forrása részben biztosított (közmunka programon keresztül), részben Önkormányzati forrást igényel, az éves költségvetésbe lakásvásárlási céllal legalább évente 2 millió forint betervezése indokolt</w:t>
            </w:r>
            <w:proofErr w:type="gramStart"/>
            <w:r w:rsidRPr="00CA6E8E">
              <w:rPr>
                <w:rFonts w:ascii="Times New Roman" w:hAnsi="Times New Roman"/>
                <w:sz w:val="16"/>
                <w:szCs w:val="22"/>
              </w:rPr>
              <w:t>..</w:t>
            </w:r>
            <w:proofErr w:type="gramEnd"/>
            <w:r w:rsidRPr="00CA6E8E">
              <w:rPr>
                <w:rFonts w:ascii="Times New Roman" w:hAnsi="Times New Roman"/>
                <w:sz w:val="16"/>
                <w:szCs w:val="22"/>
              </w:rPr>
              <w:t xml:space="preserve"> A humán erőforrás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 felújított lakások bérlakásként hasznosíthatók és tartós bevételt eredményeznek.</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rPr>
          <w:gridAfter w:val="2"/>
          <w:wAfter w:w="2053" w:type="dxa"/>
        </w:trPr>
        <w:tc>
          <w:tcPr>
            <w:tcW w:w="13692" w:type="dxa"/>
            <w:gridSpan w:val="1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II.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gyermekek esélyegyenlősége</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halmozottan hátrányos helyzetű (és rossz magaviseletű) gyermekek és családjaik komplex </w:t>
            </w:r>
            <w:proofErr w:type="spellStart"/>
            <w:r w:rsidRPr="00CA6E8E">
              <w:rPr>
                <w:rFonts w:ascii="Times New Roman" w:hAnsi="Times New Roman"/>
                <w:sz w:val="16"/>
                <w:szCs w:val="22"/>
              </w:rPr>
              <w:t>mentorálása</w:t>
            </w:r>
            <w:proofErr w:type="spellEnd"/>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magas a </w:t>
            </w:r>
            <w:proofErr w:type="spellStart"/>
            <w:r w:rsidRPr="00CA6E8E">
              <w:rPr>
                <w:rFonts w:ascii="Times New Roman" w:hAnsi="Times New Roman"/>
                <w:sz w:val="16"/>
                <w:szCs w:val="22"/>
              </w:rPr>
              <w:t>HH-s</w:t>
            </w:r>
            <w:proofErr w:type="spellEnd"/>
            <w:r w:rsidRPr="00CA6E8E">
              <w:rPr>
                <w:rFonts w:ascii="Times New Roman" w:hAnsi="Times New Roman"/>
                <w:sz w:val="16"/>
                <w:szCs w:val="22"/>
              </w:rPr>
              <w:t xml:space="preserve"> és </w:t>
            </w:r>
            <w:proofErr w:type="spellStart"/>
            <w:r w:rsidRPr="00CA6E8E">
              <w:rPr>
                <w:rFonts w:ascii="Times New Roman" w:hAnsi="Times New Roman"/>
                <w:sz w:val="16"/>
                <w:szCs w:val="22"/>
              </w:rPr>
              <w:t>HHH-s</w:t>
            </w:r>
            <w:proofErr w:type="spellEnd"/>
            <w:r w:rsidRPr="00CA6E8E">
              <w:rPr>
                <w:rFonts w:ascii="Times New Roman" w:hAnsi="Times New Roman"/>
                <w:sz w:val="16"/>
                <w:szCs w:val="22"/>
              </w:rPr>
              <w:t xml:space="preserve"> gyermekek száma és emelkedő tendenciát mutat</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családok és gyermekeik komplex </w:t>
            </w:r>
            <w:proofErr w:type="spellStart"/>
            <w:r w:rsidRPr="00CA6E8E">
              <w:rPr>
                <w:rFonts w:ascii="Times New Roman" w:hAnsi="Times New Roman"/>
                <w:sz w:val="16"/>
                <w:szCs w:val="22"/>
              </w:rPr>
              <w:t>mentorálásával</w:t>
            </w:r>
            <w:proofErr w:type="spellEnd"/>
            <w:r w:rsidRPr="00CA6E8E">
              <w:rPr>
                <w:rFonts w:ascii="Times New Roman" w:hAnsi="Times New Roman"/>
                <w:sz w:val="16"/>
                <w:szCs w:val="22"/>
              </w:rPr>
              <w:t xml:space="preserve"> a </w:t>
            </w:r>
            <w:proofErr w:type="spellStart"/>
            <w:r w:rsidRPr="00CA6E8E">
              <w:rPr>
                <w:rFonts w:ascii="Times New Roman" w:hAnsi="Times New Roman"/>
                <w:sz w:val="16"/>
                <w:szCs w:val="22"/>
              </w:rPr>
              <w:t>HHH-s</w:t>
            </w:r>
            <w:proofErr w:type="spellEnd"/>
            <w:r w:rsidRPr="00CA6E8E">
              <w:rPr>
                <w:rFonts w:ascii="Times New Roman" w:hAnsi="Times New Roman"/>
                <w:sz w:val="16"/>
                <w:szCs w:val="22"/>
              </w:rPr>
              <w:t xml:space="preserve"> gyermekek arányának csökkentése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Szent János Katolikus Óvoda, Egységes </w:t>
            </w:r>
            <w:proofErr w:type="spellStart"/>
            <w:r w:rsidRPr="00CA6E8E">
              <w:rPr>
                <w:rFonts w:ascii="Times New Roman" w:hAnsi="Times New Roman"/>
                <w:sz w:val="16"/>
                <w:szCs w:val="22"/>
              </w:rPr>
              <w:t>Óvoda-Bölcsőde</w:t>
            </w:r>
            <w:proofErr w:type="spellEnd"/>
            <w:r w:rsidRPr="00CA6E8E">
              <w:rPr>
                <w:rFonts w:ascii="Times New Roman" w:hAnsi="Times New Roman"/>
                <w:sz w:val="16"/>
                <w:szCs w:val="22"/>
              </w:rPr>
              <w:t>, Általános Iskola és Alapfokú Művészeti Iskola programjának, céljainak és intézkedéseinek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„Legyen jobb a gyermekeknek” Nemzeti Stratégia (2007-2032) és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Új Roma Stratégia (2019-2030)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oktatási intézmény és a gyermekjóléti szolgálat szakemberei együttműködésével egyénre szabott intézkedésekkel és programokkal valósul meg a gyermekek és családjaik komplex segítése, felzárkóztatása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Kirilla Pál intézményvezető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iskolai fegyelmi tárgyalások száma évi 20%-kal csökken min. 25 fő gyermek és 8 család komplex </w:t>
            </w:r>
            <w:proofErr w:type="spellStart"/>
            <w:r w:rsidRPr="00CA6E8E">
              <w:rPr>
                <w:rFonts w:ascii="Times New Roman" w:hAnsi="Times New Roman"/>
                <w:sz w:val="16"/>
                <w:szCs w:val="22"/>
              </w:rPr>
              <w:t>mentorálása</w:t>
            </w:r>
            <w:proofErr w:type="spellEnd"/>
            <w:r w:rsidRPr="00CA6E8E">
              <w:rPr>
                <w:rFonts w:ascii="Times New Roman" w:hAnsi="Times New Roman"/>
                <w:sz w:val="16"/>
                <w:szCs w:val="22"/>
              </w:rPr>
              <w:t xml:space="preserve"> megvalósul a 8 </w:t>
            </w:r>
            <w:proofErr w:type="spellStart"/>
            <w:r w:rsidRPr="00CA6E8E">
              <w:rPr>
                <w:rFonts w:ascii="Times New Roman" w:hAnsi="Times New Roman"/>
                <w:sz w:val="16"/>
                <w:szCs w:val="22"/>
              </w:rPr>
              <w:t>HHH-s</w:t>
            </w:r>
            <w:proofErr w:type="spellEnd"/>
            <w:r w:rsidRPr="00CA6E8E">
              <w:rPr>
                <w:rFonts w:ascii="Times New Roman" w:hAnsi="Times New Roman"/>
                <w:sz w:val="16"/>
                <w:szCs w:val="22"/>
              </w:rPr>
              <w:t xml:space="preserve"> </w:t>
            </w:r>
            <w:proofErr w:type="spellStart"/>
            <w:r w:rsidRPr="00CA6E8E">
              <w:rPr>
                <w:rFonts w:ascii="Times New Roman" w:hAnsi="Times New Roman"/>
                <w:sz w:val="16"/>
                <w:szCs w:val="22"/>
              </w:rPr>
              <w:t>mentorált</w:t>
            </w:r>
            <w:proofErr w:type="spellEnd"/>
            <w:r w:rsidRPr="00CA6E8E">
              <w:rPr>
                <w:rFonts w:ascii="Times New Roman" w:hAnsi="Times New Roman"/>
                <w:sz w:val="16"/>
                <w:szCs w:val="22"/>
              </w:rPr>
              <w:t xml:space="preserve"> családból 4 </w:t>
            </w:r>
            <w:proofErr w:type="spellStart"/>
            <w:r w:rsidRPr="00CA6E8E">
              <w:rPr>
                <w:rFonts w:ascii="Times New Roman" w:hAnsi="Times New Roman"/>
                <w:sz w:val="16"/>
                <w:szCs w:val="22"/>
              </w:rPr>
              <w:t>HH-s</w:t>
            </w:r>
            <w:proofErr w:type="spellEnd"/>
            <w:r w:rsidRPr="00CA6E8E">
              <w:rPr>
                <w:rFonts w:ascii="Times New Roman" w:hAnsi="Times New Roman"/>
                <w:sz w:val="16"/>
                <w:szCs w:val="22"/>
              </w:rPr>
              <w:t xml:space="preserve"> helyzetűvé válik</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infrastrukturális és tárgyi feltételek adottak, a humán erőforrás (szakemberek) foglalkoztatása pályázati forrást igényel</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fenntarthatóság pályázati támogatás nélkül nem 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iskolások kompetencia szintjének növelése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kompetencia mérési adatok alapján valamennyi érintett évfolyamban jelentősen lemaradunk az országos átlaghoz képest</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országos kompetenciamérési adatok vonatkozásában csökkenteni a lemaradást</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Szent János Katolikus Óvoda, Egységes </w:t>
            </w:r>
            <w:proofErr w:type="spellStart"/>
            <w:r w:rsidRPr="00CA6E8E">
              <w:rPr>
                <w:rFonts w:ascii="Times New Roman" w:hAnsi="Times New Roman"/>
                <w:sz w:val="16"/>
                <w:szCs w:val="22"/>
              </w:rPr>
              <w:t>Óvoda-Bölcsőde</w:t>
            </w:r>
            <w:proofErr w:type="spellEnd"/>
            <w:r w:rsidRPr="00CA6E8E">
              <w:rPr>
                <w:rFonts w:ascii="Times New Roman" w:hAnsi="Times New Roman"/>
                <w:sz w:val="16"/>
                <w:szCs w:val="22"/>
              </w:rPr>
              <w:t xml:space="preserve">, Általános Iskola és Alapfokú Művészeti Iskola </w:t>
            </w:r>
            <w:proofErr w:type="gramStart"/>
            <w:r w:rsidRPr="00CA6E8E">
              <w:rPr>
                <w:rFonts w:ascii="Times New Roman" w:hAnsi="Times New Roman"/>
                <w:sz w:val="16"/>
                <w:szCs w:val="22"/>
              </w:rPr>
              <w:t>Programjának</w:t>
            </w:r>
            <w:proofErr w:type="gramEnd"/>
            <w:r w:rsidRPr="00CA6E8E">
              <w:rPr>
                <w:rFonts w:ascii="Times New Roman" w:hAnsi="Times New Roman"/>
                <w:sz w:val="16"/>
                <w:szCs w:val="22"/>
              </w:rPr>
              <w:t xml:space="preserve"> céljainak és intézkedéseinek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„Legyen jobb a gyermekeknek” Nemzeti Stratégia (2007-2032)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már alsó tagozatban olyan feladatok megoldása, amely felkészíti </w:t>
            </w:r>
            <w:proofErr w:type="gramStart"/>
            <w:r w:rsidRPr="00CA6E8E">
              <w:rPr>
                <w:rFonts w:ascii="Times New Roman" w:hAnsi="Times New Roman"/>
                <w:sz w:val="16"/>
                <w:szCs w:val="22"/>
              </w:rPr>
              <w:t>a  tanulókat</w:t>
            </w:r>
            <w:proofErr w:type="gramEnd"/>
            <w:r w:rsidRPr="00CA6E8E">
              <w:rPr>
                <w:rFonts w:ascii="Times New Roman" w:hAnsi="Times New Roman"/>
                <w:sz w:val="16"/>
                <w:szCs w:val="22"/>
              </w:rPr>
              <w:t xml:space="preserve"> a 6. és 8. osztályos kompetenciamérésekre</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Kirilla Pál intézményvezető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5%-kal növekednek a helyi iskola kompetencia mérési adatai</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infrastrukturális és tárgyi feltételek adottak, a humán erőforrás szintén</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fenntarthatóság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biztosítható, külön forrást nem igényel</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3</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Tehetséggondozási program kidolgozása és működtetése a településen élő 6-14 korú gyermekek </w:t>
            </w:r>
            <w:r w:rsidRPr="00CA6E8E">
              <w:rPr>
                <w:rFonts w:ascii="Times New Roman" w:hAnsi="Times New Roman"/>
                <w:sz w:val="16"/>
                <w:szCs w:val="22"/>
              </w:rPr>
              <w:lastRenderedPageBreak/>
              <w:t>számára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településen a hátrányt kompenzáló intézkedések a halmozottan hátrányos és </w:t>
            </w:r>
            <w:r w:rsidRPr="00CA6E8E">
              <w:rPr>
                <w:rFonts w:ascii="Times New Roman" w:hAnsi="Times New Roman"/>
                <w:sz w:val="16"/>
                <w:szCs w:val="22"/>
              </w:rPr>
              <w:lastRenderedPageBreak/>
              <w:t>hátrányos helyzetű gyermekek tekintetében nem elégségesek</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cél, hogy hatékony, összetett intézkedések segítségével csökkenthető legyen </w:t>
            </w:r>
            <w:r w:rsidRPr="00CA6E8E">
              <w:rPr>
                <w:rFonts w:ascii="Times New Roman" w:hAnsi="Times New Roman"/>
                <w:sz w:val="16"/>
                <w:szCs w:val="22"/>
              </w:rPr>
              <w:lastRenderedPageBreak/>
              <w:t>a hátrányos helyzet az érintett gyermekek esetében</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Szent János Katolikus Óvoda, Egységes </w:t>
            </w:r>
            <w:proofErr w:type="spellStart"/>
            <w:r w:rsidRPr="00CA6E8E">
              <w:rPr>
                <w:rFonts w:ascii="Times New Roman" w:hAnsi="Times New Roman"/>
                <w:sz w:val="16"/>
                <w:szCs w:val="22"/>
              </w:rPr>
              <w:t>Óvoda-Bölcsőde</w:t>
            </w:r>
            <w:proofErr w:type="spellEnd"/>
            <w:r w:rsidRPr="00CA6E8E">
              <w:rPr>
                <w:rFonts w:ascii="Times New Roman" w:hAnsi="Times New Roman"/>
                <w:sz w:val="16"/>
                <w:szCs w:val="22"/>
              </w:rPr>
              <w:t xml:space="preserve">, Általános Iskola és Alapfokú </w:t>
            </w:r>
            <w:r w:rsidRPr="00CA6E8E">
              <w:rPr>
                <w:rFonts w:ascii="Times New Roman" w:hAnsi="Times New Roman"/>
                <w:sz w:val="16"/>
                <w:szCs w:val="22"/>
              </w:rPr>
              <w:lastRenderedPageBreak/>
              <w:t>Művészeti Iskola programjának, céljainak és intézkedéseinek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„Legyen jobb a gyermekeknek” Nemzeti Stratégia (2007-2032) és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Új Roma Stratégia </w:t>
            </w:r>
            <w:r w:rsidRPr="00CA6E8E">
              <w:rPr>
                <w:rFonts w:ascii="Times New Roman" w:hAnsi="Times New Roman"/>
                <w:sz w:val="16"/>
                <w:szCs w:val="22"/>
              </w:rPr>
              <w:lastRenderedPageBreak/>
              <w:t>(2019-2030)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1. Szociális ösztöndíj bevezetése a jó tanulmányi eredménnyel rendelkező HH és </w:t>
            </w:r>
            <w:r w:rsidRPr="00CA6E8E">
              <w:rPr>
                <w:rFonts w:ascii="Times New Roman" w:hAnsi="Times New Roman"/>
                <w:sz w:val="16"/>
                <w:szCs w:val="22"/>
              </w:rPr>
              <w:lastRenderedPageBreak/>
              <w:t>HHH gyermekek számára 2. Nyári táborokban ingyenes részvétel biztosítása a HH és HHH gyermekek számára 3. Különböző szakkörök bevezetése és biztosítása az iskolában</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Dr. Miluczky Attila polgármester, Kirilla Pál </w:t>
            </w:r>
            <w:r w:rsidRPr="00CA6E8E">
              <w:rPr>
                <w:rFonts w:ascii="Times New Roman" w:hAnsi="Times New Roman"/>
                <w:sz w:val="16"/>
                <w:szCs w:val="22"/>
              </w:rPr>
              <w:lastRenderedPageBreak/>
              <w:t>intézményvezető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2027. 06. 30. (szerda)</w:t>
            </w:r>
            <w:r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legalább 20 fő hátrányos helyzetű gyermek hátránykompenzáló juttatásban történő </w:t>
            </w:r>
            <w:r w:rsidRPr="00CA6E8E">
              <w:rPr>
                <w:rFonts w:ascii="Times New Roman" w:hAnsi="Times New Roman"/>
                <w:sz w:val="16"/>
                <w:szCs w:val="22"/>
              </w:rPr>
              <w:lastRenderedPageBreak/>
              <w:t>részesítése</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intézkedés pénzügyi forrása részben biztosított. Az ösztöndíj a települési támogatás </w:t>
            </w:r>
            <w:r w:rsidRPr="00CA6E8E">
              <w:rPr>
                <w:rFonts w:ascii="Times New Roman" w:hAnsi="Times New Roman"/>
                <w:sz w:val="16"/>
                <w:szCs w:val="22"/>
              </w:rPr>
              <w:lastRenderedPageBreak/>
              <w:t>keretében szabályozható és elszámolható. A táborok költségét pályázati forrásból biztosíthatjuk. A szakkörök bevezetése az iskola humán erőforrás lehetőségeitől függ elsősorban</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amennyiben a megfelelő számú </w:t>
            </w:r>
            <w:r w:rsidRPr="00CA6E8E">
              <w:rPr>
                <w:rFonts w:ascii="Times New Roman" w:hAnsi="Times New Roman"/>
                <w:sz w:val="16"/>
                <w:szCs w:val="22"/>
              </w:rPr>
              <w:lastRenderedPageBreak/>
              <w:t>humánerőforrás (pedagógusok) rendelkezésre állnak</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w:t>
            </w:r>
          </w:p>
        </w:tc>
      </w:tr>
      <w:tr w:rsidR="00CA6E8E" w:rsidRPr="00CA6E8E" w:rsidTr="00CA6E8E">
        <w:trPr>
          <w:gridAfter w:val="2"/>
          <w:wAfter w:w="2053" w:type="dxa"/>
        </w:trPr>
        <w:tc>
          <w:tcPr>
            <w:tcW w:w="13692" w:type="dxa"/>
            <w:gridSpan w:val="1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III.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nők esélyegyenlősége</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w:t>
            </w:r>
          </w:p>
        </w:tc>
        <w:tc>
          <w:tcPr>
            <w:tcW w:w="1984"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településen élő nők foglalkoztatási helyzetének, iskolai végzettségének, problémáinak feltérképezése</w:t>
            </w:r>
          </w:p>
        </w:tc>
        <w:tc>
          <w:tcPr>
            <w:tcW w:w="1277"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Nincs adatunk a nők iskolai végzettségéről, foglalkoztatottságáról, és az őket helyi szinten foglalkoztató problémáról</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beérkezett adatokból készült értékelés legyen megfelelő alap a szükséges fejlesztések meghatározásához</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céljainak, feladatainak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Nők és Férfiak Társadalmi Egyenlőségét Elősegítő Nemzeti Stratégia (2010-2021)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településen élő nők kérdőíves lekérdezésével adatokhoz jutunk foglalkoztatásuk, iskolai végzettségük, problémáik vonatkozásában</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Bóta Barbara aljegyző</w:t>
            </w:r>
          </w:p>
        </w:tc>
        <w:tc>
          <w:tcPr>
            <w:tcW w:w="696" w:type="dxa"/>
          </w:tcPr>
          <w:p w:rsidR="00CA6E8E" w:rsidRPr="00CA6E8E" w:rsidRDefault="00C66EB6" w:rsidP="00CA6E8E">
            <w:pPr>
              <w:spacing w:after="160" w:line="259" w:lineRule="auto"/>
              <w:jc w:val="left"/>
              <w:rPr>
                <w:rFonts w:ascii="Times New Roman" w:hAnsi="Times New Roman"/>
                <w:sz w:val="16"/>
                <w:szCs w:val="22"/>
              </w:rPr>
            </w:pPr>
            <w:r w:rsidRPr="00C66EB6">
              <w:rPr>
                <w:rFonts w:ascii="Times New Roman" w:hAnsi="Times New Roman"/>
                <w:sz w:val="16"/>
                <w:szCs w:val="22"/>
                <w:highlight w:val="yellow"/>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településen élő, munkaképes korú nők legalább 30%-át bevonjuk a felmérésbe, elkészül 1 db kiértékelő dokumentum, amely alkalmas legalább 2 intézkedés megfogalmazására</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humán erőforrást és minimális anyagi erőforrást igényel, ez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fenntarthatósága biztosított, a végrehajtáshoz szükséges feltétek rendelkezésre állnak</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w:t>
            </w:r>
          </w:p>
        </w:tc>
        <w:tc>
          <w:tcPr>
            <w:tcW w:w="1984"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Elsősorban nőket, helyben foglalkoztató munkahelyek teremtésének ösztönzése</w:t>
            </w:r>
          </w:p>
        </w:tc>
        <w:tc>
          <w:tcPr>
            <w:tcW w:w="1277"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önkormányzati közfoglalkoztatást leszámítva, nincs megfelelő munkalehetőség a nők számára</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női munkavállalók elsődleges munkaerőpiacon történő elhelyezkedésének segítése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Gazdasági Program céljainak, feladatainak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Magyar Nemzeti Társadalmi Felzárkózási Stratégia </w:t>
            </w:r>
            <w:proofErr w:type="gramStart"/>
            <w:r w:rsidRPr="00CA6E8E">
              <w:rPr>
                <w:rFonts w:ascii="Times New Roman" w:hAnsi="Times New Roman"/>
                <w:sz w:val="16"/>
                <w:szCs w:val="22"/>
              </w:rPr>
              <w:t>2030  és</w:t>
            </w:r>
            <w:proofErr w:type="gramEnd"/>
            <w:r w:rsidRPr="00CA6E8E">
              <w:rPr>
                <w:rFonts w:ascii="Times New Roman" w:hAnsi="Times New Roman"/>
                <w:sz w:val="16"/>
                <w:szCs w:val="22"/>
              </w:rPr>
              <w:t xml:space="preserve"> a Nők és Férfiak Társadalmi Egyenlőségét Elősegítő Nemzeti Stratégia (2010-2021)  céljaihoz 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proofErr w:type="gramStart"/>
            <w:r w:rsidRPr="00CA6E8E">
              <w:rPr>
                <w:rFonts w:ascii="Times New Roman" w:hAnsi="Times New Roman"/>
                <w:sz w:val="16"/>
                <w:szCs w:val="22"/>
              </w:rPr>
              <w:t>Női  munkaerőt</w:t>
            </w:r>
            <w:proofErr w:type="gramEnd"/>
            <w:r w:rsidRPr="00CA6E8E">
              <w:rPr>
                <w:rFonts w:ascii="Times New Roman" w:hAnsi="Times New Roman"/>
                <w:sz w:val="16"/>
                <w:szCs w:val="22"/>
              </w:rPr>
              <w:t xml:space="preserve"> foglalkoztató beruházásokkal kapcsolatfelvétel, valamint a helyi beruházások létrejöttének ösztönzése</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w:t>
            </w:r>
          </w:p>
        </w:tc>
        <w:tc>
          <w:tcPr>
            <w:tcW w:w="696" w:type="dxa"/>
          </w:tcPr>
          <w:p w:rsidR="00CA6E8E" w:rsidRPr="00CA6E8E" w:rsidRDefault="009C60FB" w:rsidP="00CA6E8E">
            <w:pPr>
              <w:spacing w:after="160" w:line="259" w:lineRule="auto"/>
              <w:jc w:val="left"/>
              <w:rPr>
                <w:rFonts w:ascii="Times New Roman" w:hAnsi="Times New Roman"/>
                <w:sz w:val="16"/>
                <w:szCs w:val="22"/>
              </w:rPr>
            </w:pPr>
            <w:r w:rsidRPr="009C60FB">
              <w:rPr>
                <w:rFonts w:ascii="Times New Roman" w:hAnsi="Times New Roman"/>
                <w:sz w:val="16"/>
                <w:szCs w:val="22"/>
                <w:highlight w:val="yellow"/>
              </w:rPr>
              <w:t>2027. 06. 30. (szerda)</w:t>
            </w:r>
          </w:p>
        </w:tc>
        <w:tc>
          <w:tcPr>
            <w:tcW w:w="1318" w:type="dxa"/>
          </w:tcPr>
          <w:p w:rsidR="00CA6E8E" w:rsidRPr="00CA6E8E" w:rsidRDefault="00CA6E8E" w:rsidP="009C60FB">
            <w:pPr>
              <w:spacing w:after="160" w:line="259" w:lineRule="auto"/>
              <w:jc w:val="left"/>
              <w:rPr>
                <w:rFonts w:ascii="Times New Roman" w:hAnsi="Times New Roman"/>
                <w:sz w:val="16"/>
                <w:szCs w:val="22"/>
              </w:rPr>
            </w:pPr>
            <w:r w:rsidRPr="00CA6E8E">
              <w:rPr>
                <w:rFonts w:ascii="Times New Roman" w:hAnsi="Times New Roman"/>
                <w:sz w:val="16"/>
                <w:szCs w:val="22"/>
              </w:rPr>
              <w:t xml:space="preserve">Legalább 50 fő női munkaerőt foglalkoztató munkahely létrehozása </w:t>
            </w:r>
            <w:r w:rsidRPr="009C60FB">
              <w:rPr>
                <w:rFonts w:ascii="Times New Roman" w:hAnsi="Times New Roman"/>
                <w:sz w:val="16"/>
                <w:szCs w:val="22"/>
                <w:highlight w:val="yellow"/>
              </w:rPr>
              <w:t>202</w:t>
            </w:r>
            <w:r w:rsidR="009C60FB" w:rsidRPr="009C60FB">
              <w:rPr>
                <w:rFonts w:ascii="Times New Roman" w:hAnsi="Times New Roman"/>
                <w:sz w:val="16"/>
                <w:szCs w:val="22"/>
                <w:highlight w:val="yellow"/>
              </w:rPr>
              <w:t>7</w:t>
            </w:r>
            <w:r w:rsidRPr="009C60FB">
              <w:rPr>
                <w:rFonts w:ascii="Times New Roman" w:hAnsi="Times New Roman"/>
                <w:sz w:val="16"/>
                <w:szCs w:val="22"/>
                <w:highlight w:val="yellow"/>
              </w:rPr>
              <w:t>.06.30-ig</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intézkedéshez szükséges erőforrások részben biztosítottak ( </w:t>
            </w:r>
            <w:proofErr w:type="spellStart"/>
            <w:r w:rsidRPr="00CA6E8E">
              <w:rPr>
                <w:rFonts w:ascii="Times New Roman" w:hAnsi="Times New Roman"/>
                <w:sz w:val="16"/>
                <w:szCs w:val="22"/>
              </w:rPr>
              <w:t>pl</w:t>
            </w:r>
            <w:proofErr w:type="spellEnd"/>
            <w:r w:rsidRPr="00CA6E8E">
              <w:rPr>
                <w:rFonts w:ascii="Times New Roman" w:hAnsi="Times New Roman"/>
                <w:sz w:val="16"/>
                <w:szCs w:val="22"/>
              </w:rPr>
              <w:t xml:space="preserve"> humán erőforrás) , más része (</w:t>
            </w:r>
            <w:proofErr w:type="gramStart"/>
            <w:r w:rsidRPr="00CA6E8E">
              <w:rPr>
                <w:rFonts w:ascii="Times New Roman" w:hAnsi="Times New Roman"/>
                <w:sz w:val="16"/>
                <w:szCs w:val="22"/>
              </w:rPr>
              <w:t>munkahely teremtés</w:t>
            </w:r>
            <w:proofErr w:type="gramEnd"/>
            <w:r w:rsidRPr="00CA6E8E">
              <w:rPr>
                <w:rFonts w:ascii="Times New Roman" w:hAnsi="Times New Roman"/>
                <w:sz w:val="16"/>
                <w:szCs w:val="22"/>
              </w:rPr>
              <w:t>) pályázati támogatást igényel, amit az ipari park kialakítására megnyert pályázat részben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fenntarthatóság jól jövedelmező vállalkozás esetén a beruházó részéről 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rPr>
          <w:gridAfter w:val="2"/>
          <w:wAfter w:w="2053" w:type="dxa"/>
        </w:trPr>
        <w:tc>
          <w:tcPr>
            <w:tcW w:w="13692" w:type="dxa"/>
            <w:gridSpan w:val="1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IV. Az idősek esélyegyenlősége</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Idősek nappali ellátásában részesülők számának növelése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nappali ellátást a településen élő idősek nem veszik igénybe, kihasználtsága 50%-</w:t>
            </w:r>
            <w:r w:rsidRPr="00CA6E8E">
              <w:rPr>
                <w:rFonts w:ascii="Times New Roman" w:hAnsi="Times New Roman"/>
                <w:sz w:val="16"/>
                <w:szCs w:val="22"/>
              </w:rPr>
              <w:lastRenderedPageBreak/>
              <w:t>os</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az ellátás kihasználtságának 100%-os biztosítása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Szociális Szolgáltatástervezési Koncepcióban foglaltaknak </w:t>
            </w:r>
            <w:r w:rsidRPr="00CA6E8E">
              <w:rPr>
                <w:rFonts w:ascii="Times New Roman" w:hAnsi="Times New Roman"/>
                <w:sz w:val="16"/>
                <w:szCs w:val="22"/>
              </w:rPr>
              <w:lastRenderedPageBreak/>
              <w:t>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Idősügyi Nemzeti Stratégia (2010-2022), (2023-2024) célkitűzéseihez </w:t>
            </w:r>
            <w:r w:rsidRPr="00CA6E8E">
              <w:rPr>
                <w:rFonts w:ascii="Times New Roman" w:hAnsi="Times New Roman"/>
                <w:sz w:val="16"/>
                <w:szCs w:val="22"/>
              </w:rPr>
              <w:lastRenderedPageBreak/>
              <w:t>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igényfelméréseket követően információ átadással, személyes felkeresésekkel az idősek motiválása az </w:t>
            </w:r>
            <w:r w:rsidRPr="00CA6E8E">
              <w:rPr>
                <w:rFonts w:ascii="Times New Roman" w:hAnsi="Times New Roman"/>
                <w:sz w:val="16"/>
                <w:szCs w:val="22"/>
              </w:rPr>
              <w:lastRenderedPageBreak/>
              <w:t>ellátás igénybe vételére</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Petruska Jánosné intézményvezető</w:t>
            </w:r>
          </w:p>
        </w:tc>
        <w:tc>
          <w:tcPr>
            <w:tcW w:w="696" w:type="dxa"/>
          </w:tcPr>
          <w:p w:rsidR="00CA6E8E" w:rsidRPr="00CA6E8E" w:rsidRDefault="009C60FB" w:rsidP="009C60FB">
            <w:pPr>
              <w:spacing w:after="160" w:line="259" w:lineRule="auto"/>
              <w:jc w:val="left"/>
              <w:rPr>
                <w:rFonts w:ascii="Times New Roman" w:hAnsi="Times New Roman"/>
                <w:sz w:val="16"/>
                <w:szCs w:val="22"/>
              </w:rPr>
            </w:pPr>
            <w:r w:rsidRPr="009C60FB">
              <w:rPr>
                <w:rFonts w:ascii="Times New Roman" w:hAnsi="Times New Roman"/>
                <w:sz w:val="16"/>
                <w:szCs w:val="22"/>
                <w:highlight w:val="yellow"/>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célcsoport min. 50%-ának </w:t>
            </w:r>
            <w:proofErr w:type="gramStart"/>
            <w:r w:rsidRPr="00CA6E8E">
              <w:rPr>
                <w:rFonts w:ascii="Times New Roman" w:hAnsi="Times New Roman"/>
                <w:sz w:val="16"/>
                <w:szCs w:val="22"/>
              </w:rPr>
              <w:t>megkeresése  10</w:t>
            </w:r>
            <w:proofErr w:type="gramEnd"/>
            <w:r w:rsidRPr="00CA6E8E">
              <w:rPr>
                <w:rFonts w:ascii="Times New Roman" w:hAnsi="Times New Roman"/>
                <w:sz w:val="16"/>
                <w:szCs w:val="22"/>
              </w:rPr>
              <w:t xml:space="preserve"> fő részére a nappali </w:t>
            </w:r>
            <w:r w:rsidRPr="00CA6E8E">
              <w:rPr>
                <w:rFonts w:ascii="Times New Roman" w:hAnsi="Times New Roman"/>
                <w:sz w:val="16"/>
                <w:szCs w:val="22"/>
              </w:rPr>
              <w:lastRenderedPageBreak/>
              <w:t>ellátás biztosítása</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humán erőforrás és a pénzügyi fedezet biztosított, a tárgyi feltételek megteremetése </w:t>
            </w:r>
            <w:r w:rsidRPr="00CA6E8E">
              <w:rPr>
                <w:rFonts w:ascii="Times New Roman" w:hAnsi="Times New Roman"/>
                <w:sz w:val="16"/>
                <w:szCs w:val="22"/>
              </w:rPr>
              <w:lastRenderedPageBreak/>
              <w:t>további fedezetet igényel (pályázat)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amennyiben a tárgyi feltételek biztosítottak úgy az intézkedés fenntarthatóvá </w:t>
            </w:r>
            <w:r w:rsidRPr="00CA6E8E">
              <w:rPr>
                <w:rFonts w:ascii="Times New Roman" w:hAnsi="Times New Roman"/>
                <w:sz w:val="16"/>
                <w:szCs w:val="22"/>
              </w:rPr>
              <w:lastRenderedPageBreak/>
              <w:t>válik</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2</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Jelzőrendszeres házi segítségnyújtás kiépítése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településen nem működik jelenleg jelzőrendszeres házi segítségnyújtás</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szolgáltatás kiépítésével a településen élő, elsősorban egyedülálló, tartós beteg, vagy fogyatékos idős emberek életminőségének javítása</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Szociális Szolgáltatástervezési Koncepcióban foglaltaknak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Idősügyi Nemzeti Stratégia (2010-2022), (2023-2024) célkitűzéseihez illeszkedik</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igényeknek megfelelően, azokra alapozva, a szolgáltatás kiépítése és működtetése</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Petruska Jánosné intézményvezető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20 fő számára az ellátás biztosítása</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szolgáltatás kiépítéséhez szükséges pénzügyi források jelenleg nem állnak rendelkezésre, pályázati forrás szükséges</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amennyiben a pályázati </w:t>
            </w:r>
            <w:proofErr w:type="gramStart"/>
            <w:r w:rsidRPr="00CA6E8E">
              <w:rPr>
                <w:rFonts w:ascii="Times New Roman" w:hAnsi="Times New Roman"/>
                <w:sz w:val="16"/>
                <w:szCs w:val="22"/>
              </w:rPr>
              <w:t>forrás rendelkezésre</w:t>
            </w:r>
            <w:proofErr w:type="gramEnd"/>
            <w:r w:rsidRPr="00CA6E8E">
              <w:rPr>
                <w:rFonts w:ascii="Times New Roman" w:hAnsi="Times New Roman"/>
                <w:sz w:val="16"/>
                <w:szCs w:val="22"/>
              </w:rPr>
              <w:t xml:space="preserve"> áll, úgy biztosítható a fenntartás</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3</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bentlakásos idősotthon kapacitásának növelése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bentlakásos idősotthon kapacitása nem elégíti ki a jelentkező igényeket</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kapacitások bővítésével a bentlakásos ellátásra szoruló idősek életminőségének javítása, az otthonba történő felvétel során várakozási </w:t>
            </w:r>
            <w:proofErr w:type="gramStart"/>
            <w:r w:rsidRPr="00CA6E8E">
              <w:rPr>
                <w:rFonts w:ascii="Times New Roman" w:hAnsi="Times New Roman"/>
                <w:sz w:val="16"/>
                <w:szCs w:val="22"/>
              </w:rPr>
              <w:t>idő jelentős</w:t>
            </w:r>
            <w:proofErr w:type="gramEnd"/>
            <w:r w:rsidRPr="00CA6E8E">
              <w:rPr>
                <w:rFonts w:ascii="Times New Roman" w:hAnsi="Times New Roman"/>
                <w:sz w:val="16"/>
                <w:szCs w:val="22"/>
              </w:rPr>
              <w:t xml:space="preserve"> lecsökkentése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Szociális Szolgáltatástervezési Koncepcióban foglaltaknak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Idősügyi Nemzeti Stratégia (2010-2022), (2023-2024)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bentlakásos idősotthon kapacitásának növelése (már meglévő otthonunk bővítésével) és az ehhez szükséges pénzügyi forrás megteremtése pályázatokon keresztül</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Petruska Jánosné intézményvezető</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eredményeképp legalább 1 sikeres projekt megvalósul, amely legalább 10 fővel növeli az idősotthon kapacitását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várakozók listája 45 főről, legalább 10 főre csökken</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beruházáshoz szükséges tervek, ingatlanok, és humán erőforrás rendelkezésre állnak, a projekt megvalósításához szükséges anyagi erőforrás viszont csak pályázati támogatásból teremthető elő</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fenntarthatósága kizárólag pályázati támogatás esetén 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4</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Egyházi szervezetek bevonása az idősellátásba</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 bentlakásos idősotthon kapacitása nem elégíti ki a jelentkező igényeket, belátható időn belül nem várható pályázati támogatás a kapacitásbővítésre, ezért más lehetőségeket is meg kell vizsgálnunk</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Elsődleges cél: az ellátásra szoruló idős emberek életminőségének javítása, bentlakásos otthonba történő elhelyezésük Másodlagos cél: az egyházi szervezetekkel való szorosabb együttműködés, és az önkormányzati költségek csökkentése</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Szociális Szolgáltatástervezési Koncepcióban foglaltaknak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Idősügyi Nemzeti Stratégia (2010-2022), (2023-2024)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  Egyeztetések kezdeménye a különböző egyházaknál a szociális (elsősorban időseket érintő) együttműködések kialakítására 2. Megállapodás kötése arról, hogy a jelenleg a kistérség által fenntartott szociális ellátórendszerünket egyházi fenntartásba adjuk 3. Az egyházi fenntartó bővíti a most meglévő kapacitásokat</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Dr. Miluczky Attila polgármester</w:t>
            </w:r>
          </w:p>
        </w:tc>
        <w:tc>
          <w:tcPr>
            <w:tcW w:w="69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2027. 06. 30. (szerda)</w:t>
            </w:r>
            <w:r w:rsidRPr="00CA6E8E">
              <w:rPr>
                <w:rFonts w:ascii="Times New Roman" w:hAnsi="Times New Roman"/>
                <w:sz w:val="16"/>
                <w:szCs w:val="22"/>
              </w:rPr>
              <w:br/>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legalább 50 fő idős ellátása a településen egyházi fenntartású intézményben</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Az intézkedés pénzügyi forrást Önkormányzatunktól várhatóan nem igényel. Az egyházi szervezettek való egyeztetések</w:t>
            </w:r>
            <w:proofErr w:type="gramStart"/>
            <w:r w:rsidRPr="00CA6E8E">
              <w:rPr>
                <w:rFonts w:ascii="Times New Roman" w:hAnsi="Times New Roman"/>
                <w:sz w:val="16"/>
                <w:szCs w:val="22"/>
              </w:rPr>
              <w:t>,</w:t>
            </w:r>
            <w:proofErr w:type="gramEnd"/>
            <w:r w:rsidRPr="00CA6E8E">
              <w:rPr>
                <w:rFonts w:ascii="Times New Roman" w:hAnsi="Times New Roman"/>
                <w:sz w:val="16"/>
                <w:szCs w:val="22"/>
              </w:rPr>
              <w:t xml:space="preserve"> megállapodások döntések humán erőforrást igényelnek, amely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Az intézkedés </w:t>
            </w:r>
            <w:proofErr w:type="gramStart"/>
            <w:r w:rsidRPr="00CA6E8E">
              <w:rPr>
                <w:rFonts w:ascii="Times New Roman" w:hAnsi="Times New Roman"/>
                <w:sz w:val="16"/>
                <w:szCs w:val="22"/>
              </w:rPr>
              <w:t>hosszú távon</w:t>
            </w:r>
            <w:proofErr w:type="gramEnd"/>
            <w:r w:rsidRPr="00CA6E8E">
              <w:rPr>
                <w:rFonts w:ascii="Times New Roman" w:hAnsi="Times New Roman"/>
                <w:sz w:val="16"/>
                <w:szCs w:val="22"/>
              </w:rPr>
              <w:t xml:space="preserve"> fenntartható, amennyiben találunk olyan egyházi szervezetet, amely partner az elképzeléseinkhez.</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w:t>
            </w:r>
          </w:p>
        </w:tc>
      </w:tr>
      <w:tr w:rsidR="00CA6E8E" w:rsidRPr="00CA6E8E" w:rsidTr="00CA6E8E">
        <w:trPr>
          <w:gridAfter w:val="2"/>
          <w:wAfter w:w="2053" w:type="dxa"/>
        </w:trPr>
        <w:tc>
          <w:tcPr>
            <w:tcW w:w="13692" w:type="dxa"/>
            <w:gridSpan w:val="1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V. </w:t>
            </w:r>
            <w:proofErr w:type="gramStart"/>
            <w:r w:rsidRPr="00CA6E8E">
              <w:rPr>
                <w:rFonts w:ascii="Times New Roman" w:hAnsi="Times New Roman"/>
                <w:sz w:val="16"/>
                <w:szCs w:val="22"/>
              </w:rPr>
              <w:t>A</w:t>
            </w:r>
            <w:proofErr w:type="gramEnd"/>
            <w:r w:rsidRPr="00CA6E8E">
              <w:rPr>
                <w:rFonts w:ascii="Times New Roman" w:hAnsi="Times New Roman"/>
                <w:sz w:val="16"/>
                <w:szCs w:val="22"/>
              </w:rPr>
              <w:t xml:space="preserve"> fogyatékkal élők esélyegyenlősége</w:t>
            </w:r>
          </w:p>
        </w:tc>
      </w:tr>
      <w:tr w:rsidR="00CA6E8E" w:rsidRPr="00CA6E8E" w:rsidTr="007F4797">
        <w:tc>
          <w:tcPr>
            <w:tcW w:w="42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1</w:t>
            </w:r>
          </w:p>
        </w:tc>
        <w:tc>
          <w:tcPr>
            <w:tcW w:w="1805"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t xml:space="preserve">A helyben élő fogyatékosok számának és </w:t>
            </w:r>
            <w:r w:rsidRPr="00CA6E8E">
              <w:rPr>
                <w:rFonts w:ascii="Times New Roman" w:hAnsi="Times New Roman"/>
                <w:sz w:val="16"/>
                <w:szCs w:val="22"/>
              </w:rPr>
              <w:lastRenderedPageBreak/>
              <w:t>fogyatékosságuk típusainak felmérése</w:t>
            </w:r>
          </w:p>
        </w:tc>
        <w:tc>
          <w:tcPr>
            <w:tcW w:w="1456" w:type="dxa"/>
            <w:gridSpan w:val="2"/>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nem ismerjük a helyben élő </w:t>
            </w:r>
            <w:r w:rsidRPr="00CA6E8E">
              <w:rPr>
                <w:rFonts w:ascii="Times New Roman" w:hAnsi="Times New Roman"/>
                <w:sz w:val="16"/>
                <w:szCs w:val="22"/>
              </w:rPr>
              <w:lastRenderedPageBreak/>
              <w:t>fogyatékosok számát, fogyatékosságuk típusait</w:t>
            </w:r>
          </w:p>
        </w:tc>
        <w:tc>
          <w:tcPr>
            <w:tcW w:w="134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 fogyatékosok számának, </w:t>
            </w:r>
            <w:r w:rsidRPr="00CA6E8E">
              <w:rPr>
                <w:rFonts w:ascii="Times New Roman" w:hAnsi="Times New Roman"/>
                <w:sz w:val="16"/>
                <w:szCs w:val="22"/>
              </w:rPr>
              <w:lastRenderedPageBreak/>
              <w:t>összetételének megismerését követően a szükséges fejlesztési területek meghatározhatók legyenek</w:t>
            </w:r>
          </w:p>
        </w:tc>
        <w:tc>
          <w:tcPr>
            <w:tcW w:w="1362"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Szociális Szolgáltatástervezési </w:t>
            </w:r>
            <w:r w:rsidRPr="00CA6E8E">
              <w:rPr>
                <w:rFonts w:ascii="Times New Roman" w:hAnsi="Times New Roman"/>
                <w:sz w:val="16"/>
                <w:szCs w:val="22"/>
              </w:rPr>
              <w:lastRenderedPageBreak/>
              <w:t>Koncepcióban foglaltaknak megfelel</w:t>
            </w:r>
          </w:p>
        </w:tc>
        <w:tc>
          <w:tcPr>
            <w:tcW w:w="1256"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Országos Fogyatékosságügyi </w:t>
            </w:r>
            <w:r w:rsidRPr="00CA6E8E">
              <w:rPr>
                <w:rFonts w:ascii="Times New Roman" w:hAnsi="Times New Roman"/>
                <w:sz w:val="16"/>
                <w:szCs w:val="22"/>
              </w:rPr>
              <w:lastRenderedPageBreak/>
              <w:t>Program (2015-2025) célkitűzéseinek megfelel</w:t>
            </w:r>
          </w:p>
        </w:tc>
        <w:tc>
          <w:tcPr>
            <w:tcW w:w="154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partner szervezetektől szerzett adatok alapján </w:t>
            </w:r>
            <w:r w:rsidRPr="00CA6E8E">
              <w:rPr>
                <w:rFonts w:ascii="Times New Roman" w:hAnsi="Times New Roman"/>
                <w:sz w:val="16"/>
                <w:szCs w:val="22"/>
              </w:rPr>
              <w:lastRenderedPageBreak/>
              <w:t>a fogyatékosok helyzetéről olyan értékelés készítése, amely alkalmas a szükséges fejlesztési területek meghatározására</w:t>
            </w:r>
          </w:p>
        </w:tc>
        <w:tc>
          <w:tcPr>
            <w:tcW w:w="110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Tóthné Csepregi Julianna </w:t>
            </w:r>
            <w:r w:rsidRPr="00CA6E8E">
              <w:rPr>
                <w:rFonts w:ascii="Times New Roman" w:hAnsi="Times New Roman"/>
                <w:sz w:val="16"/>
                <w:szCs w:val="22"/>
              </w:rPr>
              <w:lastRenderedPageBreak/>
              <w:t>szociális ügyintéző és Bóta Barbara aljegyző</w:t>
            </w:r>
          </w:p>
        </w:tc>
        <w:tc>
          <w:tcPr>
            <w:tcW w:w="696" w:type="dxa"/>
          </w:tcPr>
          <w:p w:rsidR="00CA6E8E" w:rsidRPr="00CA6E8E" w:rsidRDefault="009C60FB" w:rsidP="00CA6E8E">
            <w:pPr>
              <w:spacing w:after="160" w:line="259" w:lineRule="auto"/>
              <w:jc w:val="left"/>
              <w:rPr>
                <w:rFonts w:ascii="Times New Roman" w:hAnsi="Times New Roman"/>
                <w:sz w:val="16"/>
                <w:szCs w:val="22"/>
              </w:rPr>
            </w:pPr>
            <w:r w:rsidRPr="009C60FB">
              <w:rPr>
                <w:rFonts w:ascii="Times New Roman" w:hAnsi="Times New Roman"/>
                <w:sz w:val="16"/>
                <w:szCs w:val="22"/>
                <w:highlight w:val="yellow"/>
              </w:rPr>
              <w:lastRenderedPageBreak/>
              <w:t xml:space="preserve">2027. 06. 30. </w:t>
            </w:r>
            <w:r w:rsidRPr="009C60FB">
              <w:rPr>
                <w:rFonts w:ascii="Times New Roman" w:hAnsi="Times New Roman"/>
                <w:sz w:val="16"/>
                <w:szCs w:val="22"/>
                <w:highlight w:val="yellow"/>
              </w:rPr>
              <w:lastRenderedPageBreak/>
              <w:t>(szerda)</w:t>
            </w:r>
          </w:p>
        </w:tc>
        <w:tc>
          <w:tcPr>
            <w:tcW w:w="1318"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alábbi adatok teljes körű </w:t>
            </w:r>
            <w:r w:rsidRPr="00CA6E8E">
              <w:rPr>
                <w:rFonts w:ascii="Times New Roman" w:hAnsi="Times New Roman"/>
                <w:sz w:val="16"/>
                <w:szCs w:val="22"/>
              </w:rPr>
              <w:lastRenderedPageBreak/>
              <w:t>beszerzése: fogyatékosok száma, nem, kor szerinti összetétele, fogyatékosságok típusai, 1 db kiértékelő dokumentum elkészítése</w:t>
            </w:r>
          </w:p>
        </w:tc>
        <w:tc>
          <w:tcPr>
            <w:tcW w:w="1380"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humán erőforrást és minimális anyagi </w:t>
            </w:r>
            <w:r w:rsidRPr="00CA6E8E">
              <w:rPr>
                <w:rFonts w:ascii="Times New Roman" w:hAnsi="Times New Roman"/>
                <w:sz w:val="16"/>
                <w:szCs w:val="22"/>
              </w:rPr>
              <w:lastRenderedPageBreak/>
              <w:t>erőforrást igényel, ez biztosított</w:t>
            </w:r>
          </w:p>
        </w:tc>
        <w:tc>
          <w:tcPr>
            <w:tcW w:w="1224"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 xml:space="preserve">az intézkedés fenntarthatósága </w:t>
            </w:r>
            <w:r w:rsidRPr="00CA6E8E">
              <w:rPr>
                <w:rFonts w:ascii="Times New Roman" w:hAnsi="Times New Roman"/>
                <w:sz w:val="16"/>
                <w:szCs w:val="22"/>
              </w:rPr>
              <w:lastRenderedPageBreak/>
              <w:t>biztosított</w:t>
            </w:r>
          </w:p>
        </w:tc>
        <w:tc>
          <w:tcPr>
            <w:tcW w:w="829" w:type="dxa"/>
          </w:tcPr>
          <w:p w:rsidR="00CA6E8E" w:rsidRPr="00CA6E8E" w:rsidRDefault="00CA6E8E" w:rsidP="00CA6E8E">
            <w:pPr>
              <w:spacing w:after="160" w:line="259" w:lineRule="auto"/>
              <w:jc w:val="left"/>
              <w:rPr>
                <w:rFonts w:ascii="Times New Roman" w:hAnsi="Times New Roman"/>
                <w:sz w:val="16"/>
                <w:szCs w:val="22"/>
              </w:rPr>
            </w:pPr>
            <w:r w:rsidRPr="00CA6E8E">
              <w:rPr>
                <w:rFonts w:ascii="Times New Roman" w:hAnsi="Times New Roman"/>
                <w:sz w:val="16"/>
                <w:szCs w:val="22"/>
              </w:rPr>
              <w:lastRenderedPageBreak/>
              <w:t>---</w:t>
            </w:r>
          </w:p>
        </w:tc>
      </w:tr>
    </w:tbl>
    <w:p w:rsidR="005D6B55" w:rsidRPr="005D6B55" w:rsidRDefault="005D6B55" w:rsidP="005D6B55">
      <w:pPr>
        <w:spacing w:after="160" w:line="259" w:lineRule="auto"/>
        <w:jc w:val="left"/>
        <w:rPr>
          <w:rFonts w:ascii="Times New Roman" w:hAnsi="Times New Roman"/>
          <w:szCs w:val="22"/>
        </w:rPr>
      </w:pPr>
    </w:p>
    <w:p w:rsidR="005D6B55" w:rsidRPr="005D6B55" w:rsidRDefault="005D6B55" w:rsidP="005D6B55">
      <w:pPr>
        <w:widowControl w:val="0"/>
        <w:autoSpaceDE w:val="0"/>
        <w:autoSpaceDN w:val="0"/>
        <w:adjustRightInd w:val="0"/>
        <w:rPr>
          <w:rFonts w:ascii="Times New Roman" w:hAnsi="Times New Roman"/>
          <w:sz w:val="24"/>
        </w:rPr>
        <w:sectPr w:rsidR="005D6B55" w:rsidRPr="005D6B55" w:rsidSect="00B73C33">
          <w:pgSz w:w="16840" w:h="11907" w:orient="landscape"/>
          <w:pgMar w:top="1134" w:right="538" w:bottom="426" w:left="567" w:header="708" w:footer="708" w:gutter="0"/>
          <w:cols w:space="708"/>
          <w:noEndnote/>
        </w:sectPr>
      </w:pPr>
    </w:p>
    <w:p w:rsidR="005D6B55" w:rsidRPr="005D6B55" w:rsidRDefault="005D6B55" w:rsidP="008B6F3C">
      <w:pPr>
        <w:pStyle w:val="Cmsor3"/>
        <w:shd w:val="clear" w:color="auto" w:fill="EAF1DD" w:themeFill="accent3" w:themeFillTint="33"/>
        <w:rPr>
          <w:rFonts w:ascii="Times New Roman" w:hAnsi="Times New Roman"/>
          <w:szCs w:val="24"/>
        </w:rPr>
      </w:pPr>
      <w:bookmarkStart w:id="135" w:name="_Toc212562048"/>
      <w:bookmarkStart w:id="136" w:name="_Toc212697738"/>
      <w:bookmarkStart w:id="137" w:name="_Toc212699633"/>
      <w:bookmarkStart w:id="138" w:name="_Toc212716891"/>
      <w:bookmarkStart w:id="139" w:name="_Toc212717008"/>
      <w:bookmarkStart w:id="140" w:name="_Toc214529845"/>
      <w:bookmarkStart w:id="141" w:name="_Toc106791056"/>
      <w:r w:rsidRPr="005D6B55">
        <w:rPr>
          <w:rFonts w:ascii="Times New Roman" w:hAnsi="Times New Roman"/>
          <w:szCs w:val="24"/>
        </w:rPr>
        <w:lastRenderedPageBreak/>
        <w:t>3. Megvalósítás</w:t>
      </w:r>
      <w:bookmarkEnd w:id="135"/>
      <w:bookmarkEnd w:id="136"/>
      <w:bookmarkEnd w:id="137"/>
      <w:bookmarkEnd w:id="138"/>
      <w:bookmarkEnd w:id="139"/>
      <w:bookmarkEnd w:id="140"/>
      <w:bookmarkEnd w:id="141"/>
    </w:p>
    <w:p w:rsidR="005D6B55" w:rsidRP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142" w:name="_Toc106791057"/>
      <w:r w:rsidRPr="005D6B55">
        <w:rPr>
          <w:rFonts w:ascii="Times New Roman" w:hAnsi="Times New Roman"/>
          <w:b/>
          <w:szCs w:val="24"/>
        </w:rPr>
        <w:t>3.1 A megvalósítás előkészítése</w:t>
      </w:r>
      <w:bookmarkEnd w:id="142"/>
    </w:p>
    <w:p w:rsidR="005D6B55" w:rsidRPr="005D6B55" w:rsidRDefault="005D6B55" w:rsidP="005D6B55">
      <w:pPr>
        <w:rPr>
          <w:rFonts w:ascii="Times New Roman" w:hAnsi="Times New Roman"/>
          <w:sz w:val="24"/>
        </w:rPr>
      </w:pPr>
      <w:r w:rsidRPr="005D6B55">
        <w:rPr>
          <w:rFonts w:ascii="Times New Roman" w:hAnsi="Times New Roman"/>
          <w:sz w:val="24"/>
        </w:rPr>
        <w:t xml:space="preserve">Önkormányzatunk az általa fenntartott intézmények vezetői számára feladatul adja és ellenőrzi, a településen működő nem önkormányzati fenntartású intézmények vezetőit pedig partneri viszony során kéri, hogy a Helyi Esélyegyenlőségi Programot valósítsák meg, illetve támogassák.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Önkormányzatunk azt is kéri intézményeitől és partnereitől, hogy vizsgálják meg, és a program elfogadását követően biztosítsák, hogy az intézményük működését érintő, és az esélyegyenlőség szempontjából fontos egyéb közszolgáltatásokat meghatározó stratégiai dokumentumokba és iránymutatásokba épüljenek be és érvényesüljenek az egyenlő bánásmódra és esélyegyenlőségre vonatkozó azon kötelezettségek, melyek az önkormányzat Helyi Esélyegyenlőségi Programjában részletes leírásra kerültek. </w:t>
      </w:r>
    </w:p>
    <w:p w:rsidR="005D6B55" w:rsidRPr="005D6B55" w:rsidRDefault="005D6B55" w:rsidP="005D6B55">
      <w:pPr>
        <w:rPr>
          <w:rFonts w:ascii="Times New Roman" w:hAnsi="Times New Roman"/>
          <w:bCs/>
          <w:iCs/>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Önkormányzatunk elvárja, hogy intézményei a Helyi Esélyegyenlőségi Program Intézkedési Tervében szereplő vállalásokról, az őket érintő konkrét feladatokról intézményi szintű akcióterveket és évente cselekvési ütemterveket készítsenek.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Önkormányzatunk a HEP kidolgozására és megvalósítására, továbbá értékelésére, ellenőrzésére és az ennek során nyert információk visszacsatolására, valamint a programba történő beépítésének garantálására </w:t>
      </w:r>
      <w:r w:rsidRPr="005D6B55">
        <w:rPr>
          <w:rFonts w:ascii="Times New Roman" w:hAnsi="Times New Roman"/>
          <w:b/>
          <w:sz w:val="24"/>
        </w:rPr>
        <w:t>Helyi Esélyegyenlőségi Programért Felelős Fórumot</w:t>
      </w:r>
      <w:r w:rsidRPr="005D6B55">
        <w:rPr>
          <w:rFonts w:ascii="Times New Roman" w:hAnsi="Times New Roman"/>
          <w:sz w:val="24"/>
        </w:rPr>
        <w:t xml:space="preserve"> hoz létre és működtet.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A fentiekkel kívánjuk biztosítani, hogy az HEP IT-ben vállalt feladatok településünkön maradéktalanul megvalósuljanak.</w:t>
      </w:r>
    </w:p>
    <w:p w:rsidR="005D6B55" w:rsidRP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143" w:name="_Toc106791058"/>
      <w:r w:rsidRPr="005D6B55">
        <w:rPr>
          <w:rFonts w:ascii="Times New Roman" w:hAnsi="Times New Roman"/>
          <w:b/>
          <w:szCs w:val="24"/>
        </w:rPr>
        <w:t>3.2 A megvalósítás folyamata</w:t>
      </w:r>
      <w:bookmarkEnd w:id="143"/>
    </w:p>
    <w:p w:rsidR="005D6B55" w:rsidRPr="005D6B55" w:rsidRDefault="005D6B55" w:rsidP="005D6B55">
      <w:pPr>
        <w:pStyle w:val="Nincstrkz"/>
        <w:rPr>
          <w:rFonts w:ascii="Times New Roman" w:hAnsi="Times New Roman"/>
          <w:sz w:val="24"/>
          <w:szCs w:val="24"/>
        </w:rPr>
      </w:pPr>
      <w:r w:rsidRPr="005D6B55">
        <w:rPr>
          <w:rFonts w:ascii="Times New Roman" w:hAnsi="Times New Roman"/>
          <w:sz w:val="24"/>
          <w:szCs w:val="24"/>
        </w:rPr>
        <w:t xml:space="preserve">A társadalmi partnerség és együttműködés egyik eszköze a HEP Fórumok szervezése lehet. </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rsidR="005D6B55" w:rsidRPr="005D6B55" w:rsidRDefault="005D6B55" w:rsidP="005D6B55">
      <w:pPr>
        <w:pStyle w:val="Nincstrkz"/>
        <w:jc w:val="both"/>
        <w:rPr>
          <w:rFonts w:ascii="Times New Roman" w:hAnsi="Times New Roman"/>
          <w:color w:val="000000"/>
          <w:sz w:val="24"/>
          <w:szCs w:val="24"/>
        </w:rPr>
      </w:pPr>
    </w:p>
    <w:p w:rsidR="005D6B55" w:rsidRPr="005D6B55" w:rsidRDefault="005D6B55" w:rsidP="005D6B55">
      <w:pPr>
        <w:pStyle w:val="Nincstrkz"/>
        <w:jc w:val="both"/>
        <w:rPr>
          <w:rFonts w:ascii="Times New Roman" w:hAnsi="Times New Roman"/>
          <w:b/>
          <w:sz w:val="24"/>
          <w:szCs w:val="24"/>
        </w:rPr>
      </w:pPr>
      <w:r w:rsidRPr="005D6B55">
        <w:rPr>
          <w:rFonts w:ascii="Times New Roman" w:hAnsi="Times New Roman"/>
          <w:b/>
          <w:color w:val="000000"/>
          <w:sz w:val="24"/>
          <w:szCs w:val="24"/>
        </w:rPr>
        <w:t>A HEP Fórum feladatai:</w:t>
      </w:r>
    </w:p>
    <w:p w:rsidR="005D6B55" w:rsidRPr="005D6B55" w:rsidRDefault="005D6B55" w:rsidP="005D6B55">
      <w:pPr>
        <w:pStyle w:val="Nincstrkz"/>
        <w:jc w:val="both"/>
        <w:rPr>
          <w:rFonts w:ascii="Times New Roman" w:hAnsi="Times New Roman"/>
          <w:color w:val="000000"/>
          <w:sz w:val="24"/>
          <w:szCs w:val="24"/>
        </w:rPr>
      </w:pPr>
      <w:r w:rsidRPr="005D6B55">
        <w:rPr>
          <w:rFonts w:ascii="Times New Roman" w:hAnsi="Times New Roman"/>
          <w:color w:val="000000"/>
          <w:sz w:val="24"/>
          <w:szCs w:val="24"/>
        </w:rPr>
        <w:t xml:space="preserve">- a célcsoportok esélyegyenlőségi problémáinak a beazonosítása, a problémákra adekvátan válaszoló intézkedések megfogalmazása, összehangolása, </w:t>
      </w:r>
    </w:p>
    <w:p w:rsidR="005D6B55" w:rsidRPr="005D6B55" w:rsidRDefault="005D6B55" w:rsidP="005D6B55">
      <w:pPr>
        <w:pStyle w:val="Nincstrkz"/>
        <w:rPr>
          <w:rFonts w:ascii="Times New Roman" w:hAnsi="Times New Roman"/>
          <w:color w:val="000000"/>
          <w:sz w:val="24"/>
          <w:szCs w:val="24"/>
        </w:rPr>
      </w:pPr>
      <w:r w:rsidRPr="005D6B55">
        <w:rPr>
          <w:rFonts w:ascii="Times New Roman" w:hAnsi="Times New Roman"/>
          <w:color w:val="000000"/>
          <w:sz w:val="24"/>
          <w:szCs w:val="24"/>
        </w:rPr>
        <w:t>- a HEP intézkedéseinek megvalósításában,az HEP IT megvalósulásának figyelemmel kísérése, a HEP IT-ben lefektetett célok megvalósulásához szükséges beavatkozások évenkénti felülvizsgálata,</w:t>
      </w:r>
    </w:p>
    <w:p w:rsidR="005D6B55" w:rsidRPr="005D6B55" w:rsidRDefault="005D6B55" w:rsidP="005D6B55">
      <w:pPr>
        <w:pStyle w:val="Nincstrkz"/>
        <w:rPr>
          <w:rFonts w:ascii="Times New Roman" w:hAnsi="Times New Roman"/>
          <w:color w:val="000000"/>
          <w:sz w:val="24"/>
          <w:szCs w:val="24"/>
        </w:rPr>
      </w:pPr>
      <w:r w:rsidRPr="005D6B55">
        <w:rPr>
          <w:rFonts w:ascii="Times New Roman" w:hAnsi="Times New Roman"/>
          <w:color w:val="000000"/>
          <w:sz w:val="24"/>
          <w:szCs w:val="24"/>
        </w:rPr>
        <w:t>- annak figyelemmel kísérése, hogy a megelőző időszakban végrehajtott intézkedések elősegítették-e a kitűzött célok megvalósulását, és az ezen tapasztalatok alapján esetleges új beavatkozások meghatározása</w:t>
      </w:r>
    </w:p>
    <w:p w:rsidR="005D6B55" w:rsidRPr="005D6B55" w:rsidRDefault="005D6B55" w:rsidP="005D6B55">
      <w:pPr>
        <w:pStyle w:val="Nincstrkz"/>
        <w:jc w:val="both"/>
        <w:rPr>
          <w:rFonts w:ascii="Times New Roman" w:hAnsi="Times New Roman"/>
          <w:color w:val="000000"/>
          <w:sz w:val="24"/>
          <w:szCs w:val="24"/>
        </w:rPr>
      </w:pPr>
      <w:r w:rsidRPr="005D6B55">
        <w:rPr>
          <w:rFonts w:ascii="Times New Roman" w:hAnsi="Times New Roman"/>
          <w:color w:val="000000"/>
          <w:sz w:val="24"/>
          <w:szCs w:val="24"/>
        </w:rPr>
        <w:t>- a HEP IT aktualizálása, az esetleges változások beépítése a HEP IT-be, a módosított HEP IT előkészítése képviselő-testületi döntésre</w:t>
      </w:r>
    </w:p>
    <w:p w:rsidR="005D6B55" w:rsidRPr="005D6B55" w:rsidRDefault="005D6B55" w:rsidP="005D6B55">
      <w:pPr>
        <w:pStyle w:val="Nincstrkz"/>
        <w:jc w:val="both"/>
        <w:rPr>
          <w:rFonts w:ascii="Times New Roman" w:hAnsi="Times New Roman"/>
          <w:color w:val="000000"/>
          <w:sz w:val="24"/>
          <w:szCs w:val="24"/>
        </w:rPr>
      </w:pPr>
      <w:r w:rsidRPr="005D6B55">
        <w:rPr>
          <w:rFonts w:ascii="Times New Roman" w:hAnsi="Times New Roman"/>
          <w:color w:val="000000"/>
          <w:sz w:val="24"/>
          <w:szCs w:val="24"/>
        </w:rPr>
        <w:t>- az esélyegyenlőséggel összefüggő problémák megvitatása</w:t>
      </w:r>
    </w:p>
    <w:p w:rsidR="005D6B55" w:rsidRPr="005D6B55" w:rsidRDefault="005D6B55" w:rsidP="005D6B55">
      <w:pPr>
        <w:pStyle w:val="Nincstrkz"/>
        <w:jc w:val="both"/>
        <w:rPr>
          <w:rFonts w:ascii="Times New Roman" w:hAnsi="Times New Roman"/>
          <w:color w:val="000000"/>
          <w:sz w:val="24"/>
          <w:szCs w:val="24"/>
        </w:rPr>
      </w:pPr>
      <w:r w:rsidRPr="005D6B55">
        <w:rPr>
          <w:rFonts w:ascii="Times New Roman" w:hAnsi="Times New Roman"/>
          <w:color w:val="000000"/>
          <w:sz w:val="24"/>
          <w:szCs w:val="24"/>
        </w:rPr>
        <w:t>- a HEP IT és az elért eredmények nyilvánosság elé tárása, dokumentálása, kommunikálása</w:t>
      </w:r>
    </w:p>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Az esélyegyenlőség fókuszban lévő célcsoportjaihoz és/vagy kiemelt problématerületekre a terület </w:t>
      </w:r>
      <w:proofErr w:type="spellStart"/>
      <w:r w:rsidRPr="005D6B55">
        <w:rPr>
          <w:rFonts w:ascii="Times New Roman" w:hAnsi="Times New Roman"/>
          <w:sz w:val="24"/>
        </w:rPr>
        <w:t>aktorainak</w:t>
      </w:r>
      <w:proofErr w:type="spellEnd"/>
      <w:r w:rsidRPr="005D6B55">
        <w:rPr>
          <w:rFonts w:ascii="Times New Roman" w:hAnsi="Times New Roman"/>
          <w:sz w:val="24"/>
        </w:rPr>
        <w:t xml:space="preserve"> részvételével tematikus munkacsoportokat alakíthatunk 2 ezer fő feletti településeken (opcionális) az adott területen kitűzött célok megvalósítása érdekében. A munkacsoportok vezetői egyben tagjai az Esélyegyenlőségi Fórumnak is, a munkacsoportok rendszeresen (minimum évente) beszámolnak munkájukról az Esélyegyenlőségi Fórum számára. </w:t>
      </w:r>
    </w:p>
    <w:p w:rsidR="005D6B55" w:rsidRPr="005D6B55" w:rsidRDefault="005D6B55" w:rsidP="005D6B55">
      <w:pPr>
        <w:pStyle w:val="Nincstrkz"/>
        <w:jc w:val="both"/>
        <w:rPr>
          <w:rFonts w:ascii="Times New Roman" w:hAnsi="Times New Roman"/>
          <w:color w:val="000000"/>
          <w:sz w:val="24"/>
          <w:szCs w:val="24"/>
        </w:rPr>
      </w:pPr>
    </w:p>
    <w:p w:rsidR="005D6B55" w:rsidRPr="005D6B55" w:rsidRDefault="008B6F3C" w:rsidP="005D6B55">
      <w:pPr>
        <w:pStyle w:val="Nincstrkz"/>
        <w:jc w:val="both"/>
        <w:rPr>
          <w:rFonts w:ascii="Times New Roman" w:hAnsi="Times New Roman"/>
          <w:sz w:val="24"/>
          <w:szCs w:val="24"/>
        </w:rPr>
      </w:pPr>
      <w:r w:rsidRPr="005D6B55">
        <w:rPr>
          <w:rFonts w:ascii="Times New Roman" w:hAnsi="Times New Roman"/>
          <w:noProof/>
          <w:sz w:val="24"/>
          <w:szCs w:val="24"/>
          <w:lang w:eastAsia="hu-HU"/>
        </w:rPr>
        <w:drawing>
          <wp:inline distT="0" distB="0" distL="0" distR="0" wp14:anchorId="2E6F0221" wp14:editId="73B17916">
            <wp:extent cx="5715000" cy="5566410"/>
            <wp:effectExtent l="0" t="0" r="19050" b="1524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5D6B55" w:rsidRPr="005D6B55" w:rsidRDefault="005D6B55" w:rsidP="005D6B55">
      <w:pPr>
        <w:pStyle w:val="Nincstrkz"/>
        <w:jc w:val="both"/>
        <w:rPr>
          <w:rFonts w:ascii="Times New Roman" w:hAnsi="Times New Roman"/>
          <w:color w:val="000000"/>
          <w:sz w:val="24"/>
          <w:szCs w:val="24"/>
        </w:rPr>
      </w:pPr>
    </w:p>
    <w:p w:rsidR="005D6B55" w:rsidRPr="005D6B55" w:rsidRDefault="005D6B55" w:rsidP="005D6B55">
      <w:pPr>
        <w:pStyle w:val="Nincstrkz"/>
        <w:jc w:val="both"/>
        <w:rPr>
          <w:rFonts w:ascii="Times New Roman" w:hAnsi="Times New Roman"/>
          <w:color w:val="000000"/>
          <w:sz w:val="24"/>
          <w:szCs w:val="24"/>
        </w:rPr>
      </w:pPr>
    </w:p>
    <w:p w:rsidR="005D6B55" w:rsidRPr="005D6B55" w:rsidRDefault="005D6B55" w:rsidP="005D6B55">
      <w:pPr>
        <w:pStyle w:val="Nincstrkz"/>
        <w:jc w:val="both"/>
        <w:rPr>
          <w:rFonts w:ascii="Times New Roman" w:hAnsi="Times New Roman"/>
          <w:color w:val="000000"/>
          <w:sz w:val="24"/>
          <w:szCs w:val="24"/>
        </w:rPr>
      </w:pPr>
    </w:p>
    <w:p w:rsidR="005D6B55" w:rsidRPr="005D6B55" w:rsidRDefault="005D6B55" w:rsidP="005D6B55">
      <w:pPr>
        <w:pStyle w:val="Nincstrkz"/>
        <w:jc w:val="both"/>
        <w:rPr>
          <w:rFonts w:ascii="Times New Roman" w:hAnsi="Times New Roman"/>
          <w:b/>
          <w:color w:val="000000"/>
          <w:sz w:val="24"/>
          <w:szCs w:val="24"/>
        </w:rPr>
      </w:pPr>
      <w:r w:rsidRPr="005D6B55">
        <w:rPr>
          <w:rFonts w:ascii="Times New Roman" w:hAnsi="Times New Roman"/>
          <w:b/>
          <w:color w:val="000000"/>
          <w:sz w:val="24"/>
          <w:szCs w:val="24"/>
        </w:rPr>
        <w:t>A HEP Fórum működése:</w:t>
      </w:r>
    </w:p>
    <w:p w:rsidR="005D6B55" w:rsidRPr="005D6B55" w:rsidRDefault="005D6B55" w:rsidP="005D6B55">
      <w:pPr>
        <w:pStyle w:val="Nincstrkz"/>
        <w:jc w:val="both"/>
        <w:rPr>
          <w:rFonts w:ascii="Times New Roman" w:hAnsi="Times New Roman"/>
          <w:color w:val="000000"/>
          <w:sz w:val="24"/>
          <w:szCs w:val="24"/>
        </w:rPr>
      </w:pP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color w:val="000000"/>
          <w:sz w:val="24"/>
          <w:szCs w:val="24"/>
        </w:rPr>
        <w:t>A Fórum legalább kétévente, a felülvizsgálatok és az új HEP elfogadása előtt, de szükség esetén ennél gyakrabban ülésezik.</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color w:val="000000"/>
          <w:sz w:val="24"/>
          <w:szCs w:val="24"/>
        </w:rPr>
        <w:t>A Fórum működését megfelelően dokumentálja, üléseiről jegyzőkönyv készül.</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color w:val="000000"/>
          <w:sz w:val="24"/>
          <w:szCs w:val="24"/>
        </w:rPr>
        <w:t>A Fórum javaslatot tesz az HEP IT megvalósulásáról készített beszámoló elfogadására, vagy átdolgoztatására</w:t>
      </w:r>
      <w:r w:rsidRPr="005D6B55">
        <w:rPr>
          <w:rFonts w:ascii="Times New Roman" w:hAnsi="Times New Roman"/>
          <w:sz w:val="24"/>
          <w:szCs w:val="24"/>
        </w:rPr>
        <w:t>, valamint szükség szerinti módosítására.</w:t>
      </w:r>
    </w:p>
    <w:p w:rsidR="005D6B55" w:rsidRPr="005D6B55" w:rsidRDefault="005D6B55" w:rsidP="005D6B55">
      <w:pPr>
        <w:pStyle w:val="Nincstrkz"/>
        <w:jc w:val="both"/>
        <w:rPr>
          <w:rFonts w:ascii="Times New Roman" w:hAnsi="Times New Roman"/>
          <w:color w:val="000000"/>
          <w:sz w:val="24"/>
          <w:szCs w:val="24"/>
        </w:rPr>
      </w:pPr>
      <w:r w:rsidRPr="005D6B55">
        <w:rPr>
          <w:rFonts w:ascii="Times New Roman" w:hAnsi="Times New Roman"/>
          <w:color w:val="000000"/>
          <w:sz w:val="24"/>
          <w:szCs w:val="24"/>
        </w:rPr>
        <w:lastRenderedPageBreak/>
        <w:t>A HEP Fórum egy-egy beavatkozási terület végrehajtására felelőst jelölhet ki tagjai közül.</w:t>
      </w:r>
    </w:p>
    <w:p w:rsidR="005D6B55" w:rsidRPr="005D6B55" w:rsidRDefault="005D6B55" w:rsidP="005D6B55">
      <w:pPr>
        <w:rPr>
          <w:rFonts w:ascii="Times New Roman" w:hAnsi="Times New Roman"/>
          <w:sz w:val="24"/>
        </w:rPr>
      </w:pPr>
      <w:bookmarkStart w:id="144" w:name="_Toc212697742"/>
      <w:bookmarkStart w:id="145" w:name="_Toc212699637"/>
      <w:bookmarkStart w:id="146" w:name="_Toc212716895"/>
      <w:bookmarkStart w:id="147" w:name="_Toc212717012"/>
      <w:bookmarkStart w:id="148" w:name="_Toc214529849"/>
    </w:p>
    <w:p w:rsidR="005D6B55" w:rsidRPr="005D6B55" w:rsidRDefault="005D6B55" w:rsidP="005D6B55">
      <w:pPr>
        <w:spacing w:after="120"/>
        <w:rPr>
          <w:rFonts w:ascii="Times New Roman" w:hAnsi="Times New Roman"/>
          <w:b/>
          <w:bCs/>
          <w:sz w:val="24"/>
        </w:rPr>
      </w:pPr>
      <w:r w:rsidRPr="005D6B55">
        <w:rPr>
          <w:rFonts w:ascii="Times New Roman" w:hAnsi="Times New Roman"/>
          <w:b/>
          <w:bCs/>
          <w:sz w:val="24"/>
        </w:rPr>
        <w:t>A HEP Fórumok javasolt összetétele:</w:t>
      </w:r>
    </w:p>
    <w:p w:rsidR="005D6B55" w:rsidRPr="005D6B55" w:rsidRDefault="005D6B55" w:rsidP="005D6B55">
      <w:pPr>
        <w:spacing w:after="120"/>
        <w:rPr>
          <w:rFonts w:ascii="Times New Roman" w:hAnsi="Times New Roman"/>
          <w:sz w:val="24"/>
          <w:u w:val="single"/>
        </w:rPr>
      </w:pPr>
      <w:r w:rsidRPr="005D6B55">
        <w:rPr>
          <w:rFonts w:ascii="Times New Roman" w:hAnsi="Times New Roman"/>
          <w:sz w:val="24"/>
          <w:u w:val="single"/>
        </w:rPr>
        <w:t>Tagok</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a település polgármestere,</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a település/közös önkormányzatok jegyzője,</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helyi nemzetiségi önkormányzatok vezetői,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beavatkozási területekhez kapcsolódó önkormányzati bizottságok képviselői,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 xml:space="preserve">helyi/térségi releváns közszolgáltató intézmények képviselői, </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meghatározó helyi/térségi gazdasági szereplők, munkáltatók képviselői,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2 000 fő lakosságszám feletti települések esetében a Szociálpolitikai Kerekasztal képviselői,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helyi jelzőrendszeri felelős,</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a településen működő - a HEP célcsoportjai kapcsán érintett - civil szervezetek és egyházak képviselői,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A HEP intézkedési tervében szereplő intézkedések végrehajtásáért felelős intézmények, szervezetek képviselői,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a település HEP referense,</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a rendvédelmi és közbiztonsági szervezetek képviselői,</w:t>
      </w:r>
    </w:p>
    <w:p w:rsidR="005D6B55" w:rsidRPr="005D6B55" w:rsidRDefault="005D6B55" w:rsidP="005D6B55">
      <w:pPr>
        <w:pStyle w:val="Listaszerbekezds"/>
        <w:numPr>
          <w:ilvl w:val="0"/>
          <w:numId w:val="13"/>
        </w:numPr>
        <w:spacing w:after="120"/>
        <w:ind w:left="709" w:hanging="425"/>
        <w:contextualSpacing/>
        <w:rPr>
          <w:rFonts w:ascii="Times New Roman" w:hAnsi="Times New Roman"/>
          <w:sz w:val="24"/>
        </w:rPr>
      </w:pPr>
      <w:r w:rsidRPr="005D6B55">
        <w:rPr>
          <w:rFonts w:ascii="Times New Roman" w:hAnsi="Times New Roman"/>
          <w:sz w:val="24"/>
        </w:rPr>
        <w:t>egyéb tagok (pl. tapasztalati szakértőként valamely célcsoportban érintett személy, vagy a településen aktív szerepet vállaló személyek).</w:t>
      </w:r>
    </w:p>
    <w:p w:rsidR="005D6B55" w:rsidRPr="005D6B55" w:rsidRDefault="005D6B55" w:rsidP="005D6B55">
      <w:pPr>
        <w:spacing w:after="120"/>
        <w:ind w:left="709" w:hanging="425"/>
        <w:rPr>
          <w:rFonts w:ascii="Times New Roman" w:hAnsi="Times New Roman"/>
          <w:sz w:val="24"/>
          <w:u w:val="single"/>
        </w:rPr>
      </w:pPr>
      <w:r w:rsidRPr="005D6B55">
        <w:rPr>
          <w:rFonts w:ascii="Times New Roman" w:hAnsi="Times New Roman"/>
          <w:sz w:val="24"/>
          <w:u w:val="single"/>
        </w:rPr>
        <w:t>Állandó meghívottak</w:t>
      </w:r>
    </w:p>
    <w:p w:rsidR="005D6B55" w:rsidRPr="005D6B55" w:rsidRDefault="005D6B55" w:rsidP="005D6B55">
      <w:pPr>
        <w:pStyle w:val="NormlWeb"/>
        <w:numPr>
          <w:ilvl w:val="0"/>
          <w:numId w:val="14"/>
        </w:numPr>
        <w:shd w:val="clear" w:color="auto" w:fill="FFFFFF"/>
        <w:spacing w:before="0" w:beforeAutospacing="0" w:after="120" w:afterAutospacing="0"/>
        <w:ind w:left="709" w:hanging="425"/>
        <w:rPr>
          <w:rFonts w:ascii="Times New Roman" w:hAnsi="Times New Roman"/>
          <w:sz w:val="24"/>
        </w:rPr>
      </w:pPr>
      <w:r w:rsidRPr="005D6B55">
        <w:rPr>
          <w:rFonts w:ascii="Times New Roman" w:hAnsi="Times New Roman"/>
          <w:sz w:val="24"/>
        </w:rPr>
        <w:t>a település képviselő-testületének tagjai,</w:t>
      </w:r>
    </w:p>
    <w:p w:rsidR="005D6B55" w:rsidRPr="005D6B55" w:rsidRDefault="005D6B55" w:rsidP="005D6B55">
      <w:pPr>
        <w:pStyle w:val="NormlWeb"/>
        <w:numPr>
          <w:ilvl w:val="0"/>
          <w:numId w:val="14"/>
        </w:numPr>
        <w:shd w:val="clear" w:color="auto" w:fill="FFFFFF"/>
        <w:spacing w:before="0" w:beforeAutospacing="0" w:after="120" w:afterAutospacing="0"/>
        <w:ind w:left="709" w:hanging="425"/>
        <w:rPr>
          <w:rFonts w:ascii="Times New Roman" w:hAnsi="Times New Roman"/>
          <w:sz w:val="24"/>
        </w:rPr>
      </w:pPr>
      <w:r w:rsidRPr="005D6B55">
        <w:rPr>
          <w:rFonts w:ascii="Times New Roman" w:hAnsi="Times New Roman"/>
          <w:sz w:val="24"/>
        </w:rPr>
        <w:t>az illetékes esélyegyenlőségi mentor,</w:t>
      </w:r>
    </w:p>
    <w:p w:rsidR="005D6B55" w:rsidRPr="005D6B55" w:rsidRDefault="005D6B55" w:rsidP="005D6B55">
      <w:pPr>
        <w:pStyle w:val="NormlWeb"/>
        <w:numPr>
          <w:ilvl w:val="0"/>
          <w:numId w:val="14"/>
        </w:numPr>
        <w:shd w:val="clear" w:color="auto" w:fill="FFFFFF"/>
        <w:spacing w:before="0" w:beforeAutospacing="0" w:after="120" w:afterAutospacing="0"/>
        <w:ind w:left="709" w:hanging="425"/>
        <w:rPr>
          <w:rFonts w:ascii="Times New Roman" w:hAnsi="Times New Roman"/>
          <w:sz w:val="24"/>
        </w:rPr>
      </w:pPr>
      <w:r w:rsidRPr="005D6B55">
        <w:rPr>
          <w:rFonts w:ascii="Times New Roman" w:hAnsi="Times New Roman"/>
          <w:sz w:val="24"/>
        </w:rPr>
        <w:t>tankerületi központ képviselője,</w:t>
      </w:r>
    </w:p>
    <w:p w:rsidR="005D6B55" w:rsidRPr="00D94CD1" w:rsidRDefault="005D6B55" w:rsidP="005D6B55">
      <w:pPr>
        <w:pStyle w:val="NormlWeb"/>
        <w:numPr>
          <w:ilvl w:val="0"/>
          <w:numId w:val="14"/>
        </w:numPr>
        <w:shd w:val="clear" w:color="auto" w:fill="FFFFFF"/>
        <w:spacing w:before="0" w:beforeAutospacing="0" w:after="120" w:afterAutospacing="0"/>
        <w:ind w:left="709" w:hanging="425"/>
        <w:rPr>
          <w:rFonts w:ascii="Times New Roman" w:hAnsi="Times New Roman"/>
          <w:sz w:val="24"/>
        </w:rPr>
      </w:pPr>
      <w:r w:rsidRPr="00D94CD1">
        <w:rPr>
          <w:rFonts w:ascii="Times New Roman" w:hAnsi="Times New Roman"/>
          <w:sz w:val="24"/>
        </w:rPr>
        <w:t>környező települések önkormányzati szereplői,</w:t>
      </w:r>
    </w:p>
    <w:p w:rsidR="005D6B55" w:rsidRPr="005D6B55" w:rsidRDefault="005D6B55" w:rsidP="005D6B55">
      <w:pPr>
        <w:pStyle w:val="NormlWeb"/>
        <w:numPr>
          <w:ilvl w:val="0"/>
          <w:numId w:val="14"/>
        </w:numPr>
        <w:shd w:val="clear" w:color="auto" w:fill="FFFFFF"/>
        <w:spacing w:before="0" w:beforeAutospacing="0" w:after="120" w:afterAutospacing="0"/>
        <w:ind w:left="709" w:hanging="425"/>
        <w:rPr>
          <w:rFonts w:ascii="Times New Roman" w:hAnsi="Times New Roman"/>
          <w:sz w:val="24"/>
        </w:rPr>
      </w:pPr>
      <w:r w:rsidRPr="005D6B55">
        <w:rPr>
          <w:rFonts w:ascii="Times New Roman" w:hAnsi="Times New Roman"/>
          <w:sz w:val="24"/>
        </w:rPr>
        <w:t>járási jelzőrendszeri tanácsadó,</w:t>
      </w:r>
    </w:p>
    <w:p w:rsidR="008B6F3C" w:rsidRPr="008B6F3C" w:rsidRDefault="005D6B55" w:rsidP="008B6F3C">
      <w:pPr>
        <w:pStyle w:val="NormlWeb"/>
        <w:numPr>
          <w:ilvl w:val="0"/>
          <w:numId w:val="14"/>
        </w:numPr>
        <w:shd w:val="clear" w:color="auto" w:fill="FFFFFF"/>
        <w:spacing w:before="0" w:beforeAutospacing="0" w:after="120" w:afterAutospacing="0"/>
        <w:ind w:left="709" w:hanging="425"/>
        <w:rPr>
          <w:rFonts w:ascii="Times New Roman" w:hAnsi="Times New Roman"/>
          <w:sz w:val="24"/>
        </w:rPr>
      </w:pPr>
      <w:r w:rsidRPr="005D6B55">
        <w:rPr>
          <w:rFonts w:ascii="Times New Roman" w:hAnsi="Times New Roman"/>
          <w:sz w:val="24"/>
        </w:rPr>
        <w:t>egyéb meghívottak (járási hivatalok beavatkozási területekhez és célcsoportokhoz kapcsolódó szervezeti egységeinek képviselői, térségi felzárkózási programok képviselői).</w:t>
      </w:r>
    </w:p>
    <w:p w:rsidR="005D6B55" w:rsidRP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149" w:name="_Toc106791059"/>
      <w:r w:rsidRPr="005D6B55">
        <w:rPr>
          <w:rFonts w:ascii="Times New Roman" w:hAnsi="Times New Roman"/>
          <w:b/>
          <w:szCs w:val="24"/>
        </w:rPr>
        <w:t>3.3 Monitoring</w:t>
      </w:r>
      <w:bookmarkEnd w:id="144"/>
      <w:bookmarkEnd w:id="145"/>
      <w:bookmarkEnd w:id="146"/>
      <w:bookmarkEnd w:id="147"/>
      <w:bookmarkEnd w:id="148"/>
      <w:r w:rsidRPr="005D6B55">
        <w:rPr>
          <w:rFonts w:ascii="Times New Roman" w:hAnsi="Times New Roman"/>
          <w:b/>
          <w:szCs w:val="24"/>
        </w:rPr>
        <w:t xml:space="preserve"> és visszacsatolás</w:t>
      </w:r>
      <w:bookmarkEnd w:id="149"/>
    </w:p>
    <w:p w:rsidR="005D6B55" w:rsidRPr="005D6B55" w:rsidRDefault="005D6B55" w:rsidP="005D6B55">
      <w:pPr>
        <w:rPr>
          <w:rFonts w:ascii="Times New Roman" w:hAnsi="Times New Roman"/>
          <w:sz w:val="24"/>
        </w:rPr>
      </w:pPr>
      <w:r w:rsidRPr="005D6B55">
        <w:rPr>
          <w:rFonts w:ascii="Times New Roman" w:hAnsi="Times New Roman"/>
          <w:sz w:val="24"/>
        </w:rPr>
        <w:t>A Helyi Esélyegyenlőségi Program megvalósulását, végrehajtását a HEP Fórum ellenőrzi, és javaslatot készít a HEP szükség szerinti aktualizálására az egyes beavatkozási területek felelőseinek, illetve a létrehozott munkacsoportok beszámolóinak alapján.</w:t>
      </w:r>
    </w:p>
    <w:p w:rsidR="005D6B55" w:rsidRPr="005D6B55" w:rsidRDefault="005D6B55" w:rsidP="005D6B55">
      <w:pPr>
        <w:rPr>
          <w:rFonts w:ascii="Times New Roman" w:hAnsi="Times New Roman"/>
          <w:sz w:val="24"/>
        </w:rPr>
      </w:pPr>
    </w:p>
    <w:p w:rsidR="005D6B55" w:rsidRP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150" w:name="_Toc212697743"/>
      <w:bookmarkStart w:id="151" w:name="_Toc212699638"/>
      <w:bookmarkStart w:id="152" w:name="_Toc212716896"/>
      <w:bookmarkStart w:id="153" w:name="_Toc212717013"/>
      <w:bookmarkStart w:id="154" w:name="_Toc214529851"/>
      <w:bookmarkStart w:id="155" w:name="_Toc106791060"/>
      <w:r w:rsidRPr="005D6B55">
        <w:rPr>
          <w:rFonts w:ascii="Times New Roman" w:hAnsi="Times New Roman"/>
          <w:b/>
          <w:szCs w:val="24"/>
        </w:rPr>
        <w:t>3.4 Nyilvánosság</w:t>
      </w:r>
      <w:bookmarkEnd w:id="150"/>
      <w:bookmarkEnd w:id="151"/>
      <w:bookmarkEnd w:id="152"/>
      <w:bookmarkEnd w:id="153"/>
      <w:bookmarkEnd w:id="154"/>
      <w:bookmarkEnd w:id="155"/>
    </w:p>
    <w:p w:rsidR="005D6B55" w:rsidRPr="005D6B55" w:rsidRDefault="005D6B55" w:rsidP="005D6B55">
      <w:pPr>
        <w:rPr>
          <w:rFonts w:ascii="Times New Roman" w:hAnsi="Times New Roman"/>
          <w:sz w:val="24"/>
        </w:rPr>
      </w:pPr>
      <w:r w:rsidRPr="005D6B55">
        <w:rPr>
          <w:rFonts w:ascii="Times New Roman" w:hAnsi="Times New Roman"/>
          <w:sz w:val="24"/>
        </w:rPr>
        <w:t xml:space="preserve">A program elfogadását megelőzően, a véleménynyilvánítás lehetőségének biztosítása érdekében nyilvános fórumot hívunk össze. </w:t>
      </w:r>
    </w:p>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 xml:space="preserve">A véleményformálás lehetőségét biztosítja az Helyi Esélyegyenlőségi Program nyilvánosságra hozatala is, valamint a megvalósítás folyamatát koordináló HEP Fórum első ülésének mihamarabbi összehívása.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A nyilvánosság folyamatos biztosítására legalább évente tájékoztatjuk a program megvalósításában elért eredményekről, a monitoring eredményeiről a település döntéshozóit, tisztségviselőit, az intézményeket és az együttműködő szakmai és társadalmi partnerek képviselőit.</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A HEP Fórum által végzett monitoring vizsgálatok eredményeit nyilvánosságra hozzuk a személyes adatok védelmének biztosítása mellett. A nyilvánosság biztosítására az önkormányzat honlapja, a helyi média áll rendelkezésre. Az eredményekre felhívjuk a figyelmet az önkormányzat és intézményeinek különböző rendezvényein, beépítjük kiadványainkba, a tolerancia, a befogadás, a hátrányos helyzetűek támogatásának fontosságát igyekszünk megértetni a lakossággal, a támogató szakmai és társadalmi környezet kialakítása érdekében.</w:t>
      </w:r>
    </w:p>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pStyle w:val="Nincstrkz"/>
        <w:jc w:val="both"/>
        <w:rPr>
          <w:rFonts w:ascii="Times New Roman" w:hAnsi="Times New Roman"/>
          <w:sz w:val="24"/>
          <w:szCs w:val="24"/>
        </w:rPr>
      </w:pPr>
      <w:bookmarkStart w:id="156" w:name="_Toc212560429"/>
      <w:bookmarkStart w:id="157" w:name="_Toc212562053"/>
      <w:bookmarkStart w:id="158" w:name="_Toc212697745"/>
      <w:bookmarkStart w:id="159" w:name="_Toc212699640"/>
      <w:bookmarkStart w:id="160" w:name="_Toc212716898"/>
      <w:bookmarkStart w:id="161" w:name="_Toc212717015"/>
      <w:bookmarkStart w:id="162" w:name="_Toc214529853"/>
    </w:p>
    <w:p w:rsidR="005D6B55" w:rsidRPr="005D6B55" w:rsidRDefault="005D6B55" w:rsidP="005D6B55">
      <w:pPr>
        <w:pStyle w:val="Nincstrkz"/>
        <w:jc w:val="both"/>
        <w:rPr>
          <w:rFonts w:ascii="Times New Roman" w:hAnsi="Times New Roman"/>
          <w:b/>
          <w:sz w:val="24"/>
          <w:szCs w:val="24"/>
        </w:rPr>
      </w:pPr>
      <w:r w:rsidRPr="005D6B55">
        <w:rPr>
          <w:rFonts w:ascii="Times New Roman" w:hAnsi="Times New Roman"/>
          <w:b/>
          <w:sz w:val="24"/>
          <w:szCs w:val="24"/>
        </w:rPr>
        <w:t>3.5 Kötelezettségek és felelősség</w:t>
      </w:r>
      <w:bookmarkEnd w:id="156"/>
      <w:bookmarkEnd w:id="157"/>
      <w:bookmarkEnd w:id="158"/>
      <w:bookmarkEnd w:id="159"/>
      <w:bookmarkEnd w:id="160"/>
      <w:bookmarkEnd w:id="161"/>
      <w:bookmarkEnd w:id="162"/>
    </w:p>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Az esélyegyenlőséggel összefüggő feladatokért az alábbi személyek/csoportok felelősek:</w:t>
      </w:r>
    </w:p>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pStyle w:val="Nincstrkz"/>
        <w:jc w:val="both"/>
        <w:rPr>
          <w:rFonts w:ascii="Times New Roman" w:hAnsi="Times New Roman"/>
          <w:b/>
          <w:sz w:val="24"/>
          <w:szCs w:val="24"/>
        </w:rPr>
      </w:pPr>
      <w:r w:rsidRPr="005D6B55">
        <w:rPr>
          <w:rFonts w:ascii="Times New Roman" w:hAnsi="Times New Roman"/>
          <w:b/>
          <w:sz w:val="24"/>
          <w:szCs w:val="24"/>
        </w:rPr>
        <w:t>A Helyi Esélyegyenlőségi Program végrehajtásáért az önkormányzat részéről a polgármester felel.</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Az ő feladata és felelőssége a HEP Fórum létrejöttének szervezése, működésének sokoldalú támogatása, az önkormányzat és a HEP Fórum közötti kapcsolat biztosítása.</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Folyamatosan együttműködik a HEP Fórum vezetőjével.</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 xml:space="preserve">Felelősségi körébe tartozó, az alábbiakban felsorolt tevékenységeit a HEP Fórum bevonásával és támogatásával végzi. Így </w:t>
      </w:r>
    </w:p>
    <w:p w:rsidR="005D6B55" w:rsidRPr="005D6B55" w:rsidRDefault="005D6B55" w:rsidP="005D6B55">
      <w:pPr>
        <w:pStyle w:val="Nincstrkz"/>
        <w:numPr>
          <w:ilvl w:val="1"/>
          <w:numId w:val="2"/>
        </w:numPr>
        <w:jc w:val="both"/>
        <w:rPr>
          <w:rFonts w:ascii="Times New Roman" w:hAnsi="Times New Roman"/>
          <w:sz w:val="24"/>
          <w:szCs w:val="24"/>
        </w:rPr>
      </w:pPr>
      <w:r w:rsidRPr="005D6B55">
        <w:rPr>
          <w:rFonts w:ascii="Times New Roman" w:hAnsi="Times New Roman"/>
          <w:sz w:val="24"/>
          <w:szCs w:val="24"/>
        </w:rPr>
        <w:t xml:space="preserve">Felel azért, hogy a település minden lakója és az érintett szakmai és társadalmi partnerek számára elérhető legyen a Helyi Esélyegyenlőségi Program. </w:t>
      </w:r>
    </w:p>
    <w:p w:rsidR="005D6B55" w:rsidRPr="005D6B55" w:rsidRDefault="005D6B55" w:rsidP="005D6B55">
      <w:pPr>
        <w:pStyle w:val="Nincstrkz"/>
        <w:numPr>
          <w:ilvl w:val="1"/>
          <w:numId w:val="2"/>
        </w:numPr>
        <w:jc w:val="both"/>
        <w:rPr>
          <w:rFonts w:ascii="Times New Roman" w:hAnsi="Times New Roman"/>
          <w:sz w:val="24"/>
          <w:szCs w:val="24"/>
        </w:rPr>
      </w:pPr>
      <w:r w:rsidRPr="005D6B55">
        <w:rPr>
          <w:rFonts w:ascii="Times New Roman" w:hAnsi="Times New Roman"/>
          <w:sz w:val="24"/>
          <w:szCs w:val="24"/>
        </w:rPr>
        <w:t xml:space="preserve">Figyelemmel kíséri azt, hogy az önkormányzat döntéshozói, tisztségviselői és intézményeinek dolgozói megismerik és követik a </w:t>
      </w:r>
      <w:proofErr w:type="spellStart"/>
      <w:r w:rsidRPr="005D6B55">
        <w:rPr>
          <w:rFonts w:ascii="Times New Roman" w:hAnsi="Times New Roman"/>
          <w:sz w:val="24"/>
          <w:szCs w:val="24"/>
        </w:rPr>
        <w:t>HEP-ben</w:t>
      </w:r>
      <w:proofErr w:type="spellEnd"/>
      <w:r w:rsidRPr="005D6B55">
        <w:rPr>
          <w:rFonts w:ascii="Times New Roman" w:hAnsi="Times New Roman"/>
          <w:sz w:val="24"/>
          <w:szCs w:val="24"/>
        </w:rPr>
        <w:t xml:space="preserve"> foglaltakat. </w:t>
      </w:r>
    </w:p>
    <w:p w:rsidR="005D6B55" w:rsidRPr="005D6B55" w:rsidRDefault="005D6B55" w:rsidP="005D6B55">
      <w:pPr>
        <w:pStyle w:val="Nincstrkz"/>
        <w:numPr>
          <w:ilvl w:val="1"/>
          <w:numId w:val="2"/>
        </w:numPr>
        <w:jc w:val="both"/>
        <w:rPr>
          <w:rFonts w:ascii="Times New Roman" w:hAnsi="Times New Roman"/>
          <w:sz w:val="24"/>
          <w:szCs w:val="24"/>
        </w:rPr>
      </w:pPr>
      <w:r w:rsidRPr="005D6B55">
        <w:rPr>
          <w:rFonts w:ascii="Times New Roman" w:hAnsi="Times New Roman"/>
          <w:sz w:val="24"/>
          <w:szCs w:val="24"/>
        </w:rPr>
        <w:t xml:space="preserve">Támogatnia kell, hogy az önkormányzat, illetve intézményeinek vezetői minden ponton megkapják a szükséges felkészítést és segítséget a HEP végrehajtásához. </w:t>
      </w:r>
    </w:p>
    <w:p w:rsidR="005D6B55" w:rsidRPr="005D6B55" w:rsidRDefault="005D6B55" w:rsidP="005D6B55">
      <w:pPr>
        <w:pStyle w:val="Nincstrkz"/>
        <w:numPr>
          <w:ilvl w:val="1"/>
          <w:numId w:val="2"/>
        </w:numPr>
        <w:jc w:val="both"/>
        <w:rPr>
          <w:rFonts w:ascii="Times New Roman" w:hAnsi="Times New Roman"/>
          <w:sz w:val="24"/>
          <w:szCs w:val="24"/>
        </w:rPr>
      </w:pPr>
      <w:r w:rsidRPr="005D6B55">
        <w:rPr>
          <w:rFonts w:ascii="Times New Roman" w:hAnsi="Times New Roman"/>
          <w:sz w:val="24"/>
          <w:szCs w:val="24"/>
        </w:rPr>
        <w:t xml:space="preserve">Kötelessége az egyenlő bánásmód elvét sértő esetekben meg tennie a szükséges lépéseket, vizsgálatot kezdeményezni, és a jogsértés következményeinek elhárításáról intézkedni </w:t>
      </w:r>
    </w:p>
    <w:p w:rsidR="005D6B55" w:rsidRPr="005D6B55" w:rsidRDefault="005D6B55" w:rsidP="005D6B55">
      <w:pPr>
        <w:pStyle w:val="Nincstrkz"/>
        <w:jc w:val="both"/>
        <w:rPr>
          <w:rFonts w:ascii="Times New Roman" w:hAnsi="Times New Roman"/>
          <w:sz w:val="24"/>
          <w:szCs w:val="24"/>
        </w:rPr>
      </w:pP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t xml:space="preserve">A település vezetése, az önkormányzat tisztségviselői és a települési intézmények vezetői </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Felelősségük továbbá, hogy ismerjék a HEP IT-ben foglaltakat és közreműködjenek annak megvalósításában.</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Az esélyegyenlőség sérülése esetén hivatalosan jelezzék azt a HEP IT kijelölt irányítóinak.</w:t>
      </w:r>
    </w:p>
    <w:p w:rsidR="005D6B55" w:rsidRPr="005D6B55" w:rsidRDefault="005D6B55" w:rsidP="005D6B55">
      <w:pPr>
        <w:pStyle w:val="Nincstrkz"/>
        <w:numPr>
          <w:ilvl w:val="0"/>
          <w:numId w:val="2"/>
        </w:numPr>
        <w:jc w:val="both"/>
        <w:rPr>
          <w:rFonts w:ascii="Times New Roman" w:hAnsi="Times New Roman"/>
          <w:sz w:val="24"/>
          <w:szCs w:val="24"/>
        </w:rPr>
      </w:pPr>
      <w:r w:rsidRPr="005D6B55">
        <w:rPr>
          <w:rFonts w:ascii="Times New Roman" w:hAnsi="Times New Roman"/>
          <w:sz w:val="24"/>
          <w:szCs w:val="24"/>
        </w:rPr>
        <w:t>Az önkormányzati intézmények vezetői intézményi akciótervben gondoskodjanak az Esélyegyenlőségi Programban foglaltaknak az intézményükben történő maradéktalan érvényesüléséről.</w:t>
      </w:r>
    </w:p>
    <w:p w:rsidR="005D6B55" w:rsidRPr="005D6B55" w:rsidRDefault="005D6B55" w:rsidP="005D6B55">
      <w:pPr>
        <w:pStyle w:val="Nincstrkz"/>
        <w:jc w:val="both"/>
        <w:rPr>
          <w:rFonts w:ascii="Times New Roman" w:hAnsi="Times New Roman"/>
          <w:sz w:val="24"/>
          <w:szCs w:val="24"/>
        </w:rPr>
      </w:pPr>
      <w:r w:rsidRPr="005D6B55">
        <w:rPr>
          <w:rFonts w:ascii="Times New Roman" w:hAnsi="Times New Roman"/>
          <w:sz w:val="24"/>
          <w:szCs w:val="24"/>
        </w:rPr>
        <w:lastRenderedPageBreak/>
        <w:t xml:space="preserve">Szükséges továbbá, hogy a jogszabály által előírt feladat-megosztás, együttműködési kötelezettség alapján a települési önkormányzattal kapcsolatban álló szereplők ismerjék a </w:t>
      </w:r>
      <w:proofErr w:type="spellStart"/>
      <w:r w:rsidRPr="005D6B55">
        <w:rPr>
          <w:rFonts w:ascii="Times New Roman" w:hAnsi="Times New Roman"/>
          <w:sz w:val="24"/>
          <w:szCs w:val="24"/>
        </w:rPr>
        <w:t>HEP-et</w:t>
      </w:r>
      <w:proofErr w:type="spellEnd"/>
      <w:r w:rsidRPr="005D6B55">
        <w:rPr>
          <w:rFonts w:ascii="Times New Roman" w:hAnsi="Times New Roman"/>
          <w:sz w:val="24"/>
          <w:szCs w:val="24"/>
        </w:rPr>
        <w:t xml:space="preserve">, annak megvalósításában aktív szerepet vállaljanak. </w:t>
      </w:r>
    </w:p>
    <w:p w:rsidR="005D6B55" w:rsidRPr="005D6B55" w:rsidRDefault="005D6B55" w:rsidP="005D6B55">
      <w:pPr>
        <w:pStyle w:val="Nincstrkz"/>
        <w:jc w:val="both"/>
        <w:rPr>
          <w:rFonts w:ascii="Times New Roman" w:hAnsi="Times New Roman"/>
          <w:b/>
          <w:sz w:val="24"/>
          <w:szCs w:val="24"/>
        </w:rPr>
      </w:pPr>
    </w:p>
    <w:p w:rsidR="005D6B55" w:rsidRPr="005D6B55" w:rsidRDefault="005D6B55" w:rsidP="005D6B55">
      <w:pPr>
        <w:pStyle w:val="Cmsor4"/>
        <w:pBdr>
          <w:top w:val="none" w:sz="0" w:space="0" w:color="auto"/>
          <w:left w:val="none" w:sz="0" w:space="0" w:color="auto"/>
          <w:bottom w:val="none" w:sz="0" w:space="0" w:color="auto"/>
          <w:right w:val="none" w:sz="0" w:space="0" w:color="auto"/>
        </w:pBdr>
        <w:rPr>
          <w:rFonts w:ascii="Times New Roman" w:hAnsi="Times New Roman"/>
          <w:b/>
          <w:szCs w:val="24"/>
        </w:rPr>
      </w:pPr>
      <w:bookmarkStart w:id="163" w:name="_Toc212560430"/>
      <w:bookmarkStart w:id="164" w:name="_Toc212562054"/>
      <w:bookmarkStart w:id="165" w:name="_Toc212697746"/>
      <w:bookmarkStart w:id="166" w:name="_Toc212699641"/>
      <w:bookmarkStart w:id="167" w:name="_Toc212716899"/>
      <w:bookmarkStart w:id="168" w:name="_Toc212717016"/>
      <w:bookmarkStart w:id="169" w:name="_Toc214529854"/>
      <w:bookmarkStart w:id="170" w:name="_Toc106791061"/>
      <w:r w:rsidRPr="005D6B55">
        <w:rPr>
          <w:rFonts w:ascii="Times New Roman" w:hAnsi="Times New Roman"/>
          <w:b/>
          <w:szCs w:val="24"/>
        </w:rPr>
        <w:t>3.6 Érvényesülés, módosítás</w:t>
      </w:r>
      <w:bookmarkEnd w:id="163"/>
      <w:bookmarkEnd w:id="164"/>
      <w:bookmarkEnd w:id="165"/>
      <w:bookmarkEnd w:id="166"/>
      <w:bookmarkEnd w:id="167"/>
      <w:bookmarkEnd w:id="168"/>
      <w:bookmarkEnd w:id="169"/>
      <w:bookmarkEnd w:id="170"/>
    </w:p>
    <w:p w:rsidR="005D6B55" w:rsidRPr="005D6B55" w:rsidRDefault="005D6B55" w:rsidP="005D6B55">
      <w:pPr>
        <w:rPr>
          <w:rFonts w:ascii="Times New Roman" w:hAnsi="Times New Roman"/>
          <w:sz w:val="24"/>
        </w:rPr>
      </w:pPr>
      <w:r w:rsidRPr="005D6B55">
        <w:rPr>
          <w:rFonts w:ascii="Times New Roman" w:hAnsi="Times New Roman"/>
          <w:sz w:val="24"/>
        </w:rPr>
        <w:t xml:space="preserve">Amennyiben a </w:t>
      </w:r>
      <w:r w:rsidRPr="005D6B55">
        <w:rPr>
          <w:rFonts w:ascii="Times New Roman" w:hAnsi="Times New Roman"/>
          <w:b/>
          <w:sz w:val="24"/>
        </w:rPr>
        <w:t>kétévente előírt</w:t>
      </w:r>
      <w:r w:rsidRPr="005D6B55">
        <w:rPr>
          <w:rFonts w:ascii="Times New Roman" w:hAnsi="Times New Roman"/>
          <w:sz w:val="24"/>
        </w:rPr>
        <w:t xml:space="preserve"> – de ennél gyakrabban, pl. évente is elvégezhető - </w:t>
      </w:r>
      <w:r w:rsidRPr="005D6B55">
        <w:rPr>
          <w:rFonts w:ascii="Times New Roman" w:hAnsi="Times New Roman"/>
          <w:b/>
          <w:sz w:val="24"/>
        </w:rPr>
        <w:t xml:space="preserve">felülvizsgálat </w:t>
      </w:r>
      <w:r w:rsidRPr="005D6B55">
        <w:rPr>
          <w:rFonts w:ascii="Times New Roman" w:hAnsi="Times New Roman"/>
          <w:sz w:val="24"/>
        </w:rPr>
        <w:t xml:space="preserve">során kiderül, hogy a HEP IT-ben vállalt célokat nem sikerül teljesíteni, </w:t>
      </w:r>
      <w:r w:rsidRPr="005D6B55">
        <w:rPr>
          <w:rFonts w:ascii="Times New Roman" w:hAnsi="Times New Roman"/>
          <w:b/>
          <w:sz w:val="24"/>
        </w:rPr>
        <w:t xml:space="preserve">a HEP Fórum megvitatja a beavatkozási tevékenységek korrekciójára, kiegészítésére vonatkozó intézkedési tervjavaslatát </w:t>
      </w:r>
      <w:r w:rsidRPr="005D6B55">
        <w:rPr>
          <w:rFonts w:ascii="Times New Roman" w:hAnsi="Times New Roman"/>
          <w:sz w:val="24"/>
        </w:rPr>
        <w:t xml:space="preserve">annak érdekében, hogy a célok teljesíthetők legyenek. </w:t>
      </w:r>
    </w:p>
    <w:p w:rsidR="005D6B55" w:rsidRPr="005D6B55" w:rsidRDefault="005D6B55" w:rsidP="005D6B55">
      <w:pPr>
        <w:rPr>
          <w:rFonts w:ascii="Times New Roman" w:hAnsi="Times New Roman"/>
          <w:sz w:val="24"/>
        </w:rPr>
      </w:pPr>
      <w:r w:rsidRPr="005D6B55">
        <w:rPr>
          <w:rFonts w:ascii="Times New Roman" w:hAnsi="Times New Roman"/>
          <w:sz w:val="24"/>
        </w:rPr>
        <w:t>Az HEP IT-t mindenképp módosítani szükséges, ha megállapításaiban lényeges változás következik be, illetve amennyiben a tervezett beavatkozások nem elegendő módon járulnak hozzá a kitűzött célok megvalósításához.</w:t>
      </w:r>
    </w:p>
    <w:p w:rsidR="005D6B55" w:rsidRPr="005D6B55" w:rsidRDefault="005D6B55" w:rsidP="005D6B55">
      <w:pPr>
        <w:rPr>
          <w:rFonts w:ascii="Times New Roman" w:hAnsi="Times New Roman"/>
          <w:sz w:val="24"/>
        </w:rPr>
      </w:pPr>
      <w:r w:rsidRPr="005D6B55">
        <w:rPr>
          <w:rFonts w:ascii="Times New Roman" w:hAnsi="Times New Roman"/>
          <w:sz w:val="24"/>
        </w:rPr>
        <w:t>Az egyenlő bánásmód elvét sértő esetekben az HEP IT végrehajtásáért felelős személy megteszi a szükséges lépéseket, vizsgálatot kezdeményez, és intézkedik a jogsértés következményeinek elhárításáról.</w:t>
      </w:r>
    </w:p>
    <w:p w:rsidR="005D6B55" w:rsidRPr="005D6B55" w:rsidRDefault="005D6B55" w:rsidP="005D6B55">
      <w:pPr>
        <w:pStyle w:val="Nincstrkz"/>
        <w:jc w:val="both"/>
        <w:rPr>
          <w:rFonts w:ascii="Times New Roman" w:hAnsi="Times New Roman"/>
          <w:sz w:val="24"/>
          <w:szCs w:val="24"/>
        </w:rPr>
      </w:pPr>
    </w:p>
    <w:p w:rsidR="005D6B55" w:rsidRPr="005D6B55" w:rsidRDefault="005D6B55" w:rsidP="008B6F3C">
      <w:pPr>
        <w:pStyle w:val="Cmsor3"/>
        <w:shd w:val="clear" w:color="auto" w:fill="EAF1DD" w:themeFill="accent3" w:themeFillTint="33"/>
        <w:rPr>
          <w:rFonts w:ascii="Times New Roman" w:hAnsi="Times New Roman"/>
          <w:szCs w:val="24"/>
        </w:rPr>
      </w:pPr>
      <w:bookmarkStart w:id="171" w:name="_Toc212560431"/>
      <w:bookmarkStart w:id="172" w:name="_Toc212562055"/>
      <w:bookmarkStart w:id="173" w:name="_Toc212697747"/>
      <w:bookmarkStart w:id="174" w:name="_Toc212699642"/>
      <w:bookmarkStart w:id="175" w:name="_Toc212716900"/>
      <w:bookmarkStart w:id="176" w:name="_Toc212717017"/>
      <w:bookmarkStart w:id="177" w:name="_Toc214529855"/>
      <w:bookmarkStart w:id="178" w:name="_Toc106791062"/>
      <w:r w:rsidRPr="005D6B55">
        <w:rPr>
          <w:rFonts w:ascii="Times New Roman" w:hAnsi="Times New Roman"/>
          <w:szCs w:val="24"/>
        </w:rPr>
        <w:t>4. Elfogadás módja és dátuma</w:t>
      </w:r>
      <w:bookmarkEnd w:id="171"/>
      <w:bookmarkEnd w:id="172"/>
      <w:bookmarkEnd w:id="173"/>
      <w:bookmarkEnd w:id="174"/>
      <w:bookmarkEnd w:id="175"/>
      <w:bookmarkEnd w:id="176"/>
      <w:bookmarkEnd w:id="177"/>
      <w:bookmarkEnd w:id="178"/>
    </w:p>
    <w:p w:rsidR="005D6B55" w:rsidRPr="00E74181" w:rsidRDefault="005D6B55" w:rsidP="005D6B55">
      <w:pPr>
        <w:rPr>
          <w:rFonts w:ascii="Times New Roman" w:hAnsi="Times New Roman"/>
          <w:sz w:val="24"/>
        </w:rPr>
      </w:pPr>
      <w:r w:rsidRPr="00E74181">
        <w:rPr>
          <w:rFonts w:ascii="Times New Roman" w:hAnsi="Times New Roman"/>
          <w:sz w:val="24"/>
        </w:rPr>
        <w:t>I. Egyek Nagyközség Helyi</w:t>
      </w:r>
      <w:r w:rsidR="00656AB4" w:rsidRPr="00E74181">
        <w:rPr>
          <w:rFonts w:ascii="Times New Roman" w:hAnsi="Times New Roman"/>
          <w:sz w:val="24"/>
        </w:rPr>
        <w:t xml:space="preserve"> Esélyegyenlőségi Program</w:t>
      </w:r>
      <w:r w:rsidR="00AF3EF2" w:rsidRPr="00E74181">
        <w:rPr>
          <w:rFonts w:ascii="Times New Roman" w:hAnsi="Times New Roman"/>
          <w:sz w:val="24"/>
        </w:rPr>
        <w:t xml:space="preserve">jának </w:t>
      </w:r>
      <w:r w:rsidR="00656AB4" w:rsidRPr="00E74181">
        <w:rPr>
          <w:rFonts w:ascii="Times New Roman" w:hAnsi="Times New Roman"/>
          <w:sz w:val="24"/>
        </w:rPr>
        <w:t>felülvizsgálat</w:t>
      </w:r>
      <w:r w:rsidR="00AF3EF2" w:rsidRPr="00E74181">
        <w:rPr>
          <w:rFonts w:ascii="Times New Roman" w:hAnsi="Times New Roman"/>
          <w:sz w:val="24"/>
        </w:rPr>
        <w:t xml:space="preserve">a során a </w:t>
      </w:r>
      <w:r w:rsidRPr="00E74181">
        <w:rPr>
          <w:rFonts w:ascii="Times New Roman" w:hAnsi="Times New Roman"/>
          <w:sz w:val="24"/>
        </w:rPr>
        <w:t>szakmai és társadalmi vit</w:t>
      </w:r>
      <w:r w:rsidR="00AF3EF2" w:rsidRPr="00E74181">
        <w:rPr>
          <w:rFonts w:ascii="Times New Roman" w:hAnsi="Times New Roman"/>
          <w:sz w:val="24"/>
        </w:rPr>
        <w:t xml:space="preserve">a </w:t>
      </w:r>
      <w:r w:rsidRPr="00E74181">
        <w:rPr>
          <w:rFonts w:ascii="Times New Roman" w:hAnsi="Times New Roman"/>
          <w:sz w:val="24"/>
        </w:rPr>
        <w:t>megtörtént. Az itt született észrevételeket a megvitatást követően a HEP Intézkedési Tervébe beépítettük.</w:t>
      </w:r>
    </w:p>
    <w:p w:rsidR="005D6B55" w:rsidRPr="00E74181" w:rsidRDefault="005D6B55" w:rsidP="005D6B55">
      <w:pPr>
        <w:rPr>
          <w:rFonts w:ascii="Times New Roman" w:hAnsi="Times New Roman"/>
          <w:sz w:val="24"/>
        </w:rPr>
      </w:pPr>
    </w:p>
    <w:p w:rsidR="00656AB4" w:rsidRDefault="005D6B55" w:rsidP="005D6B55">
      <w:pPr>
        <w:rPr>
          <w:rFonts w:ascii="Times New Roman" w:hAnsi="Times New Roman"/>
          <w:sz w:val="24"/>
        </w:rPr>
      </w:pPr>
      <w:r w:rsidRPr="00E74181">
        <w:rPr>
          <w:rFonts w:ascii="Times New Roman" w:hAnsi="Times New Roman"/>
          <w:sz w:val="24"/>
        </w:rPr>
        <w:t>II. Egyek Nagyközség Önkormányzatának képviselő-testülete a</w:t>
      </w:r>
      <w:r w:rsidR="00E74181" w:rsidRPr="00E74181">
        <w:rPr>
          <w:rFonts w:ascii="Times New Roman" w:hAnsi="Times New Roman"/>
          <w:sz w:val="24"/>
        </w:rPr>
        <w:t xml:space="preserve"> 159/2022 (VII.6.) számú határozattal elfogadott</w:t>
      </w:r>
      <w:r w:rsidRPr="00E74181">
        <w:rPr>
          <w:rFonts w:ascii="Times New Roman" w:hAnsi="Times New Roman"/>
          <w:sz w:val="24"/>
        </w:rPr>
        <w:t xml:space="preserve"> Helyi Esélyegyenlőségi Programot (melynek része az Intézkedési Terv) </w:t>
      </w:r>
      <w:r w:rsidR="00656AB4" w:rsidRPr="00E74181">
        <w:rPr>
          <w:rFonts w:ascii="Times New Roman" w:hAnsi="Times New Roman"/>
          <w:sz w:val="24"/>
        </w:rPr>
        <w:t>felülvizsgálta, módosította</w:t>
      </w:r>
      <w:r w:rsidRPr="00E74181">
        <w:rPr>
          <w:rFonts w:ascii="Times New Roman" w:hAnsi="Times New Roman"/>
          <w:sz w:val="24"/>
        </w:rPr>
        <w:t xml:space="preserve"> és</w:t>
      </w:r>
      <w:r w:rsidR="00BF3239" w:rsidRPr="00E74181">
        <w:rPr>
          <w:rFonts w:ascii="Times New Roman" w:hAnsi="Times New Roman"/>
          <w:sz w:val="24"/>
        </w:rPr>
        <w:t xml:space="preserve"> </w:t>
      </w:r>
      <w:r w:rsidR="00BC6A9F" w:rsidRPr="00E74181">
        <w:rPr>
          <w:rFonts w:ascii="Times New Roman" w:hAnsi="Times New Roman"/>
          <w:sz w:val="24"/>
        </w:rPr>
        <w:t>a</w:t>
      </w:r>
      <w:r w:rsidR="00E74181" w:rsidRPr="00E74181">
        <w:rPr>
          <w:rFonts w:ascii="Times New Roman" w:hAnsi="Times New Roman"/>
          <w:sz w:val="24"/>
        </w:rPr>
        <w:t xml:space="preserve"> módosított Helyi Esélyegyenlőségi Programot a </w:t>
      </w:r>
      <w:r w:rsidR="00656AB4" w:rsidRPr="00E74181">
        <w:rPr>
          <w:rFonts w:ascii="Times New Roman" w:hAnsi="Times New Roman"/>
          <w:sz w:val="24"/>
        </w:rPr>
        <w:t>____/2024</w:t>
      </w:r>
      <w:r w:rsidR="00BC6A9F" w:rsidRPr="00E74181">
        <w:rPr>
          <w:rFonts w:ascii="Times New Roman" w:hAnsi="Times New Roman"/>
          <w:sz w:val="24"/>
        </w:rPr>
        <w:t xml:space="preserve"> (VI</w:t>
      </w:r>
      <w:r w:rsidR="00656AB4" w:rsidRPr="00E74181">
        <w:rPr>
          <w:rFonts w:ascii="Times New Roman" w:hAnsi="Times New Roman"/>
          <w:sz w:val="24"/>
        </w:rPr>
        <w:t>I</w:t>
      </w:r>
      <w:r w:rsidR="00BC6A9F" w:rsidRPr="00E74181">
        <w:rPr>
          <w:rFonts w:ascii="Times New Roman" w:hAnsi="Times New Roman"/>
          <w:sz w:val="24"/>
        </w:rPr>
        <w:t>I.</w:t>
      </w:r>
      <w:r w:rsidR="00656AB4" w:rsidRPr="00E74181">
        <w:rPr>
          <w:rFonts w:ascii="Times New Roman" w:hAnsi="Times New Roman"/>
          <w:sz w:val="24"/>
        </w:rPr>
        <w:t>29</w:t>
      </w:r>
      <w:r w:rsidR="00BC6A9F" w:rsidRPr="00E74181">
        <w:rPr>
          <w:rFonts w:ascii="Times New Roman" w:hAnsi="Times New Roman"/>
          <w:sz w:val="24"/>
        </w:rPr>
        <w:t xml:space="preserve">) </w:t>
      </w:r>
      <w:r w:rsidR="00656AB4" w:rsidRPr="00E74181">
        <w:rPr>
          <w:rFonts w:ascii="Times New Roman" w:hAnsi="Times New Roman"/>
          <w:sz w:val="24"/>
        </w:rPr>
        <w:t>számú határozatával elfogadta.</w:t>
      </w:r>
      <w:r w:rsidR="00656AB4">
        <w:rPr>
          <w:rFonts w:ascii="Times New Roman" w:hAnsi="Times New Roman"/>
          <w:sz w:val="24"/>
        </w:rPr>
        <w:t xml:space="preserve">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Csatolt melléklet: </w:t>
      </w:r>
    </w:p>
    <w:p w:rsidR="005D6B55" w:rsidRPr="005D6B55" w:rsidRDefault="005D6B55" w:rsidP="00274B0F">
      <w:pPr>
        <w:pStyle w:val="Cmsor2"/>
      </w:pPr>
    </w:p>
    <w:p w:rsidR="005D6B55" w:rsidRPr="005D6B55" w:rsidRDefault="005D6B55" w:rsidP="005D6B55">
      <w:pPr>
        <w:rPr>
          <w:rFonts w:ascii="Times New Roman" w:hAnsi="Times New Roman"/>
          <w:sz w:val="24"/>
        </w:rPr>
      </w:pPr>
      <w:r w:rsidRPr="005D6B55">
        <w:rPr>
          <w:rFonts w:ascii="Times New Roman" w:hAnsi="Times New Roman"/>
          <w:sz w:val="24"/>
        </w:rPr>
        <w:t>-</w:t>
      </w:r>
      <w:r w:rsidRPr="005D6B55">
        <w:rPr>
          <w:rFonts w:ascii="Times New Roman" w:hAnsi="Times New Roman"/>
          <w:sz w:val="24"/>
        </w:rPr>
        <w:tab/>
        <w:t>képviselő testület elfogadó határozatának kivonata</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bookmarkStart w:id="179" w:name="_GoBack"/>
      <w:bookmarkEnd w:id="179"/>
    </w:p>
    <w:p w:rsidR="005D6B55" w:rsidRPr="005D6B55" w:rsidRDefault="005D6B55" w:rsidP="005D6B55">
      <w:pPr>
        <w:rPr>
          <w:rFonts w:ascii="Times New Roman" w:hAnsi="Times New Roman"/>
          <w:sz w:val="24"/>
        </w:rPr>
      </w:pPr>
      <w:r w:rsidRPr="005D6B55">
        <w:rPr>
          <w:rFonts w:ascii="Times New Roman" w:hAnsi="Times New Roman"/>
          <w:sz w:val="24"/>
        </w:rPr>
        <w:t>Dátum: Egyek, 202</w:t>
      </w:r>
      <w:r w:rsidR="00656AB4">
        <w:rPr>
          <w:rFonts w:ascii="Times New Roman" w:hAnsi="Times New Roman"/>
          <w:sz w:val="24"/>
        </w:rPr>
        <w:t>4</w:t>
      </w:r>
      <w:r w:rsidRPr="005D6B55">
        <w:rPr>
          <w:rFonts w:ascii="Times New Roman" w:hAnsi="Times New Roman"/>
          <w:sz w:val="24"/>
        </w:rPr>
        <w:t>.0</w:t>
      </w:r>
      <w:r w:rsidR="00656AB4">
        <w:rPr>
          <w:rFonts w:ascii="Times New Roman" w:hAnsi="Times New Roman"/>
          <w:sz w:val="24"/>
        </w:rPr>
        <w:t>8</w:t>
      </w:r>
      <w:r w:rsidRPr="005D6B55">
        <w:rPr>
          <w:rFonts w:ascii="Times New Roman" w:hAnsi="Times New Roman"/>
          <w:sz w:val="24"/>
        </w:rPr>
        <w:t>.</w:t>
      </w:r>
      <w:r w:rsidR="0007506D">
        <w:rPr>
          <w:rFonts w:ascii="Times New Roman" w:hAnsi="Times New Roman"/>
          <w:sz w:val="24"/>
        </w:rPr>
        <w:t>21</w:t>
      </w:r>
      <w:r w:rsidRPr="005D6B55">
        <w:rPr>
          <w:rFonts w:ascii="Times New Roman" w:hAnsi="Times New Roman"/>
          <w:sz w:val="24"/>
        </w:rPr>
        <w:tab/>
      </w:r>
      <w:r w:rsidRPr="005D6B55">
        <w:rPr>
          <w:rFonts w:ascii="Times New Roman" w:hAnsi="Times New Roman"/>
          <w:sz w:val="24"/>
        </w:rPr>
        <w:tab/>
      </w:r>
      <w:r w:rsidRPr="005D6B55">
        <w:rPr>
          <w:rFonts w:ascii="Times New Roman" w:hAnsi="Times New Roman"/>
          <w:sz w:val="24"/>
        </w:rPr>
        <w:tab/>
      </w:r>
      <w:r w:rsidRPr="005D6B55">
        <w:rPr>
          <w:rFonts w:ascii="Times New Roman" w:hAnsi="Times New Roman"/>
          <w:sz w:val="24"/>
        </w:rPr>
        <w:tab/>
      </w:r>
      <w:r w:rsidRPr="005D6B55">
        <w:rPr>
          <w:rFonts w:ascii="Times New Roman" w:hAnsi="Times New Roman"/>
          <w:sz w:val="24"/>
        </w:rPr>
        <w:tab/>
      </w:r>
      <w:r w:rsidRPr="005D6B55">
        <w:rPr>
          <w:rFonts w:ascii="Times New Roman" w:hAnsi="Times New Roman"/>
          <w:sz w:val="24"/>
        </w:rPr>
        <w:tab/>
      </w:r>
      <w:r w:rsidRPr="005D6B55">
        <w:rPr>
          <w:rFonts w:ascii="Times New Roman" w:hAnsi="Times New Roman"/>
          <w:sz w:val="24"/>
        </w:rPr>
        <w:tab/>
      </w:r>
      <w:r w:rsidRPr="005D6B55">
        <w:rPr>
          <w:rFonts w:ascii="Times New Roman" w:hAnsi="Times New Roman"/>
          <w:sz w:val="24"/>
        </w:rPr>
        <w:tab/>
        <w:t xml:space="preserve"> </w:t>
      </w:r>
    </w:p>
    <w:p w:rsidR="005D6B55" w:rsidRPr="005D6B55" w:rsidRDefault="005D6B55" w:rsidP="005D6B55">
      <w:pPr>
        <w:rPr>
          <w:rFonts w:ascii="Times New Roman" w:hAnsi="Times New Roman"/>
          <w:sz w:val="24"/>
        </w:rPr>
      </w:pPr>
    </w:p>
    <w:p w:rsidR="005D6B55" w:rsidRPr="005D6B55" w:rsidRDefault="005D6B55" w:rsidP="005D6B55">
      <w:pPr>
        <w:rPr>
          <w:rFonts w:ascii="Times New Roman" w:hAnsi="Times New Roman"/>
          <w:sz w:val="24"/>
        </w:rPr>
      </w:pPr>
      <w:r w:rsidRPr="005D6B55">
        <w:rPr>
          <w:rFonts w:ascii="Times New Roman" w:hAnsi="Times New Roman"/>
          <w:sz w:val="24"/>
        </w:rPr>
        <w:t xml:space="preserve">                                                                                                                                      Aláírás</w:t>
      </w:r>
    </w:p>
    <w:sectPr w:rsidR="005D6B55" w:rsidRPr="005D6B55" w:rsidSect="00AB21EA">
      <w:headerReference w:type="default" r:id="rId29"/>
      <w:footerReference w:type="even" r:id="rId30"/>
      <w:footerReference w:type="defaul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6D" w:rsidRDefault="00D7476D" w:rsidP="005D6B55">
      <w:r>
        <w:separator/>
      </w:r>
    </w:p>
  </w:endnote>
  <w:endnote w:type="continuationSeparator" w:id="0">
    <w:p w:rsidR="00D7476D" w:rsidRDefault="00D7476D" w:rsidP="005D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38" w:rsidRDefault="00B70438" w:rsidP="00AB21E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B70438" w:rsidRDefault="00B70438" w:rsidP="00AB21EA">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38" w:rsidRDefault="00B70438">
    <w:pPr>
      <w:pStyle w:val="llb"/>
      <w:jc w:val="center"/>
    </w:pPr>
  </w:p>
  <w:p w:rsidR="00B70438" w:rsidRDefault="00B70438">
    <w:pPr>
      <w:pStyle w:val="llb"/>
      <w:jc w:val="center"/>
    </w:pPr>
    <w:r>
      <w:fldChar w:fldCharType="begin"/>
    </w:r>
    <w:r>
      <w:instrText>PAGE   \* MERGEFORMAT</w:instrText>
    </w:r>
    <w:r>
      <w:fldChar w:fldCharType="separate"/>
    </w:r>
    <w:r w:rsidR="0007506D" w:rsidRPr="0007506D">
      <w:rPr>
        <w:rFonts w:ascii="Times New Roman" w:hAnsi="Times New Roman"/>
        <w:noProof/>
        <w:lang w:val="hu-HU"/>
      </w:rPr>
      <w:t>2</w:t>
    </w:r>
    <w:r>
      <w:fldChar w:fldCharType="end"/>
    </w:r>
  </w:p>
  <w:p w:rsidR="00B70438" w:rsidRDefault="00B70438" w:rsidP="00AB21EA">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38" w:rsidRDefault="00B70438" w:rsidP="00AB21E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B70438" w:rsidRDefault="00B70438" w:rsidP="00AB21EA">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38" w:rsidRDefault="00B70438" w:rsidP="00AB21E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07506D">
      <w:rPr>
        <w:rStyle w:val="Oldalszm"/>
        <w:noProof/>
      </w:rPr>
      <w:t>97</w:t>
    </w:r>
    <w:r>
      <w:rPr>
        <w:rStyle w:val="Oldalszm"/>
      </w:rPr>
      <w:fldChar w:fldCharType="end"/>
    </w:r>
  </w:p>
  <w:p w:rsidR="00B70438" w:rsidRDefault="00B70438" w:rsidP="00AB21EA">
    <w:pPr>
      <w:pStyle w:val="llb"/>
      <w:ind w:right="360"/>
    </w:pPr>
    <w:r>
      <w:rPr>
        <w:noProof/>
        <w:lang w:val="hu-HU" w:eastAsia="hu-HU"/>
      </w:rPr>
      <mc:AlternateContent>
        <mc:Choice Requires="wps">
          <w:drawing>
            <wp:anchor distT="0" distB="0" distL="114300" distR="114300" simplePos="0" relativeHeight="251659264" behindDoc="0" locked="0" layoutInCell="1" allowOverlap="1" wp14:anchorId="62A0AF07" wp14:editId="4967921C">
              <wp:simplePos x="0" y="0"/>
              <wp:positionH relativeFrom="margin">
                <wp:align>center</wp:align>
              </wp:positionH>
              <wp:positionV relativeFrom="page">
                <wp:align>bottom</wp:align>
              </wp:positionV>
              <wp:extent cx="5759450" cy="727075"/>
              <wp:effectExtent l="0" t="1905" r="0" b="4445"/>
              <wp:wrapNone/>
              <wp:docPr id="15" name="Téglalap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0" cy="72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0438" w:rsidRPr="009D7933" w:rsidRDefault="00B70438" w:rsidP="00AB21EA"/>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Téglalap 15" o:spid="_x0000_s1026" style="position:absolute;left:0;text-align:left;margin-left:0;margin-top:0;width:453.5pt;height:57.25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" filled="f" stroked="f">
              <v:textbox inset=",0">
                <w:txbxContent>
                  <w:p w:rsidR="00B51DAE" w:rsidRPr="009D7933" w:rsidRDefault="00B51DAE" w:rsidP="00AB21EA"/>
                </w:txbxContent>
              </v:textbox>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6D" w:rsidRDefault="00D7476D" w:rsidP="005D6B55">
      <w:r>
        <w:separator/>
      </w:r>
    </w:p>
  </w:footnote>
  <w:footnote w:type="continuationSeparator" w:id="0">
    <w:p w:rsidR="00D7476D" w:rsidRDefault="00D7476D" w:rsidP="005D6B55">
      <w:r>
        <w:continuationSeparator/>
      </w:r>
    </w:p>
  </w:footnote>
  <w:footnote w:id="1">
    <w:p w:rsidR="00B70438" w:rsidRPr="003D7333" w:rsidRDefault="00B70438" w:rsidP="005D6B55">
      <w:pPr>
        <w:pStyle w:val="Lbjegyzetszveg"/>
        <w:rPr>
          <w:sz w:val="18"/>
          <w:szCs w:val="18"/>
          <w:lang w:val="hu-HU"/>
        </w:rPr>
      </w:pPr>
      <w:r w:rsidRPr="00E03AFF">
        <w:rPr>
          <w:rStyle w:val="Lbjegyzet-hivatkozs"/>
          <w:sz w:val="18"/>
          <w:szCs w:val="18"/>
        </w:rPr>
        <w:footnoteRef/>
      </w:r>
      <w:r w:rsidRPr="00E03AFF">
        <w:rPr>
          <w:sz w:val="18"/>
          <w:szCs w:val="18"/>
        </w:rPr>
        <w:t xml:space="preserve"> Költségvetési koncepció, Gazdasági program, Szolgáltatástervezési koncepció, Településfejlesztési stratégia, Településrendezési terv, </w:t>
      </w:r>
      <w:r w:rsidRPr="00E03AFF">
        <w:rPr>
          <w:bCs/>
          <w:sz w:val="18"/>
          <w:szCs w:val="18"/>
        </w:rPr>
        <w:t xml:space="preserve">Településszerkezeti terv, </w:t>
      </w:r>
      <w:r w:rsidRPr="00E03AFF">
        <w:rPr>
          <w:sz w:val="18"/>
          <w:szCs w:val="18"/>
        </w:rPr>
        <w:t>Településfejlesztési koncepció</w:t>
      </w:r>
      <w:r w:rsidRPr="003D7333">
        <w:rPr>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38" w:rsidRPr="00931CF1" w:rsidRDefault="00B70438" w:rsidP="00AB21E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70F0"/>
    <w:multiLevelType w:val="hybridMultilevel"/>
    <w:tmpl w:val="2E96AD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5942726"/>
    <w:multiLevelType w:val="hybridMultilevel"/>
    <w:tmpl w:val="026E7F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717BBD"/>
    <w:multiLevelType w:val="hybridMultilevel"/>
    <w:tmpl w:val="A2DC7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9C04BA4"/>
    <w:multiLevelType w:val="hybridMultilevel"/>
    <w:tmpl w:val="7A9E871C"/>
    <w:lvl w:ilvl="0" w:tplc="93E41E66">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
    <w:nsid w:val="0D843199"/>
    <w:multiLevelType w:val="hybridMultilevel"/>
    <w:tmpl w:val="143E1708"/>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5">
    <w:nsid w:val="189A08EB"/>
    <w:multiLevelType w:val="multilevel"/>
    <w:tmpl w:val="75606E34"/>
    <w:lvl w:ilvl="0">
      <w:start w:val="1"/>
      <w:numFmt w:val="decimal"/>
      <w:lvlText w:val="%1."/>
      <w:lvlJc w:val="left"/>
      <w:pPr>
        <w:ind w:left="390" w:hanging="390"/>
      </w:pPr>
      <w:rPr>
        <w:rFonts w:hint="default"/>
      </w:rPr>
    </w:lvl>
    <w:lvl w:ilvl="1">
      <w:start w:val="1"/>
      <w:numFmt w:val="decimal"/>
      <w:pStyle w:val="Stlus1"/>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AE7813"/>
    <w:multiLevelType w:val="hybridMultilevel"/>
    <w:tmpl w:val="456A6D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9395AFF"/>
    <w:multiLevelType w:val="hybridMultilevel"/>
    <w:tmpl w:val="8CD2C4DC"/>
    <w:lvl w:ilvl="0" w:tplc="8D0A5AB0">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8">
    <w:nsid w:val="1D4A5BDC"/>
    <w:multiLevelType w:val="hybridMultilevel"/>
    <w:tmpl w:val="456A6D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4644670"/>
    <w:multiLevelType w:val="hybridMultilevel"/>
    <w:tmpl w:val="B8EE2CB4"/>
    <w:lvl w:ilvl="0" w:tplc="57EE987E">
      <w:start w:val="1"/>
      <w:numFmt w:val="lowerLetter"/>
      <w:lvlText w:val="%1)"/>
      <w:lvlJc w:val="left"/>
      <w:pPr>
        <w:ind w:left="712" w:hanging="57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0">
    <w:nsid w:val="256C57F7"/>
    <w:multiLevelType w:val="hybridMultilevel"/>
    <w:tmpl w:val="456A6D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7E41E07"/>
    <w:multiLevelType w:val="multilevel"/>
    <w:tmpl w:val="641296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12">
    <w:nsid w:val="2A400474"/>
    <w:multiLevelType w:val="hybridMultilevel"/>
    <w:tmpl w:val="ACA254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C237876"/>
    <w:multiLevelType w:val="hybridMultilevel"/>
    <w:tmpl w:val="14CC3C4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C4A5892"/>
    <w:multiLevelType w:val="hybridMultilevel"/>
    <w:tmpl w:val="3AA8A680"/>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15">
    <w:nsid w:val="34E86B1F"/>
    <w:multiLevelType w:val="hybridMultilevel"/>
    <w:tmpl w:val="471C671E"/>
    <w:lvl w:ilvl="0" w:tplc="4F8E5438">
      <w:start w:val="6"/>
      <w:numFmt w:val="lowerLetter"/>
      <w:lvlText w:val="%1)"/>
      <w:lvlJc w:val="left"/>
      <w:pPr>
        <w:ind w:left="360"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6">
    <w:nsid w:val="39F36C60"/>
    <w:multiLevelType w:val="hybridMultilevel"/>
    <w:tmpl w:val="C2B06DF2"/>
    <w:lvl w:ilvl="0" w:tplc="0412615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nsid w:val="3BD222D3"/>
    <w:multiLevelType w:val="hybridMultilevel"/>
    <w:tmpl w:val="6A585004"/>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18">
    <w:nsid w:val="40135666"/>
    <w:multiLevelType w:val="hybridMultilevel"/>
    <w:tmpl w:val="BFFA8CB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40F369E3"/>
    <w:multiLevelType w:val="hybridMultilevel"/>
    <w:tmpl w:val="3092A5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1396069"/>
    <w:multiLevelType w:val="hybridMultilevel"/>
    <w:tmpl w:val="E348C05A"/>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1">
    <w:nsid w:val="5205412E"/>
    <w:multiLevelType w:val="hybridMultilevel"/>
    <w:tmpl w:val="8458B9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55707E55"/>
    <w:multiLevelType w:val="hybridMultilevel"/>
    <w:tmpl w:val="9E5484EA"/>
    <w:lvl w:ilvl="0" w:tplc="38F80C54">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77322E6"/>
    <w:multiLevelType w:val="hybridMultilevel"/>
    <w:tmpl w:val="2A86DA28"/>
    <w:lvl w:ilvl="0" w:tplc="FF3686F6">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4">
    <w:nsid w:val="594F07D8"/>
    <w:multiLevelType w:val="hybridMultilevel"/>
    <w:tmpl w:val="4AAAC3C4"/>
    <w:lvl w:ilvl="0" w:tplc="38F80C54">
      <w:start w:val="1"/>
      <w:numFmt w:val="lowerLetter"/>
      <w:lvlText w:val="%1)"/>
      <w:lvlJc w:val="left"/>
      <w:pPr>
        <w:ind w:left="975" w:hanging="495"/>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5">
    <w:nsid w:val="5A356E81"/>
    <w:multiLevelType w:val="hybridMultilevel"/>
    <w:tmpl w:val="D8D04574"/>
    <w:lvl w:ilvl="0" w:tplc="3A9010AC">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6">
    <w:nsid w:val="5E0B2177"/>
    <w:multiLevelType w:val="hybridMultilevel"/>
    <w:tmpl w:val="33F0DBF2"/>
    <w:lvl w:ilvl="0" w:tplc="E39216DC">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7">
    <w:nsid w:val="65DE2F96"/>
    <w:multiLevelType w:val="hybridMultilevel"/>
    <w:tmpl w:val="B7282C0A"/>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8">
    <w:nsid w:val="69A10CEE"/>
    <w:multiLevelType w:val="hybridMultilevel"/>
    <w:tmpl w:val="CA7C936A"/>
    <w:lvl w:ilvl="0" w:tplc="4F1EB55A">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9">
    <w:nsid w:val="6A82571B"/>
    <w:multiLevelType w:val="hybridMultilevel"/>
    <w:tmpl w:val="E586E590"/>
    <w:lvl w:ilvl="0" w:tplc="E8B02D0E">
      <w:start w:val="3"/>
      <w:numFmt w:val="lowerLetter"/>
      <w:lvlText w:val="%1)"/>
      <w:lvlJc w:val="left"/>
      <w:pPr>
        <w:ind w:left="927"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C7517DB"/>
    <w:multiLevelType w:val="hybridMultilevel"/>
    <w:tmpl w:val="999C67D8"/>
    <w:lvl w:ilvl="0" w:tplc="F2043668">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nsid w:val="721A0E6C"/>
    <w:multiLevelType w:val="hybridMultilevel"/>
    <w:tmpl w:val="DEC81838"/>
    <w:lvl w:ilvl="0" w:tplc="9C9C8C04">
      <w:start w:val="10"/>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8EC5A3C"/>
    <w:multiLevelType w:val="hybridMultilevel"/>
    <w:tmpl w:val="DF568B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31"/>
  </w:num>
  <w:num w:numId="3">
    <w:abstractNumId w:val="11"/>
  </w:num>
  <w:num w:numId="4">
    <w:abstractNumId w:val="18"/>
  </w:num>
  <w:num w:numId="5">
    <w:abstractNumId w:val="13"/>
  </w:num>
  <w:num w:numId="6">
    <w:abstractNumId w:val="17"/>
  </w:num>
  <w:num w:numId="7">
    <w:abstractNumId w:val="24"/>
  </w:num>
  <w:num w:numId="8">
    <w:abstractNumId w:val="20"/>
  </w:num>
  <w:num w:numId="9">
    <w:abstractNumId w:val="4"/>
  </w:num>
  <w:num w:numId="10">
    <w:abstractNumId w:val="27"/>
  </w:num>
  <w:num w:numId="11">
    <w:abstractNumId w:val="22"/>
  </w:num>
  <w:num w:numId="12">
    <w:abstractNumId w:val="14"/>
  </w:num>
  <w:num w:numId="13">
    <w:abstractNumId w:val="12"/>
  </w:num>
  <w:num w:numId="14">
    <w:abstractNumId w:val="2"/>
  </w:num>
  <w:num w:numId="15">
    <w:abstractNumId w:val="25"/>
  </w:num>
  <w:num w:numId="16">
    <w:abstractNumId w:val="9"/>
  </w:num>
  <w:num w:numId="17">
    <w:abstractNumId w:val="23"/>
  </w:num>
  <w:num w:numId="18">
    <w:abstractNumId w:val="7"/>
  </w:num>
  <w:num w:numId="19">
    <w:abstractNumId w:val="30"/>
  </w:num>
  <w:num w:numId="20">
    <w:abstractNumId w:val="26"/>
  </w:num>
  <w:num w:numId="21">
    <w:abstractNumId w:val="28"/>
  </w:num>
  <w:num w:numId="22">
    <w:abstractNumId w:val="6"/>
  </w:num>
  <w:num w:numId="23">
    <w:abstractNumId w:val="1"/>
  </w:num>
  <w:num w:numId="24">
    <w:abstractNumId w:val="15"/>
  </w:num>
  <w:num w:numId="25">
    <w:abstractNumId w:val="3"/>
  </w:num>
  <w:num w:numId="26">
    <w:abstractNumId w:val="29"/>
  </w:num>
  <w:num w:numId="27">
    <w:abstractNumId w:val="10"/>
  </w:num>
  <w:num w:numId="28">
    <w:abstractNumId w:val="8"/>
  </w:num>
  <w:num w:numId="29">
    <w:abstractNumId w:val="0"/>
  </w:num>
  <w:num w:numId="30">
    <w:abstractNumId w:val="21"/>
  </w:num>
  <w:num w:numId="31">
    <w:abstractNumId w:val="19"/>
  </w:num>
  <w:num w:numId="32">
    <w:abstractNumId w:val="16"/>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B55"/>
    <w:rsid w:val="00006E74"/>
    <w:rsid w:val="00010502"/>
    <w:rsid w:val="0001199D"/>
    <w:rsid w:val="000148E3"/>
    <w:rsid w:val="000178F7"/>
    <w:rsid w:val="000676C4"/>
    <w:rsid w:val="0007506D"/>
    <w:rsid w:val="00084601"/>
    <w:rsid w:val="0009098F"/>
    <w:rsid w:val="000927F0"/>
    <w:rsid w:val="00095A0A"/>
    <w:rsid w:val="000A3AE4"/>
    <w:rsid w:val="000C03A4"/>
    <w:rsid w:val="000C0AD1"/>
    <w:rsid w:val="000D0058"/>
    <w:rsid w:val="00106D3E"/>
    <w:rsid w:val="00116F24"/>
    <w:rsid w:val="001230C9"/>
    <w:rsid w:val="00132955"/>
    <w:rsid w:val="00137901"/>
    <w:rsid w:val="00167CA3"/>
    <w:rsid w:val="001872FA"/>
    <w:rsid w:val="00192992"/>
    <w:rsid w:val="001A6976"/>
    <w:rsid w:val="001B2A43"/>
    <w:rsid w:val="001B561F"/>
    <w:rsid w:val="001B75FF"/>
    <w:rsid w:val="001D190D"/>
    <w:rsid w:val="001E1560"/>
    <w:rsid w:val="001E3398"/>
    <w:rsid w:val="001E4108"/>
    <w:rsid w:val="001F5743"/>
    <w:rsid w:val="00202D5B"/>
    <w:rsid w:val="002261E1"/>
    <w:rsid w:val="0023111E"/>
    <w:rsid w:val="00245853"/>
    <w:rsid w:val="00262391"/>
    <w:rsid w:val="00274B0F"/>
    <w:rsid w:val="002A73D3"/>
    <w:rsid w:val="002E2C08"/>
    <w:rsid w:val="003151D4"/>
    <w:rsid w:val="00337DF8"/>
    <w:rsid w:val="00340005"/>
    <w:rsid w:val="00351A1A"/>
    <w:rsid w:val="003525E7"/>
    <w:rsid w:val="00373D94"/>
    <w:rsid w:val="003905B9"/>
    <w:rsid w:val="00392D2C"/>
    <w:rsid w:val="003C22C3"/>
    <w:rsid w:val="003D3E48"/>
    <w:rsid w:val="003E6F42"/>
    <w:rsid w:val="004066D5"/>
    <w:rsid w:val="00455D3F"/>
    <w:rsid w:val="00476301"/>
    <w:rsid w:val="00480530"/>
    <w:rsid w:val="004A6FDF"/>
    <w:rsid w:val="004B6DC4"/>
    <w:rsid w:val="004C5667"/>
    <w:rsid w:val="004E4ECF"/>
    <w:rsid w:val="004F3515"/>
    <w:rsid w:val="00500748"/>
    <w:rsid w:val="00512C8E"/>
    <w:rsid w:val="00514652"/>
    <w:rsid w:val="00522CA4"/>
    <w:rsid w:val="00531075"/>
    <w:rsid w:val="005522E1"/>
    <w:rsid w:val="00560B66"/>
    <w:rsid w:val="0056411E"/>
    <w:rsid w:val="00564738"/>
    <w:rsid w:val="00575E18"/>
    <w:rsid w:val="005901F4"/>
    <w:rsid w:val="005A0891"/>
    <w:rsid w:val="005B7699"/>
    <w:rsid w:val="005C41DF"/>
    <w:rsid w:val="005D202F"/>
    <w:rsid w:val="005D6B55"/>
    <w:rsid w:val="005E441E"/>
    <w:rsid w:val="00613B6F"/>
    <w:rsid w:val="0062140E"/>
    <w:rsid w:val="006270C0"/>
    <w:rsid w:val="0064246A"/>
    <w:rsid w:val="00642E70"/>
    <w:rsid w:val="00656AB4"/>
    <w:rsid w:val="00687CE9"/>
    <w:rsid w:val="006A4ED7"/>
    <w:rsid w:val="006A5E76"/>
    <w:rsid w:val="006B06DA"/>
    <w:rsid w:val="006C31BA"/>
    <w:rsid w:val="006C442A"/>
    <w:rsid w:val="006C627C"/>
    <w:rsid w:val="006D1E5A"/>
    <w:rsid w:val="006E467E"/>
    <w:rsid w:val="006E5AF8"/>
    <w:rsid w:val="006F2295"/>
    <w:rsid w:val="007306C8"/>
    <w:rsid w:val="00732688"/>
    <w:rsid w:val="0076144A"/>
    <w:rsid w:val="00763ECA"/>
    <w:rsid w:val="00774FFF"/>
    <w:rsid w:val="00784920"/>
    <w:rsid w:val="00791FA9"/>
    <w:rsid w:val="007A7CF5"/>
    <w:rsid w:val="007C4D09"/>
    <w:rsid w:val="007F4797"/>
    <w:rsid w:val="00830227"/>
    <w:rsid w:val="0083678B"/>
    <w:rsid w:val="00860A9D"/>
    <w:rsid w:val="00861C73"/>
    <w:rsid w:val="008B6F3C"/>
    <w:rsid w:val="008C65AF"/>
    <w:rsid w:val="008D3EEA"/>
    <w:rsid w:val="008F2476"/>
    <w:rsid w:val="00900C8E"/>
    <w:rsid w:val="00906897"/>
    <w:rsid w:val="00921EB7"/>
    <w:rsid w:val="009249C4"/>
    <w:rsid w:val="00953786"/>
    <w:rsid w:val="0097032C"/>
    <w:rsid w:val="009828E6"/>
    <w:rsid w:val="009A3173"/>
    <w:rsid w:val="009A6E62"/>
    <w:rsid w:val="009B4CE9"/>
    <w:rsid w:val="009C1251"/>
    <w:rsid w:val="009C60FB"/>
    <w:rsid w:val="009D66D9"/>
    <w:rsid w:val="009F54D0"/>
    <w:rsid w:val="00A168FC"/>
    <w:rsid w:val="00A22BBE"/>
    <w:rsid w:val="00A2378E"/>
    <w:rsid w:val="00A23C19"/>
    <w:rsid w:val="00A5431B"/>
    <w:rsid w:val="00A725C7"/>
    <w:rsid w:val="00A859E5"/>
    <w:rsid w:val="00A8690A"/>
    <w:rsid w:val="00AA076C"/>
    <w:rsid w:val="00AB09A8"/>
    <w:rsid w:val="00AB1572"/>
    <w:rsid w:val="00AB21EA"/>
    <w:rsid w:val="00AD09B7"/>
    <w:rsid w:val="00AF0334"/>
    <w:rsid w:val="00AF3EF2"/>
    <w:rsid w:val="00AF4D29"/>
    <w:rsid w:val="00AF599D"/>
    <w:rsid w:val="00B06694"/>
    <w:rsid w:val="00B21401"/>
    <w:rsid w:val="00B51DAE"/>
    <w:rsid w:val="00B62DE7"/>
    <w:rsid w:val="00B668AA"/>
    <w:rsid w:val="00B67475"/>
    <w:rsid w:val="00B70438"/>
    <w:rsid w:val="00B73C33"/>
    <w:rsid w:val="00B80CAA"/>
    <w:rsid w:val="00BA6B9B"/>
    <w:rsid w:val="00BC1114"/>
    <w:rsid w:val="00BC6A9F"/>
    <w:rsid w:val="00BD0244"/>
    <w:rsid w:val="00BD1472"/>
    <w:rsid w:val="00BF3239"/>
    <w:rsid w:val="00C10ACB"/>
    <w:rsid w:val="00C211B8"/>
    <w:rsid w:val="00C4706C"/>
    <w:rsid w:val="00C66EB6"/>
    <w:rsid w:val="00C75B0A"/>
    <w:rsid w:val="00C83C3C"/>
    <w:rsid w:val="00CA6D92"/>
    <w:rsid w:val="00CA6E42"/>
    <w:rsid w:val="00CA6E8E"/>
    <w:rsid w:val="00CD7C45"/>
    <w:rsid w:val="00CF2BF2"/>
    <w:rsid w:val="00D12006"/>
    <w:rsid w:val="00D14AAA"/>
    <w:rsid w:val="00D16310"/>
    <w:rsid w:val="00D43B70"/>
    <w:rsid w:val="00D52D51"/>
    <w:rsid w:val="00D7476D"/>
    <w:rsid w:val="00D80D23"/>
    <w:rsid w:val="00D85F93"/>
    <w:rsid w:val="00D94CD1"/>
    <w:rsid w:val="00D9628B"/>
    <w:rsid w:val="00DC5A9C"/>
    <w:rsid w:val="00DD5FDF"/>
    <w:rsid w:val="00DE17CF"/>
    <w:rsid w:val="00DE5C9E"/>
    <w:rsid w:val="00DE6B6A"/>
    <w:rsid w:val="00E353DD"/>
    <w:rsid w:val="00E63579"/>
    <w:rsid w:val="00E65150"/>
    <w:rsid w:val="00E74181"/>
    <w:rsid w:val="00E84C04"/>
    <w:rsid w:val="00E95D78"/>
    <w:rsid w:val="00EC39CE"/>
    <w:rsid w:val="00F049F3"/>
    <w:rsid w:val="00F403CD"/>
    <w:rsid w:val="00F77D8D"/>
    <w:rsid w:val="00F82B72"/>
    <w:rsid w:val="00F91C19"/>
    <w:rsid w:val="00F93864"/>
    <w:rsid w:val="00FA106F"/>
    <w:rsid w:val="00FB104F"/>
    <w:rsid w:val="00FB7D4A"/>
    <w:rsid w:val="00FC206B"/>
    <w:rsid w:val="00FE1708"/>
    <w:rsid w:val="00FE77BE"/>
    <w:rsid w:val="00FF77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l">
    <w:name w:val="Normal"/>
    <w:qFormat/>
    <w:rsid w:val="00A168FC"/>
    <w:pPr>
      <w:spacing w:after="0" w:line="240" w:lineRule="auto"/>
      <w:jc w:val="both"/>
    </w:pPr>
    <w:rPr>
      <w:rFonts w:ascii="Calibri" w:eastAsia="Times New Roman" w:hAnsi="Calibri" w:cs="Times New Roman"/>
      <w:szCs w:val="24"/>
      <w:lang w:eastAsia="hu-HU"/>
    </w:rPr>
  </w:style>
  <w:style w:type="paragraph" w:styleId="Cmsor1">
    <w:name w:val="heading 1"/>
    <w:basedOn w:val="Norml"/>
    <w:next w:val="Norml"/>
    <w:link w:val="Cmsor1Char"/>
    <w:autoRedefine/>
    <w:qFormat/>
    <w:rsid w:val="00274B0F"/>
    <w:pPr>
      <w:pBdr>
        <w:top w:val="single" w:sz="4" w:space="1" w:color="auto"/>
        <w:left w:val="single" w:sz="4" w:space="4" w:color="auto"/>
        <w:bottom w:val="single" w:sz="4" w:space="1" w:color="auto"/>
        <w:right w:val="single" w:sz="4" w:space="4" w:color="auto"/>
      </w:pBdr>
      <w:shd w:val="clear" w:color="auto" w:fill="EAF1DD" w:themeFill="accent3" w:themeFillTint="33"/>
      <w:autoSpaceDE w:val="0"/>
      <w:autoSpaceDN w:val="0"/>
      <w:adjustRightInd w:val="0"/>
      <w:outlineLvl w:val="0"/>
    </w:pPr>
    <w:rPr>
      <w:rFonts w:ascii="Times New Roman" w:hAnsi="Times New Roman"/>
      <w:b/>
      <w:bCs/>
      <w:sz w:val="28"/>
      <w:szCs w:val="28"/>
    </w:rPr>
  </w:style>
  <w:style w:type="paragraph" w:styleId="Cmsor2">
    <w:name w:val="heading 2"/>
    <w:basedOn w:val="Norml"/>
    <w:next w:val="Norml"/>
    <w:link w:val="Cmsor2Char"/>
    <w:autoRedefine/>
    <w:qFormat/>
    <w:rsid w:val="00274B0F"/>
    <w:pPr>
      <w:keepNext/>
      <w:pBdr>
        <w:top w:val="single" w:sz="4" w:space="1" w:color="auto"/>
        <w:left w:val="single" w:sz="4" w:space="4" w:color="auto"/>
        <w:bottom w:val="single" w:sz="4" w:space="1" w:color="auto"/>
        <w:right w:val="single" w:sz="4" w:space="4" w:color="auto"/>
      </w:pBdr>
      <w:shd w:val="clear" w:color="auto" w:fill="EAF1DD" w:themeFill="accent3" w:themeFillTint="33"/>
      <w:tabs>
        <w:tab w:val="left" w:pos="2580"/>
      </w:tabs>
      <w:spacing w:after="240"/>
      <w:outlineLvl w:val="1"/>
    </w:pPr>
    <w:rPr>
      <w:rFonts w:ascii="Times New Roman" w:hAnsi="Times New Roman"/>
      <w:bCs/>
      <w:iCs/>
      <w:sz w:val="24"/>
      <w:szCs w:val="22"/>
    </w:rPr>
  </w:style>
  <w:style w:type="paragraph" w:styleId="Cmsor3">
    <w:name w:val="heading 3"/>
    <w:basedOn w:val="Norml"/>
    <w:next w:val="Norml"/>
    <w:link w:val="Cmsor3Char"/>
    <w:qFormat/>
    <w:rsid w:val="005D6B5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qFormat/>
    <w:rsid w:val="005D6B55"/>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qFormat/>
    <w:rsid w:val="005D6B55"/>
    <w:pPr>
      <w:spacing w:before="240" w:after="60"/>
      <w:outlineLvl w:val="4"/>
    </w:pPr>
    <w:rPr>
      <w:b/>
      <w:bCs/>
      <w:i/>
      <w:iCs/>
      <w:sz w:val="26"/>
      <w:szCs w:val="26"/>
    </w:rPr>
  </w:style>
  <w:style w:type="paragraph" w:styleId="Cmsor6">
    <w:name w:val="heading 6"/>
    <w:basedOn w:val="Norml"/>
    <w:next w:val="Norml"/>
    <w:link w:val="Cmsor6Char"/>
    <w:qFormat/>
    <w:rsid w:val="005D6B55"/>
    <w:pPr>
      <w:spacing w:before="240" w:after="60"/>
      <w:outlineLvl w:val="5"/>
    </w:pPr>
    <w:rPr>
      <w:b/>
      <w:bCs/>
      <w:szCs w:val="22"/>
    </w:rPr>
  </w:style>
  <w:style w:type="paragraph" w:styleId="Cmsor7">
    <w:name w:val="heading 7"/>
    <w:basedOn w:val="Norml"/>
    <w:next w:val="Norml"/>
    <w:link w:val="Cmsor7Char"/>
    <w:qFormat/>
    <w:rsid w:val="005D6B55"/>
    <w:pPr>
      <w:spacing w:before="240" w:after="60"/>
      <w:outlineLvl w:val="6"/>
    </w:pPr>
    <w:rPr>
      <w:sz w:val="24"/>
    </w:rPr>
  </w:style>
  <w:style w:type="paragraph" w:styleId="Cmsor8">
    <w:name w:val="heading 8"/>
    <w:basedOn w:val="Norml"/>
    <w:next w:val="Norml"/>
    <w:link w:val="Cmsor8Char"/>
    <w:qFormat/>
    <w:rsid w:val="005D6B55"/>
    <w:pPr>
      <w:spacing w:before="240" w:after="60"/>
      <w:outlineLvl w:val="7"/>
    </w:pPr>
    <w:rPr>
      <w:i/>
      <w:iCs/>
      <w:sz w:val="24"/>
    </w:rPr>
  </w:style>
  <w:style w:type="paragraph" w:styleId="Cmsor9">
    <w:name w:val="heading 9"/>
    <w:basedOn w:val="Norml"/>
    <w:next w:val="Norml"/>
    <w:link w:val="Cmsor9Char"/>
    <w:qFormat/>
    <w:rsid w:val="005D6B55"/>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74B0F"/>
    <w:rPr>
      <w:rFonts w:ascii="Times New Roman" w:eastAsia="Times New Roman" w:hAnsi="Times New Roman" w:cs="Times New Roman"/>
      <w:b/>
      <w:bCs/>
      <w:sz w:val="28"/>
      <w:szCs w:val="28"/>
      <w:shd w:val="clear" w:color="auto" w:fill="EAF1DD" w:themeFill="accent3" w:themeFillTint="33"/>
      <w:lang w:eastAsia="hu-HU"/>
    </w:rPr>
  </w:style>
  <w:style w:type="character" w:customStyle="1" w:styleId="Cmsor2Char">
    <w:name w:val="Címsor 2 Char"/>
    <w:basedOn w:val="Bekezdsalapbettpusa"/>
    <w:link w:val="Cmsor2"/>
    <w:rsid w:val="00274B0F"/>
    <w:rPr>
      <w:rFonts w:ascii="Times New Roman" w:eastAsia="Times New Roman" w:hAnsi="Times New Roman" w:cs="Times New Roman"/>
      <w:bCs/>
      <w:iCs/>
      <w:sz w:val="24"/>
      <w:shd w:val="clear" w:color="auto" w:fill="EAF1DD" w:themeFill="accent3" w:themeFillTint="33"/>
      <w:lang w:eastAsia="hu-HU"/>
    </w:rPr>
  </w:style>
  <w:style w:type="character" w:customStyle="1" w:styleId="Cmsor3Char">
    <w:name w:val="Címsor 3 Char"/>
    <w:basedOn w:val="Bekezdsalapbettpusa"/>
    <w:link w:val="Cmsor3"/>
    <w:rsid w:val="005D6B55"/>
    <w:rPr>
      <w:rFonts w:ascii="Calibri" w:eastAsia="Times New Roman" w:hAnsi="Calibri" w:cs="Times New Roman"/>
      <w:b/>
      <w:bCs/>
      <w:sz w:val="24"/>
      <w:szCs w:val="26"/>
      <w:lang w:eastAsia="hu-HU"/>
    </w:rPr>
  </w:style>
  <w:style w:type="character" w:customStyle="1" w:styleId="Cmsor4Char">
    <w:name w:val="Címsor 4 Char"/>
    <w:basedOn w:val="Bekezdsalapbettpusa"/>
    <w:link w:val="Cmsor4"/>
    <w:rsid w:val="005D6B55"/>
    <w:rPr>
      <w:rFonts w:ascii="Calibri" w:eastAsia="Times New Roman" w:hAnsi="Calibri" w:cs="Times New Roman"/>
      <w:bCs/>
      <w:sz w:val="24"/>
      <w:szCs w:val="28"/>
      <w:lang w:eastAsia="hu-HU"/>
    </w:rPr>
  </w:style>
  <w:style w:type="character" w:customStyle="1" w:styleId="Cmsor5Char">
    <w:name w:val="Címsor 5 Char"/>
    <w:basedOn w:val="Bekezdsalapbettpusa"/>
    <w:link w:val="Cmsor5"/>
    <w:rsid w:val="005D6B55"/>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rsid w:val="005D6B55"/>
    <w:rPr>
      <w:rFonts w:ascii="Calibri" w:eastAsia="Times New Roman" w:hAnsi="Calibri" w:cs="Times New Roman"/>
      <w:b/>
      <w:bCs/>
      <w:lang w:eastAsia="hu-HU"/>
    </w:rPr>
  </w:style>
  <w:style w:type="character" w:customStyle="1" w:styleId="Cmsor7Char">
    <w:name w:val="Címsor 7 Char"/>
    <w:basedOn w:val="Bekezdsalapbettpusa"/>
    <w:link w:val="Cmsor7"/>
    <w:rsid w:val="005D6B55"/>
    <w:rPr>
      <w:rFonts w:ascii="Calibri" w:eastAsia="Times New Roman" w:hAnsi="Calibri" w:cs="Times New Roman"/>
      <w:sz w:val="24"/>
      <w:szCs w:val="24"/>
      <w:lang w:eastAsia="hu-HU"/>
    </w:rPr>
  </w:style>
  <w:style w:type="character" w:customStyle="1" w:styleId="Cmsor8Char">
    <w:name w:val="Címsor 8 Char"/>
    <w:basedOn w:val="Bekezdsalapbettpusa"/>
    <w:link w:val="Cmsor8"/>
    <w:rsid w:val="005D6B55"/>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5D6B55"/>
    <w:rPr>
      <w:rFonts w:ascii="Cambria" w:eastAsia="Times New Roman" w:hAnsi="Cambria" w:cs="Times New Roman"/>
      <w:lang w:eastAsia="hu-HU"/>
    </w:rPr>
  </w:style>
  <w:style w:type="paragraph" w:styleId="Kpalrs">
    <w:name w:val="caption"/>
    <w:basedOn w:val="Norml"/>
    <w:next w:val="Norml"/>
    <w:qFormat/>
    <w:rsid w:val="005D6B55"/>
    <w:rPr>
      <w:b/>
      <w:bCs/>
      <w:szCs w:val="20"/>
    </w:rPr>
  </w:style>
  <w:style w:type="paragraph" w:styleId="Cm">
    <w:name w:val="Title"/>
    <w:basedOn w:val="Norml"/>
    <w:next w:val="Norml"/>
    <w:link w:val="CmChar"/>
    <w:qFormat/>
    <w:rsid w:val="005D6B55"/>
    <w:pPr>
      <w:spacing w:before="240" w:after="60"/>
      <w:jc w:val="center"/>
      <w:outlineLvl w:val="0"/>
    </w:pPr>
    <w:rPr>
      <w:rFonts w:ascii="Cambria" w:hAnsi="Cambria"/>
      <w:b/>
      <w:bCs/>
      <w:kern w:val="28"/>
      <w:sz w:val="32"/>
      <w:szCs w:val="32"/>
    </w:rPr>
  </w:style>
  <w:style w:type="character" w:customStyle="1" w:styleId="CmChar">
    <w:name w:val="Cím Char"/>
    <w:basedOn w:val="Bekezdsalapbettpusa"/>
    <w:link w:val="Cm"/>
    <w:rsid w:val="005D6B55"/>
    <w:rPr>
      <w:rFonts w:ascii="Cambria" w:eastAsia="Times New Roman" w:hAnsi="Cambria" w:cs="Times New Roman"/>
      <w:b/>
      <w:bCs/>
      <w:kern w:val="28"/>
      <w:sz w:val="32"/>
      <w:szCs w:val="32"/>
      <w:lang w:eastAsia="hu-HU"/>
    </w:rPr>
  </w:style>
  <w:style w:type="paragraph" w:styleId="Alcm">
    <w:name w:val="Subtitle"/>
    <w:basedOn w:val="Norml"/>
    <w:next w:val="Norml"/>
    <w:link w:val="AlcmChar"/>
    <w:qFormat/>
    <w:rsid w:val="005D6B55"/>
    <w:pPr>
      <w:spacing w:after="60"/>
      <w:jc w:val="center"/>
      <w:outlineLvl w:val="1"/>
    </w:pPr>
    <w:rPr>
      <w:rFonts w:ascii="Cambria" w:hAnsi="Cambria"/>
      <w:sz w:val="24"/>
    </w:rPr>
  </w:style>
  <w:style w:type="character" w:customStyle="1" w:styleId="AlcmChar">
    <w:name w:val="Alcím Char"/>
    <w:basedOn w:val="Bekezdsalapbettpusa"/>
    <w:link w:val="Alcm"/>
    <w:rsid w:val="005D6B55"/>
    <w:rPr>
      <w:rFonts w:ascii="Cambria" w:eastAsia="Times New Roman" w:hAnsi="Cambria" w:cs="Times New Roman"/>
      <w:sz w:val="24"/>
      <w:szCs w:val="24"/>
      <w:lang w:eastAsia="hu-HU"/>
    </w:rPr>
  </w:style>
  <w:style w:type="paragraph" w:customStyle="1" w:styleId="a">
    <w:qFormat/>
    <w:rsid w:val="005D6B55"/>
    <w:pPr>
      <w:spacing w:after="0" w:line="240" w:lineRule="auto"/>
      <w:jc w:val="both"/>
    </w:pPr>
    <w:rPr>
      <w:rFonts w:ascii="Calibri" w:eastAsia="Times New Roman" w:hAnsi="Calibri" w:cs="Times New Roman"/>
      <w:szCs w:val="24"/>
      <w:lang w:eastAsia="hu-HU"/>
    </w:rPr>
  </w:style>
  <w:style w:type="character" w:styleId="Kiemels2">
    <w:name w:val="Strong"/>
    <w:basedOn w:val="Bekezdsalapbettpusa"/>
    <w:uiPriority w:val="22"/>
    <w:qFormat/>
    <w:rsid w:val="005D6B55"/>
    <w:rPr>
      <w:b/>
      <w:bCs/>
    </w:rPr>
  </w:style>
  <w:style w:type="character" w:styleId="Kiemels">
    <w:name w:val="Emphasis"/>
    <w:qFormat/>
    <w:rsid w:val="005D6B55"/>
    <w:rPr>
      <w:i/>
      <w:iCs/>
    </w:rPr>
  </w:style>
  <w:style w:type="paragraph" w:styleId="Nincstrkz">
    <w:name w:val="No Spacing"/>
    <w:link w:val="NincstrkzChar"/>
    <w:qFormat/>
    <w:rsid w:val="005D6B55"/>
    <w:pPr>
      <w:spacing w:after="0" w:line="240" w:lineRule="auto"/>
    </w:pPr>
    <w:rPr>
      <w:rFonts w:ascii="Calibri" w:eastAsia="Times New Roman" w:hAnsi="Calibri" w:cs="Times New Roman"/>
    </w:rPr>
  </w:style>
  <w:style w:type="character" w:customStyle="1" w:styleId="NincstrkzChar">
    <w:name w:val="Nincs térköz Char"/>
    <w:link w:val="Nincstrkz"/>
    <w:rsid w:val="005D6B55"/>
    <w:rPr>
      <w:rFonts w:ascii="Calibri" w:eastAsia="Times New Roman" w:hAnsi="Calibri" w:cs="Times New Roman"/>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5D6B55"/>
    <w:pPr>
      <w:ind w:left="708"/>
    </w:p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5D6B55"/>
    <w:rPr>
      <w:rFonts w:ascii="Calibri" w:eastAsia="Times New Roman" w:hAnsi="Calibri" w:cs="Times New Roman"/>
      <w:szCs w:val="24"/>
      <w:lang w:eastAsia="hu-HU"/>
    </w:rPr>
  </w:style>
  <w:style w:type="paragraph" w:styleId="Idzet">
    <w:name w:val="Quote"/>
    <w:basedOn w:val="Norml"/>
    <w:next w:val="Norml"/>
    <w:link w:val="IdzetChar"/>
    <w:qFormat/>
    <w:rsid w:val="005D6B55"/>
    <w:rPr>
      <w:rFonts w:ascii="Arial" w:hAnsi="Arial"/>
      <w:i/>
      <w:iCs/>
      <w:color w:val="000000"/>
      <w:sz w:val="20"/>
    </w:rPr>
  </w:style>
  <w:style w:type="character" w:customStyle="1" w:styleId="IdzetChar">
    <w:name w:val="Idézet Char"/>
    <w:basedOn w:val="Bekezdsalapbettpusa"/>
    <w:link w:val="Idzet"/>
    <w:rsid w:val="005D6B55"/>
    <w:rPr>
      <w:rFonts w:ascii="Arial" w:eastAsia="Times New Roman" w:hAnsi="Arial" w:cs="Times New Roman"/>
      <w:i/>
      <w:iCs/>
      <w:color w:val="000000"/>
      <w:sz w:val="20"/>
      <w:szCs w:val="24"/>
      <w:lang w:eastAsia="hu-HU"/>
    </w:rPr>
  </w:style>
  <w:style w:type="paragraph" w:styleId="Kiemeltidzet">
    <w:name w:val="Intense Quote"/>
    <w:basedOn w:val="Norml"/>
    <w:next w:val="Norml"/>
    <w:link w:val="KiemeltidzetChar"/>
    <w:qFormat/>
    <w:rsid w:val="005D6B55"/>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basedOn w:val="Bekezdsalapbettpusa"/>
    <w:link w:val="Kiemeltidzet"/>
    <w:rsid w:val="005D6B55"/>
    <w:rPr>
      <w:rFonts w:ascii="Arial" w:eastAsia="Times New Roman" w:hAnsi="Arial" w:cs="Times New Roman"/>
      <w:b/>
      <w:bCs/>
      <w:i/>
      <w:iCs/>
      <w:color w:val="4F81BD"/>
      <w:sz w:val="20"/>
      <w:szCs w:val="24"/>
      <w:lang w:eastAsia="hu-HU"/>
    </w:rPr>
  </w:style>
  <w:style w:type="character" w:styleId="Finomkiemels">
    <w:name w:val="Subtle Emphasis"/>
    <w:qFormat/>
    <w:rsid w:val="005D6B55"/>
    <w:rPr>
      <w:i/>
      <w:iCs/>
      <w:color w:val="808080"/>
    </w:rPr>
  </w:style>
  <w:style w:type="character" w:customStyle="1" w:styleId="Ershangslyozs1">
    <w:name w:val="Erős hangsúlyozás1"/>
    <w:qFormat/>
    <w:rsid w:val="005D6B55"/>
    <w:rPr>
      <w:b/>
      <w:bCs/>
      <w:i/>
      <w:iCs/>
      <w:color w:val="4F81BD"/>
    </w:rPr>
  </w:style>
  <w:style w:type="character" w:styleId="Finomhivatkozs">
    <w:name w:val="Subtle Reference"/>
    <w:qFormat/>
    <w:rsid w:val="005D6B55"/>
    <w:rPr>
      <w:smallCaps/>
      <w:color w:val="C0504D"/>
      <w:u w:val="single"/>
    </w:rPr>
  </w:style>
  <w:style w:type="character" w:styleId="Ershivatkozs">
    <w:name w:val="Intense Reference"/>
    <w:qFormat/>
    <w:rsid w:val="005D6B55"/>
    <w:rPr>
      <w:b/>
      <w:bCs/>
      <w:smallCaps/>
      <w:color w:val="C0504D"/>
      <w:spacing w:val="5"/>
      <w:u w:val="single"/>
    </w:rPr>
  </w:style>
  <w:style w:type="character" w:styleId="Knyvcme">
    <w:name w:val="Book Title"/>
    <w:qFormat/>
    <w:rsid w:val="005D6B55"/>
    <w:rPr>
      <w:b/>
      <w:bCs/>
      <w:smallCaps/>
      <w:spacing w:val="5"/>
    </w:rPr>
  </w:style>
  <w:style w:type="paragraph" w:styleId="Tartalomjegyzkcmsora">
    <w:name w:val="TOC Heading"/>
    <w:basedOn w:val="Cmsor1"/>
    <w:next w:val="Norml"/>
    <w:qFormat/>
    <w:rsid w:val="005D6B55"/>
    <w:pPr>
      <w:keepLines/>
      <w:spacing w:before="480" w:line="276" w:lineRule="auto"/>
      <w:outlineLvl w:val="9"/>
    </w:pPr>
    <w:rPr>
      <w:rFonts w:ascii="Cambria" w:hAnsi="Cambria"/>
      <w:color w:val="365F91"/>
      <w:lang w:eastAsia="en-US"/>
    </w:rPr>
  </w:style>
  <w:style w:type="paragraph" w:customStyle="1" w:styleId="Stlus1">
    <w:name w:val="Stílus1"/>
    <w:basedOn w:val="Cmsor2"/>
    <w:link w:val="Stlus1Char"/>
    <w:autoRedefine/>
    <w:qFormat/>
    <w:rsid w:val="005D6B55"/>
    <w:pPr>
      <w:numPr>
        <w:ilvl w:val="1"/>
        <w:numId w:val="1"/>
      </w:numPr>
      <w:spacing w:line="360" w:lineRule="auto"/>
    </w:pPr>
  </w:style>
  <w:style w:type="character" w:customStyle="1" w:styleId="Stlus1Char">
    <w:name w:val="Stílus1 Char"/>
    <w:link w:val="Stlus1"/>
    <w:rsid w:val="005D6B55"/>
    <w:rPr>
      <w:rFonts w:ascii="Calibri" w:eastAsia="Times New Roman" w:hAnsi="Calibri" w:cs="Times New Roman"/>
      <w:bCs/>
      <w:iCs/>
      <w:sz w:val="28"/>
      <w:shd w:val="clear" w:color="auto" w:fill="FFFFFF"/>
      <w:lang w:eastAsia="hu-HU"/>
    </w:rPr>
  </w:style>
  <w:style w:type="paragraph" w:styleId="TJ1">
    <w:name w:val="toc 1"/>
    <w:basedOn w:val="Norml"/>
    <w:next w:val="Norml"/>
    <w:autoRedefine/>
    <w:uiPriority w:val="39"/>
    <w:rsid w:val="008B6F3C"/>
    <w:pPr>
      <w:tabs>
        <w:tab w:val="right" w:leader="dot" w:pos="8505"/>
      </w:tabs>
      <w:spacing w:line="360" w:lineRule="auto"/>
    </w:pPr>
    <w:rPr>
      <w:noProof/>
      <w:szCs w:val="22"/>
    </w:rPr>
  </w:style>
  <w:style w:type="paragraph" w:styleId="TJ2">
    <w:name w:val="toc 2"/>
    <w:basedOn w:val="Norml"/>
    <w:next w:val="Norml"/>
    <w:autoRedefine/>
    <w:uiPriority w:val="39"/>
    <w:rsid w:val="005D6B55"/>
    <w:pPr>
      <w:ind w:left="200"/>
    </w:pPr>
  </w:style>
  <w:style w:type="paragraph" w:styleId="Lbjegyzetszveg">
    <w:name w:val="footnote text"/>
    <w:aliases w:val="lábjegyzetszöveg"/>
    <w:basedOn w:val="Norml"/>
    <w:link w:val="LbjegyzetszvegChar"/>
    <w:uiPriority w:val="99"/>
    <w:rsid w:val="005D6B55"/>
    <w:rPr>
      <w:rFonts w:ascii="Arial" w:hAnsi="Arial"/>
      <w:sz w:val="20"/>
      <w:szCs w:val="20"/>
      <w:lang w:val="fr-FR"/>
    </w:rPr>
  </w:style>
  <w:style w:type="character" w:customStyle="1" w:styleId="LbjegyzetszvegChar">
    <w:name w:val="Lábjegyzetszöveg Char"/>
    <w:aliases w:val="lábjegyzetszöveg Char"/>
    <w:basedOn w:val="Bekezdsalapbettpusa"/>
    <w:link w:val="Lbjegyzetszveg"/>
    <w:uiPriority w:val="99"/>
    <w:rsid w:val="005D6B55"/>
    <w:rPr>
      <w:rFonts w:ascii="Arial" w:eastAsia="Times New Roman" w:hAnsi="Arial" w:cs="Times New Roman"/>
      <w:sz w:val="20"/>
      <w:szCs w:val="20"/>
      <w:lang w:val="fr-FR" w:eastAsia="hu-HU"/>
    </w:rPr>
  </w:style>
  <w:style w:type="paragraph" w:styleId="lfej">
    <w:name w:val="header"/>
    <w:aliases w:val=" Char,h,Header/Footer,header odd,Hyphen"/>
    <w:basedOn w:val="Norml"/>
    <w:link w:val="lfejChar"/>
    <w:uiPriority w:val="99"/>
    <w:rsid w:val="005D6B55"/>
    <w:pPr>
      <w:tabs>
        <w:tab w:val="center" w:pos="4536"/>
        <w:tab w:val="right" w:pos="9072"/>
      </w:tabs>
    </w:pPr>
    <w:rPr>
      <w:rFonts w:ascii="Arial" w:hAnsi="Arial"/>
      <w:sz w:val="20"/>
    </w:rPr>
  </w:style>
  <w:style w:type="character" w:customStyle="1" w:styleId="lfejChar">
    <w:name w:val="Élőfej Char"/>
    <w:aliases w:val=" Char Char,h Char1,Header/Footer Char1,header odd Char1,Hyphen Char"/>
    <w:basedOn w:val="Bekezdsalapbettpusa"/>
    <w:link w:val="lfej"/>
    <w:uiPriority w:val="99"/>
    <w:rsid w:val="005D6B55"/>
    <w:rPr>
      <w:rFonts w:ascii="Arial" w:eastAsia="Times New Roman" w:hAnsi="Arial" w:cs="Times New Roman"/>
      <w:sz w:val="20"/>
      <w:szCs w:val="24"/>
      <w:lang w:eastAsia="hu-HU"/>
    </w:rPr>
  </w:style>
  <w:style w:type="paragraph" w:styleId="llb">
    <w:name w:val="footer"/>
    <w:basedOn w:val="Norml"/>
    <w:link w:val="llbChar"/>
    <w:uiPriority w:val="99"/>
    <w:rsid w:val="005D6B55"/>
    <w:pPr>
      <w:tabs>
        <w:tab w:val="center" w:pos="4320"/>
        <w:tab w:val="right" w:pos="8640"/>
      </w:tabs>
    </w:pPr>
    <w:rPr>
      <w:rFonts w:ascii="Arial" w:hAnsi="Arial"/>
      <w:sz w:val="20"/>
      <w:lang w:val="en-US" w:eastAsia="en-US"/>
    </w:rPr>
  </w:style>
  <w:style w:type="character" w:customStyle="1" w:styleId="llbChar">
    <w:name w:val="Élőláb Char"/>
    <w:basedOn w:val="Bekezdsalapbettpusa"/>
    <w:link w:val="llb"/>
    <w:uiPriority w:val="99"/>
    <w:rsid w:val="005D6B55"/>
    <w:rPr>
      <w:rFonts w:ascii="Arial" w:eastAsia="Times New Roman" w:hAnsi="Arial" w:cs="Times New Roman"/>
      <w:sz w:val="20"/>
      <w:szCs w:val="24"/>
      <w:lang w:val="en-US"/>
    </w:rPr>
  </w:style>
  <w:style w:type="character" w:styleId="Lbjegyzet-hivatkozs">
    <w:name w:val="footnote reference"/>
    <w:uiPriority w:val="99"/>
    <w:rsid w:val="005D6B55"/>
    <w:rPr>
      <w:vertAlign w:val="superscript"/>
    </w:rPr>
  </w:style>
  <w:style w:type="character" w:styleId="Oldalszm">
    <w:name w:val="page number"/>
    <w:basedOn w:val="Bekezdsalapbettpusa"/>
    <w:rsid w:val="005D6B55"/>
  </w:style>
  <w:style w:type="paragraph" w:styleId="Szvegtrzsbehzssal">
    <w:name w:val="Body Text Indent"/>
    <w:basedOn w:val="Norml"/>
    <w:link w:val="SzvegtrzsbehzssalChar"/>
    <w:rsid w:val="005D6B55"/>
    <w:pPr>
      <w:autoSpaceDE w:val="0"/>
      <w:autoSpaceDN w:val="0"/>
      <w:spacing w:after="120"/>
      <w:ind w:left="283"/>
    </w:pPr>
    <w:rPr>
      <w:rFonts w:ascii="Arial" w:hAnsi="Arial"/>
      <w:sz w:val="20"/>
      <w:szCs w:val="20"/>
    </w:rPr>
  </w:style>
  <w:style w:type="character" w:customStyle="1" w:styleId="SzvegtrzsbehzssalChar">
    <w:name w:val="Szövegtörzs behúzással Char"/>
    <w:basedOn w:val="Bekezdsalapbettpusa"/>
    <w:link w:val="Szvegtrzsbehzssal"/>
    <w:rsid w:val="005D6B55"/>
    <w:rPr>
      <w:rFonts w:ascii="Arial" w:eastAsia="Times New Roman" w:hAnsi="Arial" w:cs="Times New Roman"/>
      <w:sz w:val="20"/>
      <w:szCs w:val="20"/>
      <w:lang w:eastAsia="hu-HU"/>
    </w:rPr>
  </w:style>
  <w:style w:type="character" w:styleId="Hiperhivatkozs">
    <w:name w:val="Hyperlink"/>
    <w:uiPriority w:val="99"/>
    <w:rsid w:val="005D6B55"/>
    <w:rPr>
      <w:rFonts w:ascii="Verdana" w:hAnsi="Verdana" w:hint="default"/>
      <w:b w:val="0"/>
      <w:bCs w:val="0"/>
      <w:color w:val="003085"/>
      <w:sz w:val="16"/>
      <w:szCs w:val="16"/>
      <w:u w:val="single"/>
    </w:rPr>
  </w:style>
  <w:style w:type="paragraph" w:styleId="NormlWeb">
    <w:name w:val="Normal (Web)"/>
    <w:basedOn w:val="Norml"/>
    <w:link w:val="NormlWebChar"/>
    <w:uiPriority w:val="99"/>
    <w:rsid w:val="005D6B55"/>
    <w:pPr>
      <w:spacing w:before="100" w:beforeAutospacing="1" w:after="100" w:afterAutospacing="1"/>
    </w:pPr>
  </w:style>
  <w:style w:type="character" w:customStyle="1" w:styleId="NormlWebChar">
    <w:name w:val="Normál (Web) Char"/>
    <w:link w:val="NormlWeb"/>
    <w:uiPriority w:val="99"/>
    <w:rsid w:val="005D6B55"/>
    <w:rPr>
      <w:rFonts w:ascii="Calibri" w:eastAsia="Times New Roman" w:hAnsi="Calibri" w:cs="Times New Roman"/>
      <w:szCs w:val="24"/>
      <w:lang w:eastAsia="hu-HU"/>
    </w:rPr>
  </w:style>
  <w:style w:type="paragraph" w:styleId="Buborkszveg">
    <w:name w:val="Balloon Text"/>
    <w:aliases w:val=" Char2"/>
    <w:basedOn w:val="Norml"/>
    <w:link w:val="BuborkszvegChar"/>
    <w:rsid w:val="005D6B55"/>
    <w:rPr>
      <w:rFonts w:ascii="Tahoma" w:hAnsi="Tahoma" w:cs="Tahoma"/>
      <w:sz w:val="16"/>
      <w:szCs w:val="16"/>
    </w:rPr>
  </w:style>
  <w:style w:type="character" w:customStyle="1" w:styleId="BuborkszvegChar">
    <w:name w:val="Buborékszöveg Char"/>
    <w:aliases w:val=" Char2 Char"/>
    <w:basedOn w:val="Bekezdsalapbettpusa"/>
    <w:link w:val="Buborkszveg"/>
    <w:rsid w:val="005D6B55"/>
    <w:rPr>
      <w:rFonts w:ascii="Tahoma" w:eastAsia="Times New Roman" w:hAnsi="Tahoma" w:cs="Tahoma"/>
      <w:sz w:val="16"/>
      <w:szCs w:val="16"/>
      <w:lang w:eastAsia="hu-HU"/>
    </w:rPr>
  </w:style>
  <w:style w:type="paragraph" w:customStyle="1" w:styleId="Stlus2">
    <w:name w:val="Stílus2"/>
    <w:basedOn w:val="Cmsor2"/>
    <w:autoRedefine/>
    <w:qFormat/>
    <w:rsid w:val="005D6B55"/>
  </w:style>
  <w:style w:type="paragraph" w:styleId="TJ3">
    <w:name w:val="toc 3"/>
    <w:basedOn w:val="Norml"/>
    <w:next w:val="Norml"/>
    <w:autoRedefine/>
    <w:uiPriority w:val="39"/>
    <w:rsid w:val="005D6B55"/>
    <w:pPr>
      <w:ind w:left="400"/>
    </w:pPr>
  </w:style>
  <w:style w:type="paragraph" w:styleId="Vgjegyzetszvege">
    <w:name w:val="endnote text"/>
    <w:aliases w:val=" Char1"/>
    <w:basedOn w:val="Norml"/>
    <w:link w:val="VgjegyzetszvegeChar"/>
    <w:rsid w:val="005D6B55"/>
    <w:rPr>
      <w:rFonts w:ascii="Arial" w:hAnsi="Arial"/>
      <w:sz w:val="20"/>
      <w:szCs w:val="20"/>
    </w:rPr>
  </w:style>
  <w:style w:type="character" w:customStyle="1" w:styleId="VgjegyzetszvegeChar">
    <w:name w:val="Végjegyzet szövege Char"/>
    <w:aliases w:val=" Char1 Char"/>
    <w:basedOn w:val="Bekezdsalapbettpusa"/>
    <w:link w:val="Vgjegyzetszvege"/>
    <w:rsid w:val="005D6B55"/>
    <w:rPr>
      <w:rFonts w:ascii="Arial" w:eastAsia="Times New Roman" w:hAnsi="Arial" w:cs="Times New Roman"/>
      <w:sz w:val="20"/>
      <w:szCs w:val="20"/>
      <w:lang w:eastAsia="hu-HU"/>
    </w:rPr>
  </w:style>
  <w:style w:type="character" w:styleId="Vgjegyzet-hivatkozs">
    <w:name w:val="endnote reference"/>
    <w:rsid w:val="005D6B55"/>
    <w:rPr>
      <w:vertAlign w:val="superscript"/>
    </w:rPr>
  </w:style>
  <w:style w:type="paragraph" w:styleId="Szvegtrzs2">
    <w:name w:val="Body Text 2"/>
    <w:basedOn w:val="Norml"/>
    <w:link w:val="Szvegtrzs2Char"/>
    <w:rsid w:val="005D6B55"/>
    <w:pPr>
      <w:spacing w:after="120" w:line="480" w:lineRule="auto"/>
    </w:pPr>
  </w:style>
  <w:style w:type="character" w:customStyle="1" w:styleId="Szvegtrzs2Char">
    <w:name w:val="Szövegtörzs 2 Char"/>
    <w:basedOn w:val="Bekezdsalapbettpusa"/>
    <w:link w:val="Szvegtrzs2"/>
    <w:rsid w:val="005D6B55"/>
    <w:rPr>
      <w:rFonts w:ascii="Calibri" w:eastAsia="Times New Roman" w:hAnsi="Calibri" w:cs="Times New Roman"/>
      <w:szCs w:val="24"/>
      <w:lang w:eastAsia="hu-HU"/>
    </w:rPr>
  </w:style>
  <w:style w:type="paragraph" w:styleId="Jegyzetszveg">
    <w:name w:val="annotation text"/>
    <w:basedOn w:val="Norml"/>
    <w:link w:val="JegyzetszvegChar"/>
    <w:semiHidden/>
    <w:rsid w:val="005D6B55"/>
    <w:rPr>
      <w:szCs w:val="20"/>
    </w:rPr>
  </w:style>
  <w:style w:type="character" w:customStyle="1" w:styleId="JegyzetszvegChar">
    <w:name w:val="Jegyzetszöveg Char"/>
    <w:basedOn w:val="Bekezdsalapbettpusa"/>
    <w:link w:val="Jegyzetszveg"/>
    <w:semiHidden/>
    <w:rsid w:val="005D6B55"/>
    <w:rPr>
      <w:rFonts w:ascii="Calibri" w:eastAsia="Times New Roman" w:hAnsi="Calibri" w:cs="Times New Roman"/>
      <w:szCs w:val="20"/>
      <w:lang w:eastAsia="hu-HU"/>
    </w:rPr>
  </w:style>
  <w:style w:type="paragraph" w:styleId="Megjegyzstrgya">
    <w:name w:val="annotation subject"/>
    <w:basedOn w:val="Jegyzetszveg"/>
    <w:next w:val="Jegyzetszveg"/>
    <w:link w:val="MegjegyzstrgyaChar"/>
    <w:semiHidden/>
    <w:rsid w:val="005D6B55"/>
    <w:rPr>
      <w:b/>
      <w:bCs/>
    </w:rPr>
  </w:style>
  <w:style w:type="character" w:customStyle="1" w:styleId="MegjegyzstrgyaChar">
    <w:name w:val="Megjegyzés tárgya Char"/>
    <w:basedOn w:val="JegyzetszvegChar"/>
    <w:link w:val="Megjegyzstrgya"/>
    <w:semiHidden/>
    <w:rsid w:val="005D6B55"/>
    <w:rPr>
      <w:rFonts w:ascii="Calibri" w:eastAsia="Times New Roman" w:hAnsi="Calibri" w:cs="Times New Roman"/>
      <w:b/>
      <w:bCs/>
      <w:szCs w:val="20"/>
      <w:lang w:eastAsia="hu-HU"/>
    </w:rPr>
  </w:style>
  <w:style w:type="paragraph" w:customStyle="1" w:styleId="NormlCalibri11">
    <w:name w:val="Normál + Calibri 11"/>
    <w:basedOn w:val="Norml"/>
    <w:link w:val="NormlCalibri11Char"/>
    <w:rsid w:val="005D6B55"/>
    <w:pPr>
      <w:pBdr>
        <w:top w:val="single" w:sz="4" w:space="1" w:color="auto"/>
        <w:left w:val="single" w:sz="4" w:space="4" w:color="auto"/>
        <w:bottom w:val="single" w:sz="4" w:space="1" w:color="auto"/>
        <w:right w:val="single" w:sz="4" w:space="4" w:color="auto"/>
      </w:pBdr>
    </w:pPr>
  </w:style>
  <w:style w:type="character" w:customStyle="1" w:styleId="NormlCalibri11Char">
    <w:name w:val="Normál + Calibri 11 Char"/>
    <w:link w:val="NormlCalibri11"/>
    <w:rsid w:val="005D6B55"/>
    <w:rPr>
      <w:rFonts w:ascii="Calibri" w:eastAsia="Times New Roman" w:hAnsi="Calibri" w:cs="Times New Roman"/>
      <w:szCs w:val="24"/>
      <w:lang w:eastAsia="hu-HU"/>
    </w:rPr>
  </w:style>
  <w:style w:type="paragraph" w:customStyle="1" w:styleId="NormlCalibri">
    <w:name w:val="Normál + Calibri"/>
    <w:aliases w:val="11 pt"/>
    <w:basedOn w:val="Norml"/>
    <w:rsid w:val="005D6B55"/>
    <w:rPr>
      <w:b/>
      <w:bCs/>
      <w:i/>
      <w:iCs/>
      <w:szCs w:val="22"/>
    </w:rPr>
  </w:style>
  <w:style w:type="paragraph" w:customStyle="1" w:styleId="Stlus3">
    <w:name w:val="Stílus3"/>
    <w:basedOn w:val="Cmsor3"/>
    <w:rsid w:val="005D6B55"/>
    <w:rPr>
      <w:b w:val="0"/>
      <w:sz w:val="22"/>
      <w:u w:val="single"/>
    </w:rPr>
  </w:style>
  <w:style w:type="paragraph" w:customStyle="1" w:styleId="Stlus4">
    <w:name w:val="Stílus4"/>
    <w:basedOn w:val="Cmsor3"/>
    <w:autoRedefine/>
    <w:rsid w:val="005D6B55"/>
    <w:rPr>
      <w:b w:val="0"/>
      <w:sz w:val="22"/>
      <w:szCs w:val="22"/>
      <w:u w:val="single"/>
    </w:rPr>
  </w:style>
  <w:style w:type="paragraph" w:styleId="TJ4">
    <w:name w:val="toc 4"/>
    <w:basedOn w:val="Norml"/>
    <w:next w:val="Norml"/>
    <w:autoRedefine/>
    <w:uiPriority w:val="39"/>
    <w:rsid w:val="005D6B55"/>
    <w:pPr>
      <w:ind w:left="600"/>
    </w:pPr>
  </w:style>
  <w:style w:type="character" w:customStyle="1" w:styleId="lbjegyzetszvegCharChar">
    <w:name w:val="lábjegyzetszöveg Char Char"/>
    <w:basedOn w:val="Bekezdsalapbettpusa"/>
    <w:rsid w:val="005D6B55"/>
  </w:style>
  <w:style w:type="paragraph" w:customStyle="1" w:styleId="Cm3">
    <w:name w:val="Cím3"/>
    <w:basedOn w:val="Norml"/>
    <w:next w:val="Norml"/>
    <w:rsid w:val="005D6B55"/>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basedOn w:val="Bekezdsalapbettpusa"/>
    <w:rsid w:val="005D6B55"/>
  </w:style>
  <w:style w:type="paragraph" w:customStyle="1" w:styleId="StlusNormlCalibri11Mintzatres5-osszrke">
    <w:name w:val="Stílus Normál + Calibri 11 + Mintázat: Üres (5%-os szürke)"/>
    <w:basedOn w:val="NormlCalibri11"/>
    <w:next w:val="NormlCalibri"/>
    <w:autoRedefine/>
    <w:rsid w:val="005D6B55"/>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rsid w:val="005D6B55"/>
    <w:rPr>
      <w:szCs w:val="20"/>
    </w:rPr>
  </w:style>
  <w:style w:type="paragraph" w:customStyle="1" w:styleId="StlusNormlCalibri11TimesNewRoman11pt">
    <w:name w:val="Stílus Normál + Calibri 11 + Times New Roman 11 pt"/>
    <w:basedOn w:val="Norml"/>
    <w:next w:val="Norml"/>
    <w:link w:val="StlusNormlCalibri11TimesNewRoman11ptChar"/>
    <w:rsid w:val="005D6B55"/>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rsid w:val="005D6B55"/>
    <w:rPr>
      <w:rFonts w:ascii="Times New Roman" w:eastAsia="Times New Roman" w:hAnsi="Times New Roman" w:cs="Times New Roman"/>
      <w:bCs/>
      <w:iCs/>
      <w:szCs w:val="24"/>
      <w:shd w:val="clear" w:color="auto" w:fill="FFFFFF"/>
      <w:lang w:eastAsia="hu-HU"/>
    </w:rPr>
  </w:style>
  <w:style w:type="paragraph" w:customStyle="1" w:styleId="StlusNormlCalibri1111pt">
    <w:name w:val="Stílus Normál + Calibri 11 + 11 pt"/>
    <w:basedOn w:val="NormlCalibri11"/>
    <w:link w:val="StlusNormlCalibri1111ptChar"/>
    <w:rsid w:val="005D6B55"/>
    <w:pPr>
      <w:shd w:val="clear" w:color="auto" w:fill="FFFFFF"/>
    </w:pPr>
    <w:rPr>
      <w:bCs/>
      <w:iCs/>
    </w:rPr>
  </w:style>
  <w:style w:type="character" w:customStyle="1" w:styleId="StlusNormlCalibri1111ptChar">
    <w:name w:val="Stílus Normál + Calibri 11 + 11 pt Char"/>
    <w:link w:val="StlusNormlCalibri1111pt"/>
    <w:rsid w:val="005D6B55"/>
    <w:rPr>
      <w:rFonts w:ascii="Calibri" w:eastAsia="Times New Roman" w:hAnsi="Calibri" w:cs="Times New Roman"/>
      <w:bCs/>
      <w:iCs/>
      <w:szCs w:val="24"/>
      <w:shd w:val="clear" w:color="auto" w:fill="FFFFFF"/>
      <w:lang w:eastAsia="hu-HU"/>
    </w:rPr>
  </w:style>
  <w:style w:type="character" w:customStyle="1" w:styleId="highlight">
    <w:name w:val="highlight"/>
    <w:basedOn w:val="Bekezdsalapbettpusa"/>
    <w:rsid w:val="005D6B55"/>
  </w:style>
  <w:style w:type="paragraph" w:customStyle="1" w:styleId="ptyikatblzatban">
    <w:name w:val="pötyik a táblázatban"/>
    <w:basedOn w:val="Norml"/>
    <w:rsid w:val="005D6B55"/>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rsid w:val="005D6B55"/>
    <w:pPr>
      <w:shd w:val="clear" w:color="auto" w:fill="F3F3F3"/>
    </w:pPr>
    <w:rPr>
      <w:i/>
    </w:rPr>
  </w:style>
  <w:style w:type="character" w:customStyle="1" w:styleId="maskwindow">
    <w:name w:val="maskwindow"/>
    <w:basedOn w:val="Bekezdsalapbettpusa"/>
    <w:rsid w:val="005D6B55"/>
  </w:style>
  <w:style w:type="paragraph" w:customStyle="1" w:styleId="Default">
    <w:name w:val="Default"/>
    <w:rsid w:val="005D6B55"/>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hChar">
    <w:name w:val="h Char"/>
    <w:aliases w:val="Header/Footer Char,header odd Char,Hyphen Char Char"/>
    <w:locked/>
    <w:rsid w:val="005D6B55"/>
    <w:rPr>
      <w:rFonts w:ascii="Verdana" w:hAnsi="Verdana"/>
      <w:szCs w:val="24"/>
      <w:lang w:val="hu-HU" w:eastAsia="hu-H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l">
    <w:name w:val="Normal"/>
    <w:qFormat/>
    <w:rsid w:val="00A168FC"/>
    <w:pPr>
      <w:spacing w:after="0" w:line="240" w:lineRule="auto"/>
      <w:jc w:val="both"/>
    </w:pPr>
    <w:rPr>
      <w:rFonts w:ascii="Calibri" w:eastAsia="Times New Roman" w:hAnsi="Calibri" w:cs="Times New Roman"/>
      <w:szCs w:val="24"/>
      <w:lang w:eastAsia="hu-HU"/>
    </w:rPr>
  </w:style>
  <w:style w:type="paragraph" w:styleId="Cmsor1">
    <w:name w:val="heading 1"/>
    <w:basedOn w:val="Norml"/>
    <w:next w:val="Norml"/>
    <w:link w:val="Cmsor1Char"/>
    <w:autoRedefine/>
    <w:qFormat/>
    <w:rsid w:val="00274B0F"/>
    <w:pPr>
      <w:pBdr>
        <w:top w:val="single" w:sz="4" w:space="1" w:color="auto"/>
        <w:left w:val="single" w:sz="4" w:space="4" w:color="auto"/>
        <w:bottom w:val="single" w:sz="4" w:space="1" w:color="auto"/>
        <w:right w:val="single" w:sz="4" w:space="4" w:color="auto"/>
      </w:pBdr>
      <w:shd w:val="clear" w:color="auto" w:fill="EAF1DD" w:themeFill="accent3" w:themeFillTint="33"/>
      <w:autoSpaceDE w:val="0"/>
      <w:autoSpaceDN w:val="0"/>
      <w:adjustRightInd w:val="0"/>
      <w:outlineLvl w:val="0"/>
    </w:pPr>
    <w:rPr>
      <w:rFonts w:ascii="Times New Roman" w:hAnsi="Times New Roman"/>
      <w:b/>
      <w:bCs/>
      <w:sz w:val="28"/>
      <w:szCs w:val="28"/>
    </w:rPr>
  </w:style>
  <w:style w:type="paragraph" w:styleId="Cmsor2">
    <w:name w:val="heading 2"/>
    <w:basedOn w:val="Norml"/>
    <w:next w:val="Norml"/>
    <w:link w:val="Cmsor2Char"/>
    <w:autoRedefine/>
    <w:qFormat/>
    <w:rsid w:val="00274B0F"/>
    <w:pPr>
      <w:keepNext/>
      <w:pBdr>
        <w:top w:val="single" w:sz="4" w:space="1" w:color="auto"/>
        <w:left w:val="single" w:sz="4" w:space="4" w:color="auto"/>
        <w:bottom w:val="single" w:sz="4" w:space="1" w:color="auto"/>
        <w:right w:val="single" w:sz="4" w:space="4" w:color="auto"/>
      </w:pBdr>
      <w:shd w:val="clear" w:color="auto" w:fill="EAF1DD" w:themeFill="accent3" w:themeFillTint="33"/>
      <w:tabs>
        <w:tab w:val="left" w:pos="2580"/>
      </w:tabs>
      <w:spacing w:after="240"/>
      <w:outlineLvl w:val="1"/>
    </w:pPr>
    <w:rPr>
      <w:rFonts w:ascii="Times New Roman" w:hAnsi="Times New Roman"/>
      <w:bCs/>
      <w:iCs/>
      <w:sz w:val="24"/>
      <w:szCs w:val="22"/>
    </w:rPr>
  </w:style>
  <w:style w:type="paragraph" w:styleId="Cmsor3">
    <w:name w:val="heading 3"/>
    <w:basedOn w:val="Norml"/>
    <w:next w:val="Norml"/>
    <w:link w:val="Cmsor3Char"/>
    <w:qFormat/>
    <w:rsid w:val="005D6B5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qFormat/>
    <w:rsid w:val="005D6B55"/>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qFormat/>
    <w:rsid w:val="005D6B55"/>
    <w:pPr>
      <w:spacing w:before="240" w:after="60"/>
      <w:outlineLvl w:val="4"/>
    </w:pPr>
    <w:rPr>
      <w:b/>
      <w:bCs/>
      <w:i/>
      <w:iCs/>
      <w:sz w:val="26"/>
      <w:szCs w:val="26"/>
    </w:rPr>
  </w:style>
  <w:style w:type="paragraph" w:styleId="Cmsor6">
    <w:name w:val="heading 6"/>
    <w:basedOn w:val="Norml"/>
    <w:next w:val="Norml"/>
    <w:link w:val="Cmsor6Char"/>
    <w:qFormat/>
    <w:rsid w:val="005D6B55"/>
    <w:pPr>
      <w:spacing w:before="240" w:after="60"/>
      <w:outlineLvl w:val="5"/>
    </w:pPr>
    <w:rPr>
      <w:b/>
      <w:bCs/>
      <w:szCs w:val="22"/>
    </w:rPr>
  </w:style>
  <w:style w:type="paragraph" w:styleId="Cmsor7">
    <w:name w:val="heading 7"/>
    <w:basedOn w:val="Norml"/>
    <w:next w:val="Norml"/>
    <w:link w:val="Cmsor7Char"/>
    <w:qFormat/>
    <w:rsid w:val="005D6B55"/>
    <w:pPr>
      <w:spacing w:before="240" w:after="60"/>
      <w:outlineLvl w:val="6"/>
    </w:pPr>
    <w:rPr>
      <w:sz w:val="24"/>
    </w:rPr>
  </w:style>
  <w:style w:type="paragraph" w:styleId="Cmsor8">
    <w:name w:val="heading 8"/>
    <w:basedOn w:val="Norml"/>
    <w:next w:val="Norml"/>
    <w:link w:val="Cmsor8Char"/>
    <w:qFormat/>
    <w:rsid w:val="005D6B55"/>
    <w:pPr>
      <w:spacing w:before="240" w:after="60"/>
      <w:outlineLvl w:val="7"/>
    </w:pPr>
    <w:rPr>
      <w:i/>
      <w:iCs/>
      <w:sz w:val="24"/>
    </w:rPr>
  </w:style>
  <w:style w:type="paragraph" w:styleId="Cmsor9">
    <w:name w:val="heading 9"/>
    <w:basedOn w:val="Norml"/>
    <w:next w:val="Norml"/>
    <w:link w:val="Cmsor9Char"/>
    <w:qFormat/>
    <w:rsid w:val="005D6B55"/>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74B0F"/>
    <w:rPr>
      <w:rFonts w:ascii="Times New Roman" w:eastAsia="Times New Roman" w:hAnsi="Times New Roman" w:cs="Times New Roman"/>
      <w:b/>
      <w:bCs/>
      <w:sz w:val="28"/>
      <w:szCs w:val="28"/>
      <w:shd w:val="clear" w:color="auto" w:fill="EAF1DD" w:themeFill="accent3" w:themeFillTint="33"/>
      <w:lang w:eastAsia="hu-HU"/>
    </w:rPr>
  </w:style>
  <w:style w:type="character" w:customStyle="1" w:styleId="Cmsor2Char">
    <w:name w:val="Címsor 2 Char"/>
    <w:basedOn w:val="Bekezdsalapbettpusa"/>
    <w:link w:val="Cmsor2"/>
    <w:rsid w:val="00274B0F"/>
    <w:rPr>
      <w:rFonts w:ascii="Times New Roman" w:eastAsia="Times New Roman" w:hAnsi="Times New Roman" w:cs="Times New Roman"/>
      <w:bCs/>
      <w:iCs/>
      <w:sz w:val="24"/>
      <w:shd w:val="clear" w:color="auto" w:fill="EAF1DD" w:themeFill="accent3" w:themeFillTint="33"/>
      <w:lang w:eastAsia="hu-HU"/>
    </w:rPr>
  </w:style>
  <w:style w:type="character" w:customStyle="1" w:styleId="Cmsor3Char">
    <w:name w:val="Címsor 3 Char"/>
    <w:basedOn w:val="Bekezdsalapbettpusa"/>
    <w:link w:val="Cmsor3"/>
    <w:rsid w:val="005D6B55"/>
    <w:rPr>
      <w:rFonts w:ascii="Calibri" w:eastAsia="Times New Roman" w:hAnsi="Calibri" w:cs="Times New Roman"/>
      <w:b/>
      <w:bCs/>
      <w:sz w:val="24"/>
      <w:szCs w:val="26"/>
      <w:lang w:eastAsia="hu-HU"/>
    </w:rPr>
  </w:style>
  <w:style w:type="character" w:customStyle="1" w:styleId="Cmsor4Char">
    <w:name w:val="Címsor 4 Char"/>
    <w:basedOn w:val="Bekezdsalapbettpusa"/>
    <w:link w:val="Cmsor4"/>
    <w:rsid w:val="005D6B55"/>
    <w:rPr>
      <w:rFonts w:ascii="Calibri" w:eastAsia="Times New Roman" w:hAnsi="Calibri" w:cs="Times New Roman"/>
      <w:bCs/>
      <w:sz w:val="24"/>
      <w:szCs w:val="28"/>
      <w:lang w:eastAsia="hu-HU"/>
    </w:rPr>
  </w:style>
  <w:style w:type="character" w:customStyle="1" w:styleId="Cmsor5Char">
    <w:name w:val="Címsor 5 Char"/>
    <w:basedOn w:val="Bekezdsalapbettpusa"/>
    <w:link w:val="Cmsor5"/>
    <w:rsid w:val="005D6B55"/>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rsid w:val="005D6B55"/>
    <w:rPr>
      <w:rFonts w:ascii="Calibri" w:eastAsia="Times New Roman" w:hAnsi="Calibri" w:cs="Times New Roman"/>
      <w:b/>
      <w:bCs/>
      <w:lang w:eastAsia="hu-HU"/>
    </w:rPr>
  </w:style>
  <w:style w:type="character" w:customStyle="1" w:styleId="Cmsor7Char">
    <w:name w:val="Címsor 7 Char"/>
    <w:basedOn w:val="Bekezdsalapbettpusa"/>
    <w:link w:val="Cmsor7"/>
    <w:rsid w:val="005D6B55"/>
    <w:rPr>
      <w:rFonts w:ascii="Calibri" w:eastAsia="Times New Roman" w:hAnsi="Calibri" w:cs="Times New Roman"/>
      <w:sz w:val="24"/>
      <w:szCs w:val="24"/>
      <w:lang w:eastAsia="hu-HU"/>
    </w:rPr>
  </w:style>
  <w:style w:type="character" w:customStyle="1" w:styleId="Cmsor8Char">
    <w:name w:val="Címsor 8 Char"/>
    <w:basedOn w:val="Bekezdsalapbettpusa"/>
    <w:link w:val="Cmsor8"/>
    <w:rsid w:val="005D6B55"/>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5D6B55"/>
    <w:rPr>
      <w:rFonts w:ascii="Cambria" w:eastAsia="Times New Roman" w:hAnsi="Cambria" w:cs="Times New Roman"/>
      <w:lang w:eastAsia="hu-HU"/>
    </w:rPr>
  </w:style>
  <w:style w:type="paragraph" w:styleId="Kpalrs">
    <w:name w:val="caption"/>
    <w:basedOn w:val="Norml"/>
    <w:next w:val="Norml"/>
    <w:qFormat/>
    <w:rsid w:val="005D6B55"/>
    <w:rPr>
      <w:b/>
      <w:bCs/>
      <w:szCs w:val="20"/>
    </w:rPr>
  </w:style>
  <w:style w:type="paragraph" w:styleId="Cm">
    <w:name w:val="Title"/>
    <w:basedOn w:val="Norml"/>
    <w:next w:val="Norml"/>
    <w:link w:val="CmChar"/>
    <w:qFormat/>
    <w:rsid w:val="005D6B55"/>
    <w:pPr>
      <w:spacing w:before="240" w:after="60"/>
      <w:jc w:val="center"/>
      <w:outlineLvl w:val="0"/>
    </w:pPr>
    <w:rPr>
      <w:rFonts w:ascii="Cambria" w:hAnsi="Cambria"/>
      <w:b/>
      <w:bCs/>
      <w:kern w:val="28"/>
      <w:sz w:val="32"/>
      <w:szCs w:val="32"/>
    </w:rPr>
  </w:style>
  <w:style w:type="character" w:customStyle="1" w:styleId="CmChar">
    <w:name w:val="Cím Char"/>
    <w:basedOn w:val="Bekezdsalapbettpusa"/>
    <w:link w:val="Cm"/>
    <w:rsid w:val="005D6B55"/>
    <w:rPr>
      <w:rFonts w:ascii="Cambria" w:eastAsia="Times New Roman" w:hAnsi="Cambria" w:cs="Times New Roman"/>
      <w:b/>
      <w:bCs/>
      <w:kern w:val="28"/>
      <w:sz w:val="32"/>
      <w:szCs w:val="32"/>
      <w:lang w:eastAsia="hu-HU"/>
    </w:rPr>
  </w:style>
  <w:style w:type="paragraph" w:styleId="Alcm">
    <w:name w:val="Subtitle"/>
    <w:basedOn w:val="Norml"/>
    <w:next w:val="Norml"/>
    <w:link w:val="AlcmChar"/>
    <w:qFormat/>
    <w:rsid w:val="005D6B55"/>
    <w:pPr>
      <w:spacing w:after="60"/>
      <w:jc w:val="center"/>
      <w:outlineLvl w:val="1"/>
    </w:pPr>
    <w:rPr>
      <w:rFonts w:ascii="Cambria" w:hAnsi="Cambria"/>
      <w:sz w:val="24"/>
    </w:rPr>
  </w:style>
  <w:style w:type="character" w:customStyle="1" w:styleId="AlcmChar">
    <w:name w:val="Alcím Char"/>
    <w:basedOn w:val="Bekezdsalapbettpusa"/>
    <w:link w:val="Alcm"/>
    <w:rsid w:val="005D6B55"/>
    <w:rPr>
      <w:rFonts w:ascii="Cambria" w:eastAsia="Times New Roman" w:hAnsi="Cambria" w:cs="Times New Roman"/>
      <w:sz w:val="24"/>
      <w:szCs w:val="24"/>
      <w:lang w:eastAsia="hu-HU"/>
    </w:rPr>
  </w:style>
  <w:style w:type="paragraph" w:customStyle="1" w:styleId="a">
    <w:qFormat/>
    <w:rsid w:val="005D6B55"/>
    <w:pPr>
      <w:spacing w:after="0" w:line="240" w:lineRule="auto"/>
      <w:jc w:val="both"/>
    </w:pPr>
    <w:rPr>
      <w:rFonts w:ascii="Calibri" w:eastAsia="Times New Roman" w:hAnsi="Calibri" w:cs="Times New Roman"/>
      <w:szCs w:val="24"/>
      <w:lang w:eastAsia="hu-HU"/>
    </w:rPr>
  </w:style>
  <w:style w:type="character" w:styleId="Kiemels2">
    <w:name w:val="Strong"/>
    <w:basedOn w:val="Bekezdsalapbettpusa"/>
    <w:uiPriority w:val="22"/>
    <w:qFormat/>
    <w:rsid w:val="005D6B55"/>
    <w:rPr>
      <w:b/>
      <w:bCs/>
    </w:rPr>
  </w:style>
  <w:style w:type="character" w:styleId="Kiemels">
    <w:name w:val="Emphasis"/>
    <w:qFormat/>
    <w:rsid w:val="005D6B55"/>
    <w:rPr>
      <w:i/>
      <w:iCs/>
    </w:rPr>
  </w:style>
  <w:style w:type="paragraph" w:styleId="Nincstrkz">
    <w:name w:val="No Spacing"/>
    <w:link w:val="NincstrkzChar"/>
    <w:qFormat/>
    <w:rsid w:val="005D6B55"/>
    <w:pPr>
      <w:spacing w:after="0" w:line="240" w:lineRule="auto"/>
    </w:pPr>
    <w:rPr>
      <w:rFonts w:ascii="Calibri" w:eastAsia="Times New Roman" w:hAnsi="Calibri" w:cs="Times New Roman"/>
    </w:rPr>
  </w:style>
  <w:style w:type="character" w:customStyle="1" w:styleId="NincstrkzChar">
    <w:name w:val="Nincs térköz Char"/>
    <w:link w:val="Nincstrkz"/>
    <w:rsid w:val="005D6B55"/>
    <w:rPr>
      <w:rFonts w:ascii="Calibri" w:eastAsia="Times New Roman" w:hAnsi="Calibri" w:cs="Times New Roman"/>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5D6B55"/>
    <w:pPr>
      <w:ind w:left="708"/>
    </w:p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5D6B55"/>
    <w:rPr>
      <w:rFonts w:ascii="Calibri" w:eastAsia="Times New Roman" w:hAnsi="Calibri" w:cs="Times New Roman"/>
      <w:szCs w:val="24"/>
      <w:lang w:eastAsia="hu-HU"/>
    </w:rPr>
  </w:style>
  <w:style w:type="paragraph" w:styleId="Idzet">
    <w:name w:val="Quote"/>
    <w:basedOn w:val="Norml"/>
    <w:next w:val="Norml"/>
    <w:link w:val="IdzetChar"/>
    <w:qFormat/>
    <w:rsid w:val="005D6B55"/>
    <w:rPr>
      <w:rFonts w:ascii="Arial" w:hAnsi="Arial"/>
      <w:i/>
      <w:iCs/>
      <w:color w:val="000000"/>
      <w:sz w:val="20"/>
    </w:rPr>
  </w:style>
  <w:style w:type="character" w:customStyle="1" w:styleId="IdzetChar">
    <w:name w:val="Idézet Char"/>
    <w:basedOn w:val="Bekezdsalapbettpusa"/>
    <w:link w:val="Idzet"/>
    <w:rsid w:val="005D6B55"/>
    <w:rPr>
      <w:rFonts w:ascii="Arial" w:eastAsia="Times New Roman" w:hAnsi="Arial" w:cs="Times New Roman"/>
      <w:i/>
      <w:iCs/>
      <w:color w:val="000000"/>
      <w:sz w:val="20"/>
      <w:szCs w:val="24"/>
      <w:lang w:eastAsia="hu-HU"/>
    </w:rPr>
  </w:style>
  <w:style w:type="paragraph" w:styleId="Kiemeltidzet">
    <w:name w:val="Intense Quote"/>
    <w:basedOn w:val="Norml"/>
    <w:next w:val="Norml"/>
    <w:link w:val="KiemeltidzetChar"/>
    <w:qFormat/>
    <w:rsid w:val="005D6B55"/>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basedOn w:val="Bekezdsalapbettpusa"/>
    <w:link w:val="Kiemeltidzet"/>
    <w:rsid w:val="005D6B55"/>
    <w:rPr>
      <w:rFonts w:ascii="Arial" w:eastAsia="Times New Roman" w:hAnsi="Arial" w:cs="Times New Roman"/>
      <w:b/>
      <w:bCs/>
      <w:i/>
      <w:iCs/>
      <w:color w:val="4F81BD"/>
      <w:sz w:val="20"/>
      <w:szCs w:val="24"/>
      <w:lang w:eastAsia="hu-HU"/>
    </w:rPr>
  </w:style>
  <w:style w:type="character" w:styleId="Finomkiemels">
    <w:name w:val="Subtle Emphasis"/>
    <w:qFormat/>
    <w:rsid w:val="005D6B55"/>
    <w:rPr>
      <w:i/>
      <w:iCs/>
      <w:color w:val="808080"/>
    </w:rPr>
  </w:style>
  <w:style w:type="character" w:customStyle="1" w:styleId="Ershangslyozs1">
    <w:name w:val="Erős hangsúlyozás1"/>
    <w:qFormat/>
    <w:rsid w:val="005D6B55"/>
    <w:rPr>
      <w:b/>
      <w:bCs/>
      <w:i/>
      <w:iCs/>
      <w:color w:val="4F81BD"/>
    </w:rPr>
  </w:style>
  <w:style w:type="character" w:styleId="Finomhivatkozs">
    <w:name w:val="Subtle Reference"/>
    <w:qFormat/>
    <w:rsid w:val="005D6B55"/>
    <w:rPr>
      <w:smallCaps/>
      <w:color w:val="C0504D"/>
      <w:u w:val="single"/>
    </w:rPr>
  </w:style>
  <w:style w:type="character" w:styleId="Ershivatkozs">
    <w:name w:val="Intense Reference"/>
    <w:qFormat/>
    <w:rsid w:val="005D6B55"/>
    <w:rPr>
      <w:b/>
      <w:bCs/>
      <w:smallCaps/>
      <w:color w:val="C0504D"/>
      <w:spacing w:val="5"/>
      <w:u w:val="single"/>
    </w:rPr>
  </w:style>
  <w:style w:type="character" w:styleId="Knyvcme">
    <w:name w:val="Book Title"/>
    <w:qFormat/>
    <w:rsid w:val="005D6B55"/>
    <w:rPr>
      <w:b/>
      <w:bCs/>
      <w:smallCaps/>
      <w:spacing w:val="5"/>
    </w:rPr>
  </w:style>
  <w:style w:type="paragraph" w:styleId="Tartalomjegyzkcmsora">
    <w:name w:val="TOC Heading"/>
    <w:basedOn w:val="Cmsor1"/>
    <w:next w:val="Norml"/>
    <w:qFormat/>
    <w:rsid w:val="005D6B55"/>
    <w:pPr>
      <w:keepLines/>
      <w:spacing w:before="480" w:line="276" w:lineRule="auto"/>
      <w:outlineLvl w:val="9"/>
    </w:pPr>
    <w:rPr>
      <w:rFonts w:ascii="Cambria" w:hAnsi="Cambria"/>
      <w:color w:val="365F91"/>
      <w:lang w:eastAsia="en-US"/>
    </w:rPr>
  </w:style>
  <w:style w:type="paragraph" w:customStyle="1" w:styleId="Stlus1">
    <w:name w:val="Stílus1"/>
    <w:basedOn w:val="Cmsor2"/>
    <w:link w:val="Stlus1Char"/>
    <w:autoRedefine/>
    <w:qFormat/>
    <w:rsid w:val="005D6B55"/>
    <w:pPr>
      <w:numPr>
        <w:ilvl w:val="1"/>
        <w:numId w:val="1"/>
      </w:numPr>
      <w:spacing w:line="360" w:lineRule="auto"/>
    </w:pPr>
  </w:style>
  <w:style w:type="character" w:customStyle="1" w:styleId="Stlus1Char">
    <w:name w:val="Stílus1 Char"/>
    <w:link w:val="Stlus1"/>
    <w:rsid w:val="005D6B55"/>
    <w:rPr>
      <w:rFonts w:ascii="Calibri" w:eastAsia="Times New Roman" w:hAnsi="Calibri" w:cs="Times New Roman"/>
      <w:bCs/>
      <w:iCs/>
      <w:sz w:val="28"/>
      <w:shd w:val="clear" w:color="auto" w:fill="FFFFFF"/>
      <w:lang w:eastAsia="hu-HU"/>
    </w:rPr>
  </w:style>
  <w:style w:type="paragraph" w:styleId="TJ1">
    <w:name w:val="toc 1"/>
    <w:basedOn w:val="Norml"/>
    <w:next w:val="Norml"/>
    <w:autoRedefine/>
    <w:uiPriority w:val="39"/>
    <w:rsid w:val="008B6F3C"/>
    <w:pPr>
      <w:tabs>
        <w:tab w:val="right" w:leader="dot" w:pos="8505"/>
      </w:tabs>
      <w:spacing w:line="360" w:lineRule="auto"/>
    </w:pPr>
    <w:rPr>
      <w:noProof/>
      <w:szCs w:val="22"/>
    </w:rPr>
  </w:style>
  <w:style w:type="paragraph" w:styleId="TJ2">
    <w:name w:val="toc 2"/>
    <w:basedOn w:val="Norml"/>
    <w:next w:val="Norml"/>
    <w:autoRedefine/>
    <w:uiPriority w:val="39"/>
    <w:rsid w:val="005D6B55"/>
    <w:pPr>
      <w:ind w:left="200"/>
    </w:pPr>
  </w:style>
  <w:style w:type="paragraph" w:styleId="Lbjegyzetszveg">
    <w:name w:val="footnote text"/>
    <w:aliases w:val="lábjegyzetszöveg"/>
    <w:basedOn w:val="Norml"/>
    <w:link w:val="LbjegyzetszvegChar"/>
    <w:uiPriority w:val="99"/>
    <w:rsid w:val="005D6B55"/>
    <w:rPr>
      <w:rFonts w:ascii="Arial" w:hAnsi="Arial"/>
      <w:sz w:val="20"/>
      <w:szCs w:val="20"/>
      <w:lang w:val="fr-FR"/>
    </w:rPr>
  </w:style>
  <w:style w:type="character" w:customStyle="1" w:styleId="LbjegyzetszvegChar">
    <w:name w:val="Lábjegyzetszöveg Char"/>
    <w:aliases w:val="lábjegyzetszöveg Char"/>
    <w:basedOn w:val="Bekezdsalapbettpusa"/>
    <w:link w:val="Lbjegyzetszveg"/>
    <w:uiPriority w:val="99"/>
    <w:rsid w:val="005D6B55"/>
    <w:rPr>
      <w:rFonts w:ascii="Arial" w:eastAsia="Times New Roman" w:hAnsi="Arial" w:cs="Times New Roman"/>
      <w:sz w:val="20"/>
      <w:szCs w:val="20"/>
      <w:lang w:val="fr-FR" w:eastAsia="hu-HU"/>
    </w:rPr>
  </w:style>
  <w:style w:type="paragraph" w:styleId="lfej">
    <w:name w:val="header"/>
    <w:aliases w:val=" Char,h,Header/Footer,header odd,Hyphen"/>
    <w:basedOn w:val="Norml"/>
    <w:link w:val="lfejChar"/>
    <w:uiPriority w:val="99"/>
    <w:rsid w:val="005D6B55"/>
    <w:pPr>
      <w:tabs>
        <w:tab w:val="center" w:pos="4536"/>
        <w:tab w:val="right" w:pos="9072"/>
      </w:tabs>
    </w:pPr>
    <w:rPr>
      <w:rFonts w:ascii="Arial" w:hAnsi="Arial"/>
      <w:sz w:val="20"/>
    </w:rPr>
  </w:style>
  <w:style w:type="character" w:customStyle="1" w:styleId="lfejChar">
    <w:name w:val="Élőfej Char"/>
    <w:aliases w:val=" Char Char,h Char1,Header/Footer Char1,header odd Char1,Hyphen Char"/>
    <w:basedOn w:val="Bekezdsalapbettpusa"/>
    <w:link w:val="lfej"/>
    <w:uiPriority w:val="99"/>
    <w:rsid w:val="005D6B55"/>
    <w:rPr>
      <w:rFonts w:ascii="Arial" w:eastAsia="Times New Roman" w:hAnsi="Arial" w:cs="Times New Roman"/>
      <w:sz w:val="20"/>
      <w:szCs w:val="24"/>
      <w:lang w:eastAsia="hu-HU"/>
    </w:rPr>
  </w:style>
  <w:style w:type="paragraph" w:styleId="llb">
    <w:name w:val="footer"/>
    <w:basedOn w:val="Norml"/>
    <w:link w:val="llbChar"/>
    <w:uiPriority w:val="99"/>
    <w:rsid w:val="005D6B55"/>
    <w:pPr>
      <w:tabs>
        <w:tab w:val="center" w:pos="4320"/>
        <w:tab w:val="right" w:pos="8640"/>
      </w:tabs>
    </w:pPr>
    <w:rPr>
      <w:rFonts w:ascii="Arial" w:hAnsi="Arial"/>
      <w:sz w:val="20"/>
      <w:lang w:val="en-US" w:eastAsia="en-US"/>
    </w:rPr>
  </w:style>
  <w:style w:type="character" w:customStyle="1" w:styleId="llbChar">
    <w:name w:val="Élőláb Char"/>
    <w:basedOn w:val="Bekezdsalapbettpusa"/>
    <w:link w:val="llb"/>
    <w:uiPriority w:val="99"/>
    <w:rsid w:val="005D6B55"/>
    <w:rPr>
      <w:rFonts w:ascii="Arial" w:eastAsia="Times New Roman" w:hAnsi="Arial" w:cs="Times New Roman"/>
      <w:sz w:val="20"/>
      <w:szCs w:val="24"/>
      <w:lang w:val="en-US"/>
    </w:rPr>
  </w:style>
  <w:style w:type="character" w:styleId="Lbjegyzet-hivatkozs">
    <w:name w:val="footnote reference"/>
    <w:uiPriority w:val="99"/>
    <w:rsid w:val="005D6B55"/>
    <w:rPr>
      <w:vertAlign w:val="superscript"/>
    </w:rPr>
  </w:style>
  <w:style w:type="character" w:styleId="Oldalszm">
    <w:name w:val="page number"/>
    <w:basedOn w:val="Bekezdsalapbettpusa"/>
    <w:rsid w:val="005D6B55"/>
  </w:style>
  <w:style w:type="paragraph" w:styleId="Szvegtrzsbehzssal">
    <w:name w:val="Body Text Indent"/>
    <w:basedOn w:val="Norml"/>
    <w:link w:val="SzvegtrzsbehzssalChar"/>
    <w:rsid w:val="005D6B55"/>
    <w:pPr>
      <w:autoSpaceDE w:val="0"/>
      <w:autoSpaceDN w:val="0"/>
      <w:spacing w:after="120"/>
      <w:ind w:left="283"/>
    </w:pPr>
    <w:rPr>
      <w:rFonts w:ascii="Arial" w:hAnsi="Arial"/>
      <w:sz w:val="20"/>
      <w:szCs w:val="20"/>
    </w:rPr>
  </w:style>
  <w:style w:type="character" w:customStyle="1" w:styleId="SzvegtrzsbehzssalChar">
    <w:name w:val="Szövegtörzs behúzással Char"/>
    <w:basedOn w:val="Bekezdsalapbettpusa"/>
    <w:link w:val="Szvegtrzsbehzssal"/>
    <w:rsid w:val="005D6B55"/>
    <w:rPr>
      <w:rFonts w:ascii="Arial" w:eastAsia="Times New Roman" w:hAnsi="Arial" w:cs="Times New Roman"/>
      <w:sz w:val="20"/>
      <w:szCs w:val="20"/>
      <w:lang w:eastAsia="hu-HU"/>
    </w:rPr>
  </w:style>
  <w:style w:type="character" w:styleId="Hiperhivatkozs">
    <w:name w:val="Hyperlink"/>
    <w:uiPriority w:val="99"/>
    <w:rsid w:val="005D6B55"/>
    <w:rPr>
      <w:rFonts w:ascii="Verdana" w:hAnsi="Verdana" w:hint="default"/>
      <w:b w:val="0"/>
      <w:bCs w:val="0"/>
      <w:color w:val="003085"/>
      <w:sz w:val="16"/>
      <w:szCs w:val="16"/>
      <w:u w:val="single"/>
    </w:rPr>
  </w:style>
  <w:style w:type="paragraph" w:styleId="NormlWeb">
    <w:name w:val="Normal (Web)"/>
    <w:basedOn w:val="Norml"/>
    <w:link w:val="NormlWebChar"/>
    <w:uiPriority w:val="99"/>
    <w:rsid w:val="005D6B55"/>
    <w:pPr>
      <w:spacing w:before="100" w:beforeAutospacing="1" w:after="100" w:afterAutospacing="1"/>
    </w:pPr>
  </w:style>
  <w:style w:type="character" w:customStyle="1" w:styleId="NormlWebChar">
    <w:name w:val="Normál (Web) Char"/>
    <w:link w:val="NormlWeb"/>
    <w:uiPriority w:val="99"/>
    <w:rsid w:val="005D6B55"/>
    <w:rPr>
      <w:rFonts w:ascii="Calibri" w:eastAsia="Times New Roman" w:hAnsi="Calibri" w:cs="Times New Roman"/>
      <w:szCs w:val="24"/>
      <w:lang w:eastAsia="hu-HU"/>
    </w:rPr>
  </w:style>
  <w:style w:type="paragraph" w:styleId="Buborkszveg">
    <w:name w:val="Balloon Text"/>
    <w:aliases w:val=" Char2"/>
    <w:basedOn w:val="Norml"/>
    <w:link w:val="BuborkszvegChar"/>
    <w:rsid w:val="005D6B55"/>
    <w:rPr>
      <w:rFonts w:ascii="Tahoma" w:hAnsi="Tahoma" w:cs="Tahoma"/>
      <w:sz w:val="16"/>
      <w:szCs w:val="16"/>
    </w:rPr>
  </w:style>
  <w:style w:type="character" w:customStyle="1" w:styleId="BuborkszvegChar">
    <w:name w:val="Buborékszöveg Char"/>
    <w:aliases w:val=" Char2 Char"/>
    <w:basedOn w:val="Bekezdsalapbettpusa"/>
    <w:link w:val="Buborkszveg"/>
    <w:rsid w:val="005D6B55"/>
    <w:rPr>
      <w:rFonts w:ascii="Tahoma" w:eastAsia="Times New Roman" w:hAnsi="Tahoma" w:cs="Tahoma"/>
      <w:sz w:val="16"/>
      <w:szCs w:val="16"/>
      <w:lang w:eastAsia="hu-HU"/>
    </w:rPr>
  </w:style>
  <w:style w:type="paragraph" w:customStyle="1" w:styleId="Stlus2">
    <w:name w:val="Stílus2"/>
    <w:basedOn w:val="Cmsor2"/>
    <w:autoRedefine/>
    <w:qFormat/>
    <w:rsid w:val="005D6B55"/>
  </w:style>
  <w:style w:type="paragraph" w:styleId="TJ3">
    <w:name w:val="toc 3"/>
    <w:basedOn w:val="Norml"/>
    <w:next w:val="Norml"/>
    <w:autoRedefine/>
    <w:uiPriority w:val="39"/>
    <w:rsid w:val="005D6B55"/>
    <w:pPr>
      <w:ind w:left="400"/>
    </w:pPr>
  </w:style>
  <w:style w:type="paragraph" w:styleId="Vgjegyzetszvege">
    <w:name w:val="endnote text"/>
    <w:aliases w:val=" Char1"/>
    <w:basedOn w:val="Norml"/>
    <w:link w:val="VgjegyzetszvegeChar"/>
    <w:rsid w:val="005D6B55"/>
    <w:rPr>
      <w:rFonts w:ascii="Arial" w:hAnsi="Arial"/>
      <w:sz w:val="20"/>
      <w:szCs w:val="20"/>
    </w:rPr>
  </w:style>
  <w:style w:type="character" w:customStyle="1" w:styleId="VgjegyzetszvegeChar">
    <w:name w:val="Végjegyzet szövege Char"/>
    <w:aliases w:val=" Char1 Char"/>
    <w:basedOn w:val="Bekezdsalapbettpusa"/>
    <w:link w:val="Vgjegyzetszvege"/>
    <w:rsid w:val="005D6B55"/>
    <w:rPr>
      <w:rFonts w:ascii="Arial" w:eastAsia="Times New Roman" w:hAnsi="Arial" w:cs="Times New Roman"/>
      <w:sz w:val="20"/>
      <w:szCs w:val="20"/>
      <w:lang w:eastAsia="hu-HU"/>
    </w:rPr>
  </w:style>
  <w:style w:type="character" w:styleId="Vgjegyzet-hivatkozs">
    <w:name w:val="endnote reference"/>
    <w:rsid w:val="005D6B55"/>
    <w:rPr>
      <w:vertAlign w:val="superscript"/>
    </w:rPr>
  </w:style>
  <w:style w:type="paragraph" w:styleId="Szvegtrzs2">
    <w:name w:val="Body Text 2"/>
    <w:basedOn w:val="Norml"/>
    <w:link w:val="Szvegtrzs2Char"/>
    <w:rsid w:val="005D6B55"/>
    <w:pPr>
      <w:spacing w:after="120" w:line="480" w:lineRule="auto"/>
    </w:pPr>
  </w:style>
  <w:style w:type="character" w:customStyle="1" w:styleId="Szvegtrzs2Char">
    <w:name w:val="Szövegtörzs 2 Char"/>
    <w:basedOn w:val="Bekezdsalapbettpusa"/>
    <w:link w:val="Szvegtrzs2"/>
    <w:rsid w:val="005D6B55"/>
    <w:rPr>
      <w:rFonts w:ascii="Calibri" w:eastAsia="Times New Roman" w:hAnsi="Calibri" w:cs="Times New Roman"/>
      <w:szCs w:val="24"/>
      <w:lang w:eastAsia="hu-HU"/>
    </w:rPr>
  </w:style>
  <w:style w:type="paragraph" w:styleId="Jegyzetszveg">
    <w:name w:val="annotation text"/>
    <w:basedOn w:val="Norml"/>
    <w:link w:val="JegyzetszvegChar"/>
    <w:semiHidden/>
    <w:rsid w:val="005D6B55"/>
    <w:rPr>
      <w:szCs w:val="20"/>
    </w:rPr>
  </w:style>
  <w:style w:type="character" w:customStyle="1" w:styleId="JegyzetszvegChar">
    <w:name w:val="Jegyzetszöveg Char"/>
    <w:basedOn w:val="Bekezdsalapbettpusa"/>
    <w:link w:val="Jegyzetszveg"/>
    <w:semiHidden/>
    <w:rsid w:val="005D6B55"/>
    <w:rPr>
      <w:rFonts w:ascii="Calibri" w:eastAsia="Times New Roman" w:hAnsi="Calibri" w:cs="Times New Roman"/>
      <w:szCs w:val="20"/>
      <w:lang w:eastAsia="hu-HU"/>
    </w:rPr>
  </w:style>
  <w:style w:type="paragraph" w:styleId="Megjegyzstrgya">
    <w:name w:val="annotation subject"/>
    <w:basedOn w:val="Jegyzetszveg"/>
    <w:next w:val="Jegyzetszveg"/>
    <w:link w:val="MegjegyzstrgyaChar"/>
    <w:semiHidden/>
    <w:rsid w:val="005D6B55"/>
    <w:rPr>
      <w:b/>
      <w:bCs/>
    </w:rPr>
  </w:style>
  <w:style w:type="character" w:customStyle="1" w:styleId="MegjegyzstrgyaChar">
    <w:name w:val="Megjegyzés tárgya Char"/>
    <w:basedOn w:val="JegyzetszvegChar"/>
    <w:link w:val="Megjegyzstrgya"/>
    <w:semiHidden/>
    <w:rsid w:val="005D6B55"/>
    <w:rPr>
      <w:rFonts w:ascii="Calibri" w:eastAsia="Times New Roman" w:hAnsi="Calibri" w:cs="Times New Roman"/>
      <w:b/>
      <w:bCs/>
      <w:szCs w:val="20"/>
      <w:lang w:eastAsia="hu-HU"/>
    </w:rPr>
  </w:style>
  <w:style w:type="paragraph" w:customStyle="1" w:styleId="NormlCalibri11">
    <w:name w:val="Normál + Calibri 11"/>
    <w:basedOn w:val="Norml"/>
    <w:link w:val="NormlCalibri11Char"/>
    <w:rsid w:val="005D6B55"/>
    <w:pPr>
      <w:pBdr>
        <w:top w:val="single" w:sz="4" w:space="1" w:color="auto"/>
        <w:left w:val="single" w:sz="4" w:space="4" w:color="auto"/>
        <w:bottom w:val="single" w:sz="4" w:space="1" w:color="auto"/>
        <w:right w:val="single" w:sz="4" w:space="4" w:color="auto"/>
      </w:pBdr>
    </w:pPr>
  </w:style>
  <w:style w:type="character" w:customStyle="1" w:styleId="NormlCalibri11Char">
    <w:name w:val="Normál + Calibri 11 Char"/>
    <w:link w:val="NormlCalibri11"/>
    <w:rsid w:val="005D6B55"/>
    <w:rPr>
      <w:rFonts w:ascii="Calibri" w:eastAsia="Times New Roman" w:hAnsi="Calibri" w:cs="Times New Roman"/>
      <w:szCs w:val="24"/>
      <w:lang w:eastAsia="hu-HU"/>
    </w:rPr>
  </w:style>
  <w:style w:type="paragraph" w:customStyle="1" w:styleId="NormlCalibri">
    <w:name w:val="Normál + Calibri"/>
    <w:aliases w:val="11 pt"/>
    <w:basedOn w:val="Norml"/>
    <w:rsid w:val="005D6B55"/>
    <w:rPr>
      <w:b/>
      <w:bCs/>
      <w:i/>
      <w:iCs/>
      <w:szCs w:val="22"/>
    </w:rPr>
  </w:style>
  <w:style w:type="paragraph" w:customStyle="1" w:styleId="Stlus3">
    <w:name w:val="Stílus3"/>
    <w:basedOn w:val="Cmsor3"/>
    <w:rsid w:val="005D6B55"/>
    <w:rPr>
      <w:b w:val="0"/>
      <w:sz w:val="22"/>
      <w:u w:val="single"/>
    </w:rPr>
  </w:style>
  <w:style w:type="paragraph" w:customStyle="1" w:styleId="Stlus4">
    <w:name w:val="Stílus4"/>
    <w:basedOn w:val="Cmsor3"/>
    <w:autoRedefine/>
    <w:rsid w:val="005D6B55"/>
    <w:rPr>
      <w:b w:val="0"/>
      <w:sz w:val="22"/>
      <w:szCs w:val="22"/>
      <w:u w:val="single"/>
    </w:rPr>
  </w:style>
  <w:style w:type="paragraph" w:styleId="TJ4">
    <w:name w:val="toc 4"/>
    <w:basedOn w:val="Norml"/>
    <w:next w:val="Norml"/>
    <w:autoRedefine/>
    <w:uiPriority w:val="39"/>
    <w:rsid w:val="005D6B55"/>
    <w:pPr>
      <w:ind w:left="600"/>
    </w:pPr>
  </w:style>
  <w:style w:type="character" w:customStyle="1" w:styleId="lbjegyzetszvegCharChar">
    <w:name w:val="lábjegyzetszöveg Char Char"/>
    <w:basedOn w:val="Bekezdsalapbettpusa"/>
    <w:rsid w:val="005D6B55"/>
  </w:style>
  <w:style w:type="paragraph" w:customStyle="1" w:styleId="Cm3">
    <w:name w:val="Cím3"/>
    <w:basedOn w:val="Norml"/>
    <w:next w:val="Norml"/>
    <w:rsid w:val="005D6B55"/>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basedOn w:val="Bekezdsalapbettpusa"/>
    <w:rsid w:val="005D6B55"/>
  </w:style>
  <w:style w:type="paragraph" w:customStyle="1" w:styleId="StlusNormlCalibri11Mintzatres5-osszrke">
    <w:name w:val="Stílus Normál + Calibri 11 + Mintázat: Üres (5%-os szürke)"/>
    <w:basedOn w:val="NormlCalibri11"/>
    <w:next w:val="NormlCalibri"/>
    <w:autoRedefine/>
    <w:rsid w:val="005D6B55"/>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rsid w:val="005D6B55"/>
    <w:rPr>
      <w:szCs w:val="20"/>
    </w:rPr>
  </w:style>
  <w:style w:type="paragraph" w:customStyle="1" w:styleId="StlusNormlCalibri11TimesNewRoman11pt">
    <w:name w:val="Stílus Normál + Calibri 11 + Times New Roman 11 pt"/>
    <w:basedOn w:val="Norml"/>
    <w:next w:val="Norml"/>
    <w:link w:val="StlusNormlCalibri11TimesNewRoman11ptChar"/>
    <w:rsid w:val="005D6B55"/>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rsid w:val="005D6B55"/>
    <w:rPr>
      <w:rFonts w:ascii="Times New Roman" w:eastAsia="Times New Roman" w:hAnsi="Times New Roman" w:cs="Times New Roman"/>
      <w:bCs/>
      <w:iCs/>
      <w:szCs w:val="24"/>
      <w:shd w:val="clear" w:color="auto" w:fill="FFFFFF"/>
      <w:lang w:eastAsia="hu-HU"/>
    </w:rPr>
  </w:style>
  <w:style w:type="paragraph" w:customStyle="1" w:styleId="StlusNormlCalibri1111pt">
    <w:name w:val="Stílus Normál + Calibri 11 + 11 pt"/>
    <w:basedOn w:val="NormlCalibri11"/>
    <w:link w:val="StlusNormlCalibri1111ptChar"/>
    <w:rsid w:val="005D6B55"/>
    <w:pPr>
      <w:shd w:val="clear" w:color="auto" w:fill="FFFFFF"/>
    </w:pPr>
    <w:rPr>
      <w:bCs/>
      <w:iCs/>
    </w:rPr>
  </w:style>
  <w:style w:type="character" w:customStyle="1" w:styleId="StlusNormlCalibri1111ptChar">
    <w:name w:val="Stílus Normál + Calibri 11 + 11 pt Char"/>
    <w:link w:val="StlusNormlCalibri1111pt"/>
    <w:rsid w:val="005D6B55"/>
    <w:rPr>
      <w:rFonts w:ascii="Calibri" w:eastAsia="Times New Roman" w:hAnsi="Calibri" w:cs="Times New Roman"/>
      <w:bCs/>
      <w:iCs/>
      <w:szCs w:val="24"/>
      <w:shd w:val="clear" w:color="auto" w:fill="FFFFFF"/>
      <w:lang w:eastAsia="hu-HU"/>
    </w:rPr>
  </w:style>
  <w:style w:type="character" w:customStyle="1" w:styleId="highlight">
    <w:name w:val="highlight"/>
    <w:basedOn w:val="Bekezdsalapbettpusa"/>
    <w:rsid w:val="005D6B55"/>
  </w:style>
  <w:style w:type="paragraph" w:customStyle="1" w:styleId="ptyikatblzatban">
    <w:name w:val="pötyik a táblázatban"/>
    <w:basedOn w:val="Norml"/>
    <w:rsid w:val="005D6B55"/>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rsid w:val="005D6B55"/>
    <w:pPr>
      <w:shd w:val="clear" w:color="auto" w:fill="F3F3F3"/>
    </w:pPr>
    <w:rPr>
      <w:i/>
    </w:rPr>
  </w:style>
  <w:style w:type="character" w:customStyle="1" w:styleId="maskwindow">
    <w:name w:val="maskwindow"/>
    <w:basedOn w:val="Bekezdsalapbettpusa"/>
    <w:rsid w:val="005D6B55"/>
  </w:style>
  <w:style w:type="paragraph" w:customStyle="1" w:styleId="Default">
    <w:name w:val="Default"/>
    <w:rsid w:val="005D6B55"/>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hChar">
    <w:name w:val="h Char"/>
    <w:aliases w:val="Header/Footer Char,header odd Char,Hyphen Char Char"/>
    <w:locked/>
    <w:rsid w:val="005D6B55"/>
    <w:rPr>
      <w:rFonts w:ascii="Verdana" w:hAnsi="Verdana"/>
      <w:szCs w:val="24"/>
      <w:lang w:val="hu-HU" w:eastAsia="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2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image" Target="media/image3.png"/><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7.xml"/><Relationship Id="rId25" Type="http://schemas.openxmlformats.org/officeDocument/2006/relationships/diagramLayout" Target="diagrams/layout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chart" Target="charts/chart9.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oter" Target="footer2.xml"/><Relationship Id="rId28" Type="http://schemas.microsoft.com/office/2007/relationships/diagramDrawing" Target="diagrams/drawing1.xml"/><Relationship Id="rId10" Type="http://schemas.openxmlformats.org/officeDocument/2006/relationships/chart" Target="charts/chart1.xml"/><Relationship Id="rId19" Type="http://schemas.openxmlformats.org/officeDocument/2006/relationships/chart" Target="charts/chart8.xm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footer" Target="footer1.xml"/><Relationship Id="rId27" Type="http://schemas.openxmlformats.org/officeDocument/2006/relationships/diagramColors" Target="diagrams/colors1.xml"/><Relationship Id="rId30"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LJEGYZO\Documents\HEP%202024\TEIR_T&#193;BL&#193;ZAT%20202482_8-24-3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LJEGYZO\Documents\HEP%202024\TEIR_T&#193;BL&#193;ZAT%20202482_8-24-38.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cat>
            <c:strRef>
              <c:f>'[TEIR_TÁBLÁZAT 202482_8-24-38.xlsx]Munka1'!$A$8:$A$12</c:f>
              <c:strCache>
                <c:ptCount val="5"/>
                <c:pt idx="0">
                  <c:v>0-14 éves férfiak</c:v>
                </c:pt>
                <c:pt idx="1">
                  <c:v>15-17 éves férfiak</c:v>
                </c:pt>
                <c:pt idx="2">
                  <c:v>18-59 éves férfiak</c:v>
                </c:pt>
                <c:pt idx="3">
                  <c:v>60-64 éves férfiak  </c:v>
                </c:pt>
                <c:pt idx="4">
                  <c:v>65 év feletti  férfiak</c:v>
                </c:pt>
              </c:strCache>
            </c:strRef>
          </c:cat>
          <c:val>
            <c:numRef>
              <c:f>'[TEIR_TÁBLÁZAT 202482_8-24-38.xlsx]Munka1'!$B$8:$B$12</c:f>
              <c:numCache>
                <c:formatCode>General</c:formatCode>
                <c:ptCount val="5"/>
                <c:pt idx="0">
                  <c:v>490</c:v>
                </c:pt>
                <c:pt idx="1">
                  <c:v>109</c:v>
                </c:pt>
                <c:pt idx="2">
                  <c:v>1504</c:v>
                </c:pt>
                <c:pt idx="3">
                  <c:v>143</c:v>
                </c:pt>
                <c:pt idx="4">
                  <c:v>380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Munka1!$B$69</c:f>
              <c:strCache>
                <c:ptCount val="1"/>
                <c:pt idx="0">
                  <c:v>Megváltozott munkaképességű személyek ellátásaiban részesülők száma - Férfiak (TS 061)</c:v>
                </c:pt>
              </c:strCache>
            </c:strRef>
          </c:tx>
          <c:invertIfNegative val="0"/>
          <c:cat>
            <c:numRef>
              <c:f>Munka1!$A$70:$A$77</c:f>
              <c:numCache>
                <c:formatCode>General</c:formatCode>
                <c:ptCount val="8"/>
                <c:pt idx="0">
                  <c:v>2015</c:v>
                </c:pt>
                <c:pt idx="1">
                  <c:v>2016</c:v>
                </c:pt>
                <c:pt idx="2">
                  <c:v>2017</c:v>
                </c:pt>
                <c:pt idx="3">
                  <c:v>2018</c:v>
                </c:pt>
                <c:pt idx="4">
                  <c:v>2019</c:v>
                </c:pt>
                <c:pt idx="5">
                  <c:v>2020</c:v>
                </c:pt>
                <c:pt idx="6">
                  <c:v>2021</c:v>
                </c:pt>
                <c:pt idx="7">
                  <c:v>2022</c:v>
                </c:pt>
              </c:numCache>
            </c:numRef>
          </c:cat>
          <c:val>
            <c:numRef>
              <c:f>Munka1!$B$70:$B$77</c:f>
              <c:numCache>
                <c:formatCode>General</c:formatCode>
                <c:ptCount val="8"/>
                <c:pt idx="0">
                  <c:v>93</c:v>
                </c:pt>
                <c:pt idx="1">
                  <c:v>87</c:v>
                </c:pt>
                <c:pt idx="2">
                  <c:v>82</c:v>
                </c:pt>
                <c:pt idx="3">
                  <c:v>71</c:v>
                </c:pt>
                <c:pt idx="4">
                  <c:v>60</c:v>
                </c:pt>
                <c:pt idx="5">
                  <c:v>55</c:v>
                </c:pt>
                <c:pt idx="6">
                  <c:v>50</c:v>
                </c:pt>
                <c:pt idx="7">
                  <c:v>48</c:v>
                </c:pt>
              </c:numCache>
            </c:numRef>
          </c:val>
        </c:ser>
        <c:ser>
          <c:idx val="1"/>
          <c:order val="1"/>
          <c:tx>
            <c:strRef>
              <c:f>Munka1!$C$69</c:f>
              <c:strCache>
                <c:ptCount val="1"/>
                <c:pt idx="0">
                  <c:v>Megváltozott munkaképességű személyek ellátásaiban részesülők száma - Nők (TS 062)</c:v>
                </c:pt>
              </c:strCache>
            </c:strRef>
          </c:tx>
          <c:invertIfNegative val="0"/>
          <c:cat>
            <c:numRef>
              <c:f>Munka1!$A$70:$A$77</c:f>
              <c:numCache>
                <c:formatCode>General</c:formatCode>
                <c:ptCount val="8"/>
                <c:pt idx="0">
                  <c:v>2015</c:v>
                </c:pt>
                <c:pt idx="1">
                  <c:v>2016</c:v>
                </c:pt>
                <c:pt idx="2">
                  <c:v>2017</c:v>
                </c:pt>
                <c:pt idx="3">
                  <c:v>2018</c:v>
                </c:pt>
                <c:pt idx="4">
                  <c:v>2019</c:v>
                </c:pt>
                <c:pt idx="5">
                  <c:v>2020</c:v>
                </c:pt>
                <c:pt idx="6">
                  <c:v>2021</c:v>
                </c:pt>
                <c:pt idx="7">
                  <c:v>2022</c:v>
                </c:pt>
              </c:numCache>
            </c:numRef>
          </c:cat>
          <c:val>
            <c:numRef>
              <c:f>Munka1!$C$70:$C$77</c:f>
              <c:numCache>
                <c:formatCode>General</c:formatCode>
                <c:ptCount val="8"/>
                <c:pt idx="0">
                  <c:v>126</c:v>
                </c:pt>
                <c:pt idx="1">
                  <c:v>122</c:v>
                </c:pt>
                <c:pt idx="2">
                  <c:v>114</c:v>
                </c:pt>
                <c:pt idx="3">
                  <c:v>102</c:v>
                </c:pt>
                <c:pt idx="4">
                  <c:v>102</c:v>
                </c:pt>
                <c:pt idx="5">
                  <c:v>96</c:v>
                </c:pt>
                <c:pt idx="6">
                  <c:v>86</c:v>
                </c:pt>
                <c:pt idx="7">
                  <c:v>84</c:v>
                </c:pt>
              </c:numCache>
            </c:numRef>
          </c:val>
        </c:ser>
        <c:dLbls>
          <c:showLegendKey val="0"/>
          <c:showVal val="0"/>
          <c:showCatName val="0"/>
          <c:showSerName val="0"/>
          <c:showPercent val="0"/>
          <c:showBubbleSize val="0"/>
        </c:dLbls>
        <c:gapWidth val="150"/>
        <c:axId val="124312576"/>
        <c:axId val="124318464"/>
      </c:barChart>
      <c:catAx>
        <c:axId val="124312576"/>
        <c:scaling>
          <c:orientation val="minMax"/>
        </c:scaling>
        <c:delete val="0"/>
        <c:axPos val="b"/>
        <c:numFmt formatCode="General" sourceLinked="1"/>
        <c:majorTickMark val="out"/>
        <c:minorTickMark val="none"/>
        <c:tickLblPos val="nextTo"/>
        <c:crossAx val="124318464"/>
        <c:crosses val="autoZero"/>
        <c:auto val="1"/>
        <c:lblAlgn val="ctr"/>
        <c:lblOffset val="100"/>
        <c:noMultiLvlLbl val="0"/>
      </c:catAx>
      <c:valAx>
        <c:axId val="124318464"/>
        <c:scaling>
          <c:orientation val="minMax"/>
        </c:scaling>
        <c:delete val="0"/>
        <c:axPos val="l"/>
        <c:majorGridlines/>
        <c:numFmt formatCode="General" sourceLinked="1"/>
        <c:majorTickMark val="out"/>
        <c:minorTickMark val="none"/>
        <c:tickLblPos val="nextTo"/>
        <c:crossAx val="124312576"/>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cat>
            <c:strRef>
              <c:f>'[TEIR_TÁBLÁZAT 202482_8-24-38.xlsx]Munka1'!$A$8:$A$12</c:f>
              <c:strCache>
                <c:ptCount val="5"/>
                <c:pt idx="0">
                  <c:v>0-14 éves nők</c:v>
                </c:pt>
                <c:pt idx="1">
                  <c:v>15-17 éves nők</c:v>
                </c:pt>
                <c:pt idx="2">
                  <c:v>18-59 éves nők</c:v>
                </c:pt>
                <c:pt idx="3">
                  <c:v>60-64 éves nők</c:v>
                </c:pt>
                <c:pt idx="4">
                  <c:v>65 év feletti nők</c:v>
                </c:pt>
              </c:strCache>
            </c:strRef>
          </c:cat>
          <c:val>
            <c:numRef>
              <c:f>'[TEIR_TÁBLÁZAT 202482_8-24-38.xlsx]Munka1'!$B$8:$B$12</c:f>
              <c:numCache>
                <c:formatCode>General</c:formatCode>
                <c:ptCount val="5"/>
                <c:pt idx="0">
                  <c:v>486</c:v>
                </c:pt>
                <c:pt idx="1">
                  <c:v>110</c:v>
                </c:pt>
                <c:pt idx="2">
                  <c:v>1363</c:v>
                </c:pt>
                <c:pt idx="3">
                  <c:v>167</c:v>
                </c:pt>
                <c:pt idx="4">
                  <c:v>568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a:t>Nyilvántartott álláskeresők száma (fő) </a:t>
            </a:r>
          </a:p>
        </c:rich>
      </c:tx>
      <c:overlay val="0"/>
    </c:title>
    <c:autoTitleDeleted val="0"/>
    <c:plotArea>
      <c:layout/>
      <c:barChart>
        <c:barDir val="col"/>
        <c:grouping val="clustered"/>
        <c:varyColors val="0"/>
        <c:ser>
          <c:idx val="0"/>
          <c:order val="0"/>
          <c:tx>
            <c:strRef>
              <c:f>'[TEIR_TÁBLÁZAT 202482_8-24-38.xlsx]Munka1'!$B$28</c:f>
              <c:strCache>
                <c:ptCount val="1"/>
                <c:pt idx="0">
                  <c:v>Nyilvántartott álláskeresők száma Fő </c:v>
                </c:pt>
              </c:strCache>
            </c:strRef>
          </c:tx>
          <c:invertIfNegative val="0"/>
          <c:cat>
            <c:numRef>
              <c:f>'[TEIR_TÁBLÁZAT 202482_8-24-38.xlsx]Munka1'!$C$27:$H$27</c:f>
              <c:numCache>
                <c:formatCode>General</c:formatCode>
                <c:ptCount val="6"/>
                <c:pt idx="0">
                  <c:v>2017</c:v>
                </c:pt>
                <c:pt idx="1">
                  <c:v>2018</c:v>
                </c:pt>
                <c:pt idx="2">
                  <c:v>2019</c:v>
                </c:pt>
                <c:pt idx="3">
                  <c:v>2020</c:v>
                </c:pt>
                <c:pt idx="4">
                  <c:v>2021</c:v>
                </c:pt>
                <c:pt idx="5">
                  <c:v>2022</c:v>
                </c:pt>
              </c:numCache>
            </c:numRef>
          </c:cat>
          <c:val>
            <c:numRef>
              <c:f>'[TEIR_TÁBLÁZAT 202482_8-24-38.xlsx]Munka1'!$C$28:$H$28</c:f>
              <c:numCache>
                <c:formatCode>General</c:formatCode>
                <c:ptCount val="6"/>
                <c:pt idx="0">
                  <c:v>267</c:v>
                </c:pt>
                <c:pt idx="1">
                  <c:v>247</c:v>
                </c:pt>
                <c:pt idx="2">
                  <c:v>221</c:v>
                </c:pt>
                <c:pt idx="3">
                  <c:v>316</c:v>
                </c:pt>
                <c:pt idx="4">
                  <c:v>306</c:v>
                </c:pt>
                <c:pt idx="5">
                  <c:v>284</c:v>
                </c:pt>
              </c:numCache>
            </c:numRef>
          </c:val>
        </c:ser>
        <c:dLbls>
          <c:showLegendKey val="0"/>
          <c:showVal val="0"/>
          <c:showCatName val="0"/>
          <c:showSerName val="0"/>
          <c:showPercent val="0"/>
          <c:showBubbleSize val="0"/>
        </c:dLbls>
        <c:gapWidth val="150"/>
        <c:axId val="123649024"/>
        <c:axId val="121512704"/>
      </c:barChart>
      <c:catAx>
        <c:axId val="123649024"/>
        <c:scaling>
          <c:orientation val="minMax"/>
        </c:scaling>
        <c:delete val="0"/>
        <c:axPos val="b"/>
        <c:numFmt formatCode="General" sourceLinked="1"/>
        <c:majorTickMark val="out"/>
        <c:minorTickMark val="none"/>
        <c:tickLblPos val="nextTo"/>
        <c:crossAx val="121512704"/>
        <c:crosses val="autoZero"/>
        <c:auto val="1"/>
        <c:lblAlgn val="ctr"/>
        <c:lblOffset val="100"/>
        <c:noMultiLvlLbl val="0"/>
      </c:catAx>
      <c:valAx>
        <c:axId val="121512704"/>
        <c:scaling>
          <c:orientation val="minMax"/>
        </c:scaling>
        <c:delete val="0"/>
        <c:axPos val="l"/>
        <c:majorGridlines/>
        <c:numFmt formatCode="General" sourceLinked="1"/>
        <c:majorTickMark val="out"/>
        <c:minorTickMark val="none"/>
        <c:tickLblPos val="nextTo"/>
        <c:crossAx val="123649024"/>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'[TEIR_TÁBLÁZAT 202482_8-24-38.xlsx]Munka1'!$B$43</c:f>
              <c:strCache>
                <c:ptCount val="1"/>
                <c:pt idx="0">
                  <c:v>8 általánosnál alacsonyabb végzettség (TS 036)</c:v>
                </c:pt>
              </c:strCache>
            </c:strRef>
          </c:tx>
          <c:invertIfNegative val="0"/>
          <c:cat>
            <c:numRef>
              <c:f>'[TEIR_TÁBLÁZAT 202482_8-24-38.xlsx]Munka1'!$A$44:$A$51</c:f>
              <c:numCache>
                <c:formatCode>General</c:formatCode>
                <c:ptCount val="8"/>
                <c:pt idx="0">
                  <c:v>2015</c:v>
                </c:pt>
                <c:pt idx="1">
                  <c:v>2016</c:v>
                </c:pt>
                <c:pt idx="2">
                  <c:v>2017</c:v>
                </c:pt>
                <c:pt idx="3">
                  <c:v>2018</c:v>
                </c:pt>
                <c:pt idx="4">
                  <c:v>2019</c:v>
                </c:pt>
                <c:pt idx="5">
                  <c:v>2020</c:v>
                </c:pt>
                <c:pt idx="6">
                  <c:v>2021</c:v>
                </c:pt>
                <c:pt idx="7">
                  <c:v>2022</c:v>
                </c:pt>
              </c:numCache>
            </c:numRef>
          </c:cat>
          <c:val>
            <c:numRef>
              <c:f>'[TEIR_TÁBLÁZAT 202482_8-24-38.xlsx]Munka1'!$B$44:$B$51</c:f>
              <c:numCache>
                <c:formatCode>General</c:formatCode>
                <c:ptCount val="8"/>
                <c:pt idx="0">
                  <c:v>27</c:v>
                </c:pt>
                <c:pt idx="1">
                  <c:v>17</c:v>
                </c:pt>
                <c:pt idx="2">
                  <c:v>15</c:v>
                </c:pt>
                <c:pt idx="3">
                  <c:v>19</c:v>
                </c:pt>
                <c:pt idx="4">
                  <c:v>19</c:v>
                </c:pt>
                <c:pt idx="5">
                  <c:v>24</c:v>
                </c:pt>
                <c:pt idx="6">
                  <c:v>29</c:v>
                </c:pt>
                <c:pt idx="7">
                  <c:v>19</c:v>
                </c:pt>
              </c:numCache>
            </c:numRef>
          </c:val>
        </c:ser>
        <c:ser>
          <c:idx val="1"/>
          <c:order val="1"/>
          <c:tx>
            <c:strRef>
              <c:f>'[TEIR_TÁBLÁZAT 202482_8-24-38.xlsx]Munka1'!$C$43</c:f>
              <c:strCache>
                <c:ptCount val="1"/>
                <c:pt idx="0">
                  <c:v>Általános iskolai végzettség (TS 035)</c:v>
                </c:pt>
              </c:strCache>
            </c:strRef>
          </c:tx>
          <c:invertIfNegative val="0"/>
          <c:cat>
            <c:numRef>
              <c:f>'[TEIR_TÁBLÁZAT 202482_8-24-38.xlsx]Munka1'!$A$44:$A$51</c:f>
              <c:numCache>
                <c:formatCode>General</c:formatCode>
                <c:ptCount val="8"/>
                <c:pt idx="0">
                  <c:v>2015</c:v>
                </c:pt>
                <c:pt idx="1">
                  <c:v>2016</c:v>
                </c:pt>
                <c:pt idx="2">
                  <c:v>2017</c:v>
                </c:pt>
                <c:pt idx="3">
                  <c:v>2018</c:v>
                </c:pt>
                <c:pt idx="4">
                  <c:v>2019</c:v>
                </c:pt>
                <c:pt idx="5">
                  <c:v>2020</c:v>
                </c:pt>
                <c:pt idx="6">
                  <c:v>2021</c:v>
                </c:pt>
                <c:pt idx="7">
                  <c:v>2022</c:v>
                </c:pt>
              </c:numCache>
            </c:numRef>
          </c:cat>
          <c:val>
            <c:numRef>
              <c:f>'[TEIR_TÁBLÁZAT 202482_8-24-38.xlsx]Munka1'!$C$44:$C$51</c:f>
              <c:numCache>
                <c:formatCode>General</c:formatCode>
                <c:ptCount val="8"/>
                <c:pt idx="0">
                  <c:v>156</c:v>
                </c:pt>
                <c:pt idx="1">
                  <c:v>107</c:v>
                </c:pt>
                <c:pt idx="2">
                  <c:v>146</c:v>
                </c:pt>
                <c:pt idx="3">
                  <c:v>123</c:v>
                </c:pt>
                <c:pt idx="4">
                  <c:v>116</c:v>
                </c:pt>
                <c:pt idx="5">
                  <c:v>171</c:v>
                </c:pt>
                <c:pt idx="6">
                  <c:v>177</c:v>
                </c:pt>
                <c:pt idx="7">
                  <c:v>150</c:v>
                </c:pt>
              </c:numCache>
            </c:numRef>
          </c:val>
        </c:ser>
        <c:ser>
          <c:idx val="2"/>
          <c:order val="2"/>
          <c:tx>
            <c:strRef>
              <c:f>'[TEIR_TÁBLÁZAT 202482_8-24-38.xlsx]Munka1'!$D$43</c:f>
              <c:strCache>
                <c:ptCount val="1"/>
                <c:pt idx="0">
                  <c:v>8 általánosnál magasabb iskolai végzettség </c:v>
                </c:pt>
              </c:strCache>
            </c:strRef>
          </c:tx>
          <c:invertIfNegative val="0"/>
          <c:cat>
            <c:numRef>
              <c:f>'[TEIR_TÁBLÁZAT 202482_8-24-38.xlsx]Munka1'!$A$44:$A$51</c:f>
              <c:numCache>
                <c:formatCode>General</c:formatCode>
                <c:ptCount val="8"/>
                <c:pt idx="0">
                  <c:v>2015</c:v>
                </c:pt>
                <c:pt idx="1">
                  <c:v>2016</c:v>
                </c:pt>
                <c:pt idx="2">
                  <c:v>2017</c:v>
                </c:pt>
                <c:pt idx="3">
                  <c:v>2018</c:v>
                </c:pt>
                <c:pt idx="4">
                  <c:v>2019</c:v>
                </c:pt>
                <c:pt idx="5">
                  <c:v>2020</c:v>
                </c:pt>
                <c:pt idx="6">
                  <c:v>2021</c:v>
                </c:pt>
                <c:pt idx="7">
                  <c:v>2022</c:v>
                </c:pt>
              </c:numCache>
            </c:numRef>
          </c:cat>
          <c:val>
            <c:numRef>
              <c:f>'[TEIR_TÁBLÁZAT 202482_8-24-38.xlsx]Munka1'!$D$44:$D$51</c:f>
              <c:numCache>
                <c:formatCode>General</c:formatCode>
                <c:ptCount val="8"/>
                <c:pt idx="0">
                  <c:v>122</c:v>
                </c:pt>
                <c:pt idx="1">
                  <c:v>102</c:v>
                </c:pt>
                <c:pt idx="2">
                  <c:v>106</c:v>
                </c:pt>
                <c:pt idx="3">
                  <c:v>105</c:v>
                </c:pt>
                <c:pt idx="4">
                  <c:v>86</c:v>
                </c:pt>
                <c:pt idx="5">
                  <c:v>121</c:v>
                </c:pt>
                <c:pt idx="6">
                  <c:v>100</c:v>
                </c:pt>
                <c:pt idx="7">
                  <c:v>115</c:v>
                </c:pt>
              </c:numCache>
            </c:numRef>
          </c:val>
        </c:ser>
        <c:dLbls>
          <c:showLegendKey val="0"/>
          <c:showVal val="0"/>
          <c:showCatName val="0"/>
          <c:showSerName val="0"/>
          <c:showPercent val="0"/>
          <c:showBubbleSize val="0"/>
        </c:dLbls>
        <c:gapWidth val="150"/>
        <c:overlap val="100"/>
        <c:axId val="121530624"/>
        <c:axId val="121532416"/>
      </c:barChart>
      <c:catAx>
        <c:axId val="121530624"/>
        <c:scaling>
          <c:orientation val="minMax"/>
        </c:scaling>
        <c:delete val="0"/>
        <c:axPos val="b"/>
        <c:numFmt formatCode="General" sourceLinked="1"/>
        <c:majorTickMark val="out"/>
        <c:minorTickMark val="none"/>
        <c:tickLblPos val="nextTo"/>
        <c:crossAx val="121532416"/>
        <c:crosses val="autoZero"/>
        <c:auto val="1"/>
        <c:lblAlgn val="ctr"/>
        <c:lblOffset val="100"/>
        <c:noMultiLvlLbl val="0"/>
      </c:catAx>
      <c:valAx>
        <c:axId val="121532416"/>
        <c:scaling>
          <c:orientation val="minMax"/>
        </c:scaling>
        <c:delete val="0"/>
        <c:axPos val="l"/>
        <c:majorGridlines/>
        <c:numFmt formatCode="General" sourceLinked="1"/>
        <c:majorTickMark val="out"/>
        <c:minorTickMark val="none"/>
        <c:tickLblPos val="nextTo"/>
        <c:crossAx val="121530624"/>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Munka1!$E$93</c:f>
              <c:strCache>
                <c:ptCount val="1"/>
                <c:pt idx="0">
                  <c:v>1-2 szobás lakások aránya</c:v>
                </c:pt>
              </c:strCache>
            </c:strRef>
          </c:tx>
          <c:invertIfNegative val="0"/>
          <c:cat>
            <c:numRef>
              <c:f>Munka1!$A$96:$A$103</c:f>
              <c:numCache>
                <c:formatCode>General</c:formatCode>
                <c:ptCount val="8"/>
                <c:pt idx="0">
                  <c:v>2015</c:v>
                </c:pt>
                <c:pt idx="1">
                  <c:v>2016</c:v>
                </c:pt>
                <c:pt idx="2">
                  <c:v>2017</c:v>
                </c:pt>
                <c:pt idx="3">
                  <c:v>2018</c:v>
                </c:pt>
                <c:pt idx="4">
                  <c:v>2019</c:v>
                </c:pt>
                <c:pt idx="5">
                  <c:v>2020</c:v>
                </c:pt>
                <c:pt idx="6">
                  <c:v>2021</c:v>
                </c:pt>
                <c:pt idx="7">
                  <c:v>2022</c:v>
                </c:pt>
              </c:numCache>
            </c:numRef>
          </c:cat>
          <c:val>
            <c:numRef>
              <c:f>Munka1!$E$96:$E$103</c:f>
              <c:numCache>
                <c:formatCode>0.00%</c:formatCode>
                <c:ptCount val="8"/>
                <c:pt idx="0">
                  <c:v>0.54220000000000002</c:v>
                </c:pt>
                <c:pt idx="1">
                  <c:v>0.54200000000000004</c:v>
                </c:pt>
                <c:pt idx="2">
                  <c:v>0.54159999999999997</c:v>
                </c:pt>
                <c:pt idx="3">
                  <c:v>0.54179999999999995</c:v>
                </c:pt>
                <c:pt idx="4">
                  <c:v>0.5413</c:v>
                </c:pt>
                <c:pt idx="5">
                  <c:v>0.54090000000000005</c:v>
                </c:pt>
                <c:pt idx="6">
                  <c:v>0.54049999999999998</c:v>
                </c:pt>
                <c:pt idx="7">
                  <c:v>0.43680000000000002</c:v>
                </c:pt>
              </c:numCache>
            </c:numRef>
          </c:val>
        </c:ser>
        <c:ser>
          <c:idx val="1"/>
          <c:order val="1"/>
          <c:tx>
            <c:strRef>
              <c:f>Munka1!$F$93</c:f>
              <c:strCache>
                <c:ptCount val="1"/>
                <c:pt idx="0">
                  <c:v>A közüzemi szennyvízgyűjtő-hálózatba bekapcsolt lakások aránya</c:v>
                </c:pt>
              </c:strCache>
            </c:strRef>
          </c:tx>
          <c:invertIfNegative val="0"/>
          <c:cat>
            <c:numRef>
              <c:f>Munka1!$A$96:$A$103</c:f>
              <c:numCache>
                <c:formatCode>General</c:formatCode>
                <c:ptCount val="8"/>
                <c:pt idx="0">
                  <c:v>2015</c:v>
                </c:pt>
                <c:pt idx="1">
                  <c:v>2016</c:v>
                </c:pt>
                <c:pt idx="2">
                  <c:v>2017</c:v>
                </c:pt>
                <c:pt idx="3">
                  <c:v>2018</c:v>
                </c:pt>
                <c:pt idx="4">
                  <c:v>2019</c:v>
                </c:pt>
                <c:pt idx="5">
                  <c:v>2020</c:v>
                </c:pt>
                <c:pt idx="6">
                  <c:v>2021</c:v>
                </c:pt>
                <c:pt idx="7">
                  <c:v>2022</c:v>
                </c:pt>
              </c:numCache>
            </c:numRef>
          </c:cat>
          <c:val>
            <c:numRef>
              <c:f>Munka1!$F$96:$F$103</c:f>
              <c:numCache>
                <c:formatCode>0.00%</c:formatCode>
                <c:ptCount val="8"/>
                <c:pt idx="0">
                  <c:v>0.55269999999999997</c:v>
                </c:pt>
                <c:pt idx="1">
                  <c:v>0.56379999999999997</c:v>
                </c:pt>
                <c:pt idx="2">
                  <c:v>0.56599999999999995</c:v>
                </c:pt>
                <c:pt idx="3">
                  <c:v>0.56269999999999998</c:v>
                </c:pt>
                <c:pt idx="4">
                  <c:v>0.56530000000000002</c:v>
                </c:pt>
                <c:pt idx="5">
                  <c:v>0.56799999999999995</c:v>
                </c:pt>
                <c:pt idx="6">
                  <c:v>0.65980000000000005</c:v>
                </c:pt>
                <c:pt idx="7">
                  <c:v>0.74839999999999995</c:v>
                </c:pt>
              </c:numCache>
            </c:numRef>
          </c:val>
        </c:ser>
        <c:ser>
          <c:idx val="2"/>
          <c:order val="2"/>
          <c:tx>
            <c:strRef>
              <c:f>Munka1!$G$93</c:f>
              <c:strCache>
                <c:ptCount val="1"/>
                <c:pt idx="0">
                  <c:v>A közüzemi ivóvízvezeték-hálózatba bekapcsolt lakások aránya</c:v>
                </c:pt>
              </c:strCache>
            </c:strRef>
          </c:tx>
          <c:invertIfNegative val="0"/>
          <c:cat>
            <c:numRef>
              <c:f>Munka1!$A$96:$A$103</c:f>
              <c:numCache>
                <c:formatCode>General</c:formatCode>
                <c:ptCount val="8"/>
                <c:pt idx="0">
                  <c:v>2015</c:v>
                </c:pt>
                <c:pt idx="1">
                  <c:v>2016</c:v>
                </c:pt>
                <c:pt idx="2">
                  <c:v>2017</c:v>
                </c:pt>
                <c:pt idx="3">
                  <c:v>2018</c:v>
                </c:pt>
                <c:pt idx="4">
                  <c:v>2019</c:v>
                </c:pt>
                <c:pt idx="5">
                  <c:v>2020</c:v>
                </c:pt>
                <c:pt idx="6">
                  <c:v>2021</c:v>
                </c:pt>
                <c:pt idx="7">
                  <c:v>2022</c:v>
                </c:pt>
              </c:numCache>
            </c:numRef>
          </c:cat>
          <c:val>
            <c:numRef>
              <c:f>Munka1!$G$96:$G$103</c:f>
              <c:numCache>
                <c:formatCode>0.00%</c:formatCode>
                <c:ptCount val="8"/>
                <c:pt idx="0">
                  <c:v>0.90600000000000003</c:v>
                </c:pt>
                <c:pt idx="1">
                  <c:v>0.9103</c:v>
                </c:pt>
                <c:pt idx="2">
                  <c:v>0.91110000000000002</c:v>
                </c:pt>
                <c:pt idx="3">
                  <c:v>0.87239999999999995</c:v>
                </c:pt>
                <c:pt idx="4">
                  <c:v>0.88600000000000001</c:v>
                </c:pt>
                <c:pt idx="5">
                  <c:v>0.88700000000000001</c:v>
                </c:pt>
                <c:pt idx="6">
                  <c:v>0.88149999999999995</c:v>
                </c:pt>
                <c:pt idx="7">
                  <c:v>0.92369999999999997</c:v>
                </c:pt>
              </c:numCache>
            </c:numRef>
          </c:val>
        </c:ser>
        <c:dLbls>
          <c:showLegendKey val="0"/>
          <c:showVal val="0"/>
          <c:showCatName val="0"/>
          <c:showSerName val="0"/>
          <c:showPercent val="0"/>
          <c:showBubbleSize val="0"/>
        </c:dLbls>
        <c:gapWidth val="150"/>
        <c:axId val="121541760"/>
        <c:axId val="121543296"/>
      </c:barChart>
      <c:catAx>
        <c:axId val="121541760"/>
        <c:scaling>
          <c:orientation val="minMax"/>
        </c:scaling>
        <c:delete val="0"/>
        <c:axPos val="l"/>
        <c:numFmt formatCode="General" sourceLinked="1"/>
        <c:majorTickMark val="out"/>
        <c:minorTickMark val="none"/>
        <c:tickLblPos val="nextTo"/>
        <c:crossAx val="121543296"/>
        <c:crosses val="autoZero"/>
        <c:auto val="1"/>
        <c:lblAlgn val="ctr"/>
        <c:lblOffset val="100"/>
        <c:noMultiLvlLbl val="0"/>
      </c:catAx>
      <c:valAx>
        <c:axId val="121543296"/>
        <c:scaling>
          <c:orientation val="minMax"/>
        </c:scaling>
        <c:delete val="0"/>
        <c:axPos val="b"/>
        <c:majorGridlines/>
        <c:numFmt formatCode="0.00%" sourceLinked="1"/>
        <c:majorTickMark val="out"/>
        <c:minorTickMark val="none"/>
        <c:tickLblPos val="nextTo"/>
        <c:crossAx val="121541760"/>
        <c:crosses val="autoZero"/>
        <c:crossBetween val="between"/>
      </c:valAx>
    </c:plotArea>
    <c:legend>
      <c:legendPos val="b"/>
      <c:layout>
        <c:manualLayout>
          <c:xMode val="edge"/>
          <c:yMode val="edge"/>
          <c:x val="5.4902230971128597E-2"/>
          <c:y val="0.72801509186351709"/>
          <c:w val="0.85130643044619425"/>
          <c:h val="0.24420713035870517"/>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barChart>
        <c:barDir val="col"/>
        <c:grouping val="clustered"/>
        <c:varyColors val="0"/>
        <c:ser>
          <c:idx val="0"/>
          <c:order val="0"/>
          <c:tx>
            <c:strRef>
              <c:f>Munka1!$B$1</c:f>
              <c:strCache>
                <c:ptCount val="1"/>
                <c:pt idx="0">
                  <c:v>Rendszeres gyermekvédelmi kedvezményben részesítettek (Fő)</c:v>
                </c:pt>
              </c:strCache>
            </c:strRef>
          </c:tx>
          <c:invertIfNegative val="0"/>
          <c:cat>
            <c:numRef>
              <c:f>Munka1!$A$3:$A$10</c:f>
              <c:numCache>
                <c:formatCode>General</c:formatCode>
                <c:ptCount val="8"/>
                <c:pt idx="0">
                  <c:v>2015</c:v>
                </c:pt>
                <c:pt idx="1">
                  <c:v>2016</c:v>
                </c:pt>
                <c:pt idx="2">
                  <c:v>2017</c:v>
                </c:pt>
                <c:pt idx="3">
                  <c:v>2018</c:v>
                </c:pt>
                <c:pt idx="4">
                  <c:v>2019</c:v>
                </c:pt>
                <c:pt idx="5">
                  <c:v>2020</c:v>
                </c:pt>
                <c:pt idx="6">
                  <c:v>2021</c:v>
                </c:pt>
                <c:pt idx="7">
                  <c:v>2022</c:v>
                </c:pt>
              </c:numCache>
            </c:numRef>
          </c:cat>
          <c:val>
            <c:numRef>
              <c:f>Munka1!$B$3:$B$10</c:f>
              <c:numCache>
                <c:formatCode>General</c:formatCode>
                <c:ptCount val="8"/>
                <c:pt idx="0">
                  <c:v>755</c:v>
                </c:pt>
                <c:pt idx="1">
                  <c:v>719</c:v>
                </c:pt>
                <c:pt idx="2">
                  <c:v>677</c:v>
                </c:pt>
                <c:pt idx="3">
                  <c:v>625</c:v>
                </c:pt>
                <c:pt idx="4">
                  <c:v>559</c:v>
                </c:pt>
                <c:pt idx="5">
                  <c:v>516</c:v>
                </c:pt>
                <c:pt idx="6">
                  <c:v>574.5</c:v>
                </c:pt>
                <c:pt idx="7">
                  <c:v>537</c:v>
                </c:pt>
              </c:numCache>
            </c:numRef>
          </c:val>
        </c:ser>
        <c:dLbls>
          <c:showLegendKey val="0"/>
          <c:showVal val="0"/>
          <c:showCatName val="0"/>
          <c:showSerName val="0"/>
          <c:showPercent val="0"/>
          <c:showBubbleSize val="0"/>
        </c:dLbls>
        <c:gapWidth val="150"/>
        <c:axId val="82499840"/>
        <c:axId val="122785792"/>
      </c:barChart>
      <c:catAx>
        <c:axId val="82499840"/>
        <c:scaling>
          <c:orientation val="minMax"/>
        </c:scaling>
        <c:delete val="0"/>
        <c:axPos val="b"/>
        <c:numFmt formatCode="General" sourceLinked="1"/>
        <c:majorTickMark val="out"/>
        <c:minorTickMark val="none"/>
        <c:tickLblPos val="nextTo"/>
        <c:crossAx val="122785792"/>
        <c:crosses val="autoZero"/>
        <c:auto val="1"/>
        <c:lblAlgn val="ctr"/>
        <c:lblOffset val="100"/>
        <c:noMultiLvlLbl val="0"/>
      </c:catAx>
      <c:valAx>
        <c:axId val="122785792"/>
        <c:scaling>
          <c:orientation val="minMax"/>
        </c:scaling>
        <c:delete val="0"/>
        <c:axPos val="l"/>
        <c:majorGridlines/>
        <c:numFmt formatCode="General" sourceLinked="1"/>
        <c:majorTickMark val="out"/>
        <c:minorTickMark val="none"/>
        <c:tickLblPos val="nextTo"/>
        <c:crossAx val="82499840"/>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Munka1!$B$107</c:f>
              <c:strCache>
                <c:ptCount val="1"/>
                <c:pt idx="0">
                  <c:v>180 napnál hosszabb ideje regisztrált munkanélküliek aránya </c:v>
                </c:pt>
              </c:strCache>
            </c:strRef>
          </c:tx>
          <c:invertIfNegative val="0"/>
          <c:cat>
            <c:numRef>
              <c:f>Munka1!$A$110:$A$117</c:f>
              <c:numCache>
                <c:formatCode>General</c:formatCode>
                <c:ptCount val="8"/>
                <c:pt idx="0">
                  <c:v>2015</c:v>
                </c:pt>
                <c:pt idx="1">
                  <c:v>2016</c:v>
                </c:pt>
                <c:pt idx="2">
                  <c:v>2017</c:v>
                </c:pt>
                <c:pt idx="3">
                  <c:v>2018</c:v>
                </c:pt>
                <c:pt idx="4">
                  <c:v>2019</c:v>
                </c:pt>
                <c:pt idx="5">
                  <c:v>2020</c:v>
                </c:pt>
                <c:pt idx="6">
                  <c:v>2021</c:v>
                </c:pt>
                <c:pt idx="7">
                  <c:v>2022</c:v>
                </c:pt>
              </c:numCache>
            </c:numRef>
          </c:cat>
          <c:val>
            <c:numRef>
              <c:f>Munka1!$B$110:$B$117</c:f>
              <c:numCache>
                <c:formatCode>0.00%</c:formatCode>
                <c:ptCount val="8"/>
                <c:pt idx="0">
                  <c:v>0.42299999999999999</c:v>
                </c:pt>
                <c:pt idx="1">
                  <c:v>0.48230000000000001</c:v>
                </c:pt>
                <c:pt idx="2">
                  <c:v>0.50560000000000005</c:v>
                </c:pt>
                <c:pt idx="3">
                  <c:v>0.40889999999999999</c:v>
                </c:pt>
                <c:pt idx="4">
                  <c:v>0.45250000000000001</c:v>
                </c:pt>
                <c:pt idx="5">
                  <c:v>0.52529999999999999</c:v>
                </c:pt>
                <c:pt idx="6">
                  <c:v>0.47060000000000002</c:v>
                </c:pt>
                <c:pt idx="7">
                  <c:v>0.57389999999999997</c:v>
                </c:pt>
              </c:numCache>
            </c:numRef>
          </c:val>
        </c:ser>
        <c:ser>
          <c:idx val="1"/>
          <c:order val="1"/>
          <c:tx>
            <c:strRef>
              <c:f>Munka1!$C$107</c:f>
              <c:strCache>
                <c:ptCount val="1"/>
                <c:pt idx="0">
                  <c:v>Nők aránya a 180 napon túli nyilvántartott álláskeresőkön belül </c:v>
                </c:pt>
              </c:strCache>
            </c:strRef>
          </c:tx>
          <c:invertIfNegative val="0"/>
          <c:cat>
            <c:numRef>
              <c:f>Munka1!$A$110:$A$117</c:f>
              <c:numCache>
                <c:formatCode>General</c:formatCode>
                <c:ptCount val="8"/>
                <c:pt idx="0">
                  <c:v>2015</c:v>
                </c:pt>
                <c:pt idx="1">
                  <c:v>2016</c:v>
                </c:pt>
                <c:pt idx="2">
                  <c:v>2017</c:v>
                </c:pt>
                <c:pt idx="3">
                  <c:v>2018</c:v>
                </c:pt>
                <c:pt idx="4">
                  <c:v>2019</c:v>
                </c:pt>
                <c:pt idx="5">
                  <c:v>2020</c:v>
                </c:pt>
                <c:pt idx="6">
                  <c:v>2021</c:v>
                </c:pt>
                <c:pt idx="7">
                  <c:v>2022</c:v>
                </c:pt>
              </c:numCache>
            </c:numRef>
          </c:cat>
          <c:val>
            <c:numRef>
              <c:f>Munka1!$C$110:$C$117</c:f>
              <c:numCache>
                <c:formatCode>0.00%</c:formatCode>
                <c:ptCount val="8"/>
                <c:pt idx="0">
                  <c:v>0.52710000000000001</c:v>
                </c:pt>
                <c:pt idx="1">
                  <c:v>0.56879999999999997</c:v>
                </c:pt>
                <c:pt idx="2">
                  <c:v>0.42220000000000002</c:v>
                </c:pt>
                <c:pt idx="3">
                  <c:v>0.46529999999999999</c:v>
                </c:pt>
                <c:pt idx="4">
                  <c:v>0.48</c:v>
                </c:pt>
                <c:pt idx="5">
                  <c:v>0.57230000000000003</c:v>
                </c:pt>
                <c:pt idx="6">
                  <c:v>0.52080000000000004</c:v>
                </c:pt>
                <c:pt idx="7">
                  <c:v>0.57669999999999999</c:v>
                </c:pt>
              </c:numCache>
            </c:numRef>
          </c:val>
        </c:ser>
        <c:dLbls>
          <c:showLegendKey val="0"/>
          <c:showVal val="0"/>
          <c:showCatName val="0"/>
          <c:showSerName val="0"/>
          <c:showPercent val="0"/>
          <c:showBubbleSize val="0"/>
        </c:dLbls>
        <c:gapWidth val="150"/>
        <c:axId val="124093184"/>
        <c:axId val="124094720"/>
      </c:barChart>
      <c:catAx>
        <c:axId val="124093184"/>
        <c:scaling>
          <c:orientation val="minMax"/>
        </c:scaling>
        <c:delete val="0"/>
        <c:axPos val="l"/>
        <c:numFmt formatCode="General" sourceLinked="1"/>
        <c:majorTickMark val="out"/>
        <c:minorTickMark val="none"/>
        <c:tickLblPos val="nextTo"/>
        <c:crossAx val="124094720"/>
        <c:crosses val="autoZero"/>
        <c:auto val="1"/>
        <c:lblAlgn val="ctr"/>
        <c:lblOffset val="100"/>
        <c:noMultiLvlLbl val="0"/>
      </c:catAx>
      <c:valAx>
        <c:axId val="124094720"/>
        <c:scaling>
          <c:orientation val="minMax"/>
        </c:scaling>
        <c:delete val="0"/>
        <c:axPos val="b"/>
        <c:majorGridlines/>
        <c:numFmt formatCode="0.00%" sourceLinked="1"/>
        <c:majorTickMark val="out"/>
        <c:minorTickMark val="none"/>
        <c:tickLblPos val="nextTo"/>
        <c:crossAx val="124093184"/>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hu-HU"/>
              <a:t>Egy védőnőre jutó gyermekek száma (fő)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Munka1!$B$141</c:f>
              <c:strCache>
                <c:ptCount val="1"/>
                <c:pt idx="0">
                  <c:v>Egy védőnőre jutó gyermekek száma (fő) </c:v>
                </c:pt>
              </c:strCache>
            </c:strRef>
          </c:tx>
          <c:invertIfNegative val="0"/>
          <c:cat>
            <c:numRef>
              <c:f>Munka1!$A$130:$A$137</c:f>
              <c:numCache>
                <c:formatCode>General</c:formatCode>
                <c:ptCount val="8"/>
                <c:pt idx="0">
                  <c:v>2015</c:v>
                </c:pt>
                <c:pt idx="1">
                  <c:v>2016</c:v>
                </c:pt>
                <c:pt idx="2">
                  <c:v>2017</c:v>
                </c:pt>
                <c:pt idx="3">
                  <c:v>2018</c:v>
                </c:pt>
                <c:pt idx="4">
                  <c:v>2019</c:v>
                </c:pt>
                <c:pt idx="5">
                  <c:v>2020</c:v>
                </c:pt>
                <c:pt idx="6">
                  <c:v>2021</c:v>
                </c:pt>
                <c:pt idx="7">
                  <c:v>2022</c:v>
                </c:pt>
              </c:numCache>
            </c:numRef>
          </c:cat>
          <c:val>
            <c:numRef>
              <c:f>Munka1!$D$130:$D$137</c:f>
              <c:numCache>
                <c:formatCode>General</c:formatCode>
                <c:ptCount val="8"/>
                <c:pt idx="0">
                  <c:v>83.333333330000002</c:v>
                </c:pt>
                <c:pt idx="1">
                  <c:v>90</c:v>
                </c:pt>
                <c:pt idx="2">
                  <c:v>88</c:v>
                </c:pt>
                <c:pt idx="3">
                  <c:v>93.333333330000002</c:v>
                </c:pt>
                <c:pt idx="4">
                  <c:v>128.5</c:v>
                </c:pt>
                <c:pt idx="5">
                  <c:v>79.666666669999998</c:v>
                </c:pt>
                <c:pt idx="6">
                  <c:v>130.5</c:v>
                </c:pt>
                <c:pt idx="7">
                  <c:v>131</c:v>
                </c:pt>
              </c:numCache>
            </c:numRef>
          </c:val>
        </c:ser>
        <c:dLbls>
          <c:showLegendKey val="0"/>
          <c:showVal val="0"/>
          <c:showCatName val="0"/>
          <c:showSerName val="0"/>
          <c:showPercent val="0"/>
          <c:showBubbleSize val="0"/>
        </c:dLbls>
        <c:gapWidth val="150"/>
        <c:shape val="box"/>
        <c:axId val="123894016"/>
        <c:axId val="123895808"/>
        <c:axId val="0"/>
      </c:bar3DChart>
      <c:catAx>
        <c:axId val="123894016"/>
        <c:scaling>
          <c:orientation val="minMax"/>
        </c:scaling>
        <c:delete val="0"/>
        <c:axPos val="b"/>
        <c:numFmt formatCode="General" sourceLinked="1"/>
        <c:majorTickMark val="out"/>
        <c:minorTickMark val="none"/>
        <c:tickLblPos val="nextTo"/>
        <c:crossAx val="123895808"/>
        <c:crosses val="autoZero"/>
        <c:auto val="1"/>
        <c:lblAlgn val="ctr"/>
        <c:lblOffset val="100"/>
        <c:noMultiLvlLbl val="0"/>
      </c:catAx>
      <c:valAx>
        <c:axId val="123895808"/>
        <c:scaling>
          <c:orientation val="minMax"/>
        </c:scaling>
        <c:delete val="0"/>
        <c:axPos val="l"/>
        <c:majorGridlines/>
        <c:numFmt formatCode="General" sourceLinked="1"/>
        <c:majorTickMark val="out"/>
        <c:minorTickMark val="none"/>
        <c:tickLblPos val="nextTo"/>
        <c:crossAx val="123894016"/>
        <c:crosses val="autoZero"/>
        <c:crossBetween val="between"/>
      </c:valAx>
    </c:plotArea>
    <c:legend>
      <c:legendPos val="t"/>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Munka1!$D$53</c:f>
              <c:strCache>
                <c:ptCount val="1"/>
                <c:pt idx="0">
                  <c:v>Öregségi nyugdíjban részesülő férfiak száma</c:v>
                </c:pt>
              </c:strCache>
            </c:strRef>
          </c:tx>
          <c:invertIfNegative val="0"/>
          <c:cat>
            <c:numRef>
              <c:f>Munka1!$A$55:$A$62</c:f>
              <c:numCache>
                <c:formatCode>General</c:formatCode>
                <c:ptCount val="8"/>
                <c:pt idx="0">
                  <c:v>2015</c:v>
                </c:pt>
                <c:pt idx="1">
                  <c:v>2016</c:v>
                </c:pt>
                <c:pt idx="2">
                  <c:v>2017</c:v>
                </c:pt>
                <c:pt idx="3">
                  <c:v>2018</c:v>
                </c:pt>
                <c:pt idx="4">
                  <c:v>2019</c:v>
                </c:pt>
                <c:pt idx="5">
                  <c:v>2020</c:v>
                </c:pt>
                <c:pt idx="6">
                  <c:v>2021</c:v>
                </c:pt>
                <c:pt idx="7">
                  <c:v>2022</c:v>
                </c:pt>
              </c:numCache>
            </c:numRef>
          </c:cat>
          <c:val>
            <c:numRef>
              <c:f>Munka1!$D$55:$D$62</c:f>
              <c:numCache>
                <c:formatCode>General</c:formatCode>
                <c:ptCount val="8"/>
                <c:pt idx="0">
                  <c:v>375</c:v>
                </c:pt>
                <c:pt idx="1">
                  <c:v>373</c:v>
                </c:pt>
                <c:pt idx="2">
                  <c:v>357</c:v>
                </c:pt>
                <c:pt idx="3">
                  <c:v>347</c:v>
                </c:pt>
                <c:pt idx="4">
                  <c:v>357</c:v>
                </c:pt>
                <c:pt idx="5">
                  <c:v>342</c:v>
                </c:pt>
                <c:pt idx="6">
                  <c:v>340</c:v>
                </c:pt>
                <c:pt idx="7">
                  <c:v>343</c:v>
                </c:pt>
              </c:numCache>
            </c:numRef>
          </c:val>
        </c:ser>
        <c:ser>
          <c:idx val="1"/>
          <c:order val="1"/>
          <c:tx>
            <c:strRef>
              <c:f>Munka1!$E$53</c:f>
              <c:strCache>
                <c:ptCount val="1"/>
                <c:pt idx="0">
                  <c:v>Öregségi nyugdíjban részesülő nők száma</c:v>
                </c:pt>
              </c:strCache>
            </c:strRef>
          </c:tx>
          <c:invertIfNegative val="0"/>
          <c:cat>
            <c:numRef>
              <c:f>Munka1!$A$55:$A$62</c:f>
              <c:numCache>
                <c:formatCode>General</c:formatCode>
                <c:ptCount val="8"/>
                <c:pt idx="0">
                  <c:v>2015</c:v>
                </c:pt>
                <c:pt idx="1">
                  <c:v>2016</c:v>
                </c:pt>
                <c:pt idx="2">
                  <c:v>2017</c:v>
                </c:pt>
                <c:pt idx="3">
                  <c:v>2018</c:v>
                </c:pt>
                <c:pt idx="4">
                  <c:v>2019</c:v>
                </c:pt>
                <c:pt idx="5">
                  <c:v>2020</c:v>
                </c:pt>
                <c:pt idx="6">
                  <c:v>2021</c:v>
                </c:pt>
                <c:pt idx="7">
                  <c:v>2022</c:v>
                </c:pt>
              </c:numCache>
            </c:numRef>
          </c:cat>
          <c:val>
            <c:numRef>
              <c:f>Munka1!$E$55:$E$62</c:f>
              <c:numCache>
                <c:formatCode>General</c:formatCode>
                <c:ptCount val="8"/>
                <c:pt idx="0">
                  <c:v>551</c:v>
                </c:pt>
                <c:pt idx="1">
                  <c:v>573</c:v>
                </c:pt>
                <c:pt idx="2">
                  <c:v>558</c:v>
                </c:pt>
                <c:pt idx="3">
                  <c:v>545</c:v>
                </c:pt>
                <c:pt idx="4">
                  <c:v>540</c:v>
                </c:pt>
                <c:pt idx="5">
                  <c:v>537</c:v>
                </c:pt>
                <c:pt idx="6">
                  <c:v>533</c:v>
                </c:pt>
                <c:pt idx="7">
                  <c:v>527</c:v>
                </c:pt>
              </c:numCache>
            </c:numRef>
          </c:val>
        </c:ser>
        <c:dLbls>
          <c:showLegendKey val="0"/>
          <c:showVal val="0"/>
          <c:showCatName val="0"/>
          <c:showSerName val="0"/>
          <c:showPercent val="0"/>
          <c:showBubbleSize val="0"/>
        </c:dLbls>
        <c:gapWidth val="150"/>
        <c:overlap val="100"/>
        <c:axId val="124081280"/>
        <c:axId val="124082816"/>
      </c:barChart>
      <c:catAx>
        <c:axId val="124081280"/>
        <c:scaling>
          <c:orientation val="minMax"/>
        </c:scaling>
        <c:delete val="0"/>
        <c:axPos val="b"/>
        <c:numFmt formatCode="General" sourceLinked="1"/>
        <c:majorTickMark val="out"/>
        <c:minorTickMark val="none"/>
        <c:tickLblPos val="nextTo"/>
        <c:crossAx val="124082816"/>
        <c:crosses val="autoZero"/>
        <c:auto val="1"/>
        <c:lblAlgn val="ctr"/>
        <c:lblOffset val="100"/>
        <c:noMultiLvlLbl val="0"/>
      </c:catAx>
      <c:valAx>
        <c:axId val="124082816"/>
        <c:scaling>
          <c:orientation val="minMax"/>
        </c:scaling>
        <c:delete val="0"/>
        <c:axPos val="l"/>
        <c:majorGridlines/>
        <c:numFmt formatCode="General" sourceLinked="1"/>
        <c:majorTickMark val="out"/>
        <c:minorTickMark val="none"/>
        <c:tickLblPos val="nextTo"/>
        <c:crossAx val="124081280"/>
        <c:crosses val="autoZero"/>
        <c:crossBetween val="between"/>
      </c:valAx>
    </c:plotArea>
    <c:legend>
      <c:legendPos val="b"/>
      <c:overlay val="0"/>
    </c:legend>
    <c:plotVisOnly val="1"/>
    <c:dispBlanksAs val="gap"/>
    <c:showDLblsOverMax val="0"/>
  </c:chart>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93EA09-2ACC-4957-A476-EB61701B83F6}" type="doc">
      <dgm:prSet loTypeId="urn:microsoft.com/office/officeart/2005/8/layout/radial1" loCatId="relationship" qsTypeId="urn:microsoft.com/office/officeart/2005/8/quickstyle/simple1" qsCatId="simple" csTypeId="urn:microsoft.com/office/officeart/2005/8/colors/accent1_2" csCatId="accent1" phldr="1"/>
      <dgm:spPr/>
    </dgm:pt>
    <dgm:pt modelId="{CA789AEF-14E3-4E2A-B719-EC6D0C0D0002}">
      <dgm:prSet custT="1"/>
      <dgm:spPr>
        <a:solidFill>
          <a:schemeClr val="accent3">
            <a:lumMod val="40000"/>
            <a:lumOff val="60000"/>
          </a:schemeClr>
        </a:solidFill>
      </dgm:spPr>
      <dgm:t>
        <a:bodyPr/>
        <a:lstStyle/>
        <a:p>
          <a:pPr marR="0" algn="ctr" rtl="0"/>
          <a:r>
            <a:rPr lang="hu-HU" sz="1050" b="1" i="0" u="none" strike="noStrike" baseline="0" smtClean="0">
              <a:solidFill>
                <a:sysClr val="windowText" lastClr="000000"/>
              </a:solidFill>
              <a:latin typeface="Times New Roman" panose="02020603050405020304" pitchFamily="18" charset="0"/>
              <a:cs typeface="Times New Roman" panose="02020603050405020304" pitchFamily="18" charset="0"/>
            </a:rPr>
            <a:t>HEP Fórum </a:t>
          </a:r>
        </a:p>
        <a:p>
          <a:pPr marR="0" algn="ctr" rtl="0"/>
          <a:r>
            <a:rPr lang="hu-HU" sz="1050" b="1" i="0" u="none" strike="noStrike" baseline="0" smtClean="0">
              <a:solidFill>
                <a:sysClr val="windowText" lastClr="000000"/>
              </a:solidFill>
              <a:latin typeface="Times New Roman" panose="02020603050405020304" pitchFamily="18" charset="0"/>
              <a:cs typeface="Times New Roman" panose="02020603050405020304" pitchFamily="18" charset="0"/>
            </a:rPr>
            <a:t>tagjai: </a:t>
          </a:r>
        </a:p>
        <a:p>
          <a:pPr marR="0" algn="ctr" rtl="0"/>
          <a:r>
            <a:rPr lang="hu-HU" sz="1050" b="0" i="0" u="none" strike="noStrike" baseline="0" smtClean="0">
              <a:solidFill>
                <a:sysClr val="windowText" lastClr="000000"/>
              </a:solidFill>
              <a:latin typeface="Times New Roman" panose="02020603050405020304" pitchFamily="18" charset="0"/>
              <a:cs typeface="Times New Roman" panose="02020603050405020304" pitchFamily="18" charset="0"/>
            </a:rPr>
            <a:t>munkacsoportok vezetői, önkormányzat, képviselője, partnerek képviselője</a:t>
          </a:r>
          <a:endParaRPr lang="hu-HU" sz="1050" smtClean="0">
            <a:solidFill>
              <a:sysClr val="windowText" lastClr="000000"/>
            </a:solidFill>
            <a:latin typeface="Times New Roman" panose="02020603050405020304" pitchFamily="18" charset="0"/>
            <a:cs typeface="Times New Roman" panose="02020603050405020304" pitchFamily="18" charset="0"/>
          </a:endParaRPr>
        </a:p>
      </dgm:t>
    </dgm:pt>
    <dgm:pt modelId="{7FE52AA7-9AE4-429E-A1BF-824263963ED1}" type="parTrans" cxnId="{01C913F9-A80A-4F5E-A6EB-417815759359}">
      <dgm:prSet/>
      <dgm:spPr/>
      <dgm:t>
        <a:bodyPr/>
        <a:lstStyle/>
        <a:p>
          <a:endParaRPr lang="hu-HU"/>
        </a:p>
      </dgm:t>
    </dgm:pt>
    <dgm:pt modelId="{74C2FA39-AF4C-4705-9A63-C7C15DBA3578}" type="sibTrans" cxnId="{01C913F9-A80A-4F5E-A6EB-417815759359}">
      <dgm:prSet/>
      <dgm:spPr/>
      <dgm:t>
        <a:bodyPr/>
        <a:lstStyle/>
        <a:p>
          <a:endParaRPr lang="hu-HU"/>
        </a:p>
      </dgm:t>
    </dgm:pt>
    <dgm:pt modelId="{B45CC7CD-8C50-4A8C-8926-088D32F9AA9A}">
      <dgm:prSet/>
      <dgm:spPr>
        <a:solidFill>
          <a:schemeClr val="accent3">
            <a:lumMod val="40000"/>
            <a:lumOff val="60000"/>
          </a:schemeClr>
        </a:solidFill>
      </dgm:spPr>
      <dgm:t>
        <a:bodyPr/>
        <a:lstStyle/>
        <a:p>
          <a:pPr marR="0" algn="ctr" rtl="0"/>
          <a:r>
            <a:rPr lang="hu-HU" b="0" i="0" u="none" strike="noStrike" baseline="0" smtClean="0">
              <a:solidFill>
                <a:sysClr val="windowText" lastClr="000000"/>
              </a:solidFill>
              <a:latin typeface="Times New Roman" panose="02020603050405020304" pitchFamily="18" charset="0"/>
              <a:cs typeface="Times New Roman" panose="02020603050405020304" pitchFamily="18" charset="0"/>
            </a:rPr>
            <a:t>Romák/ mély-szegénységben élők esély-egyenlőségével foglalkozó munkacsoport</a:t>
          </a:r>
        </a:p>
        <a:p>
          <a:pPr marR="0" algn="ctr" rtl="0"/>
          <a:endParaRPr lang="hu-HU" b="0" i="0" u="none" strike="noStrike" baseline="0" smtClean="0">
            <a:latin typeface="Times New Roman"/>
          </a:endParaRPr>
        </a:p>
      </dgm:t>
    </dgm:pt>
    <dgm:pt modelId="{E5285930-D675-4F5A-B00D-BAF34D8831F2}" type="parTrans" cxnId="{538858BA-7030-44DF-ACCA-C13F69D5270A}">
      <dgm:prSet/>
      <dgm:spPr>
        <a:ln>
          <a:solidFill>
            <a:schemeClr val="accent3">
              <a:lumMod val="40000"/>
              <a:lumOff val="60000"/>
            </a:schemeClr>
          </a:solidFill>
        </a:ln>
      </dgm:spPr>
      <dgm:t>
        <a:bodyPr/>
        <a:lstStyle/>
        <a:p>
          <a:endParaRPr lang="hu-HU"/>
        </a:p>
      </dgm:t>
    </dgm:pt>
    <dgm:pt modelId="{1ED8191A-CA79-493A-AF18-99763C976AF1}" type="sibTrans" cxnId="{538858BA-7030-44DF-ACCA-C13F69D5270A}">
      <dgm:prSet/>
      <dgm:spPr/>
      <dgm:t>
        <a:bodyPr/>
        <a:lstStyle/>
        <a:p>
          <a:endParaRPr lang="hu-HU"/>
        </a:p>
      </dgm:t>
    </dgm:pt>
    <dgm:pt modelId="{8813BC31-3621-4618-91F5-DA70019EA9A3}">
      <dgm:prSet/>
      <dgm:spPr>
        <a:solidFill>
          <a:schemeClr val="accent3">
            <a:lumMod val="40000"/>
            <a:lumOff val="60000"/>
          </a:schemeClr>
        </a:solidFill>
      </dgm:spPr>
      <dgm:t>
        <a:bodyPr/>
        <a:lstStyle/>
        <a:p>
          <a:pPr marR="0" algn="ctr" rtl="0"/>
          <a:r>
            <a:rPr lang="hu-HU" b="0" i="0" u="none" strike="noStrike" baseline="0" smtClean="0">
              <a:solidFill>
                <a:sysClr val="windowText" lastClr="000000"/>
              </a:solidFill>
              <a:latin typeface="Times New Roman" panose="02020603050405020304" pitchFamily="18" charset="0"/>
              <a:cs typeface="Times New Roman" panose="02020603050405020304" pitchFamily="18" charset="0"/>
            </a:rPr>
            <a:t>Idősek esély-egyenlőségével foglalkozó munkacsoport</a:t>
          </a:r>
          <a:endParaRPr lang="hu-HU" smtClean="0">
            <a:solidFill>
              <a:sysClr val="windowText" lastClr="000000"/>
            </a:solidFill>
            <a:latin typeface="Times New Roman" panose="02020603050405020304" pitchFamily="18" charset="0"/>
            <a:cs typeface="Times New Roman" panose="02020603050405020304" pitchFamily="18" charset="0"/>
          </a:endParaRPr>
        </a:p>
      </dgm:t>
    </dgm:pt>
    <dgm:pt modelId="{0C380569-73B4-423C-A10B-AFDA692D5843}" type="parTrans" cxnId="{45982285-D572-49E9-B777-8C19545BEB4B}">
      <dgm:prSet/>
      <dgm:spPr>
        <a:ln>
          <a:solidFill>
            <a:schemeClr val="accent3">
              <a:lumMod val="40000"/>
              <a:lumOff val="60000"/>
            </a:schemeClr>
          </a:solidFill>
        </a:ln>
      </dgm:spPr>
      <dgm:t>
        <a:bodyPr/>
        <a:lstStyle/>
        <a:p>
          <a:endParaRPr lang="hu-HU"/>
        </a:p>
      </dgm:t>
    </dgm:pt>
    <dgm:pt modelId="{87DC8055-89A5-4DD3-A9CC-B5AE8CD28CA1}" type="sibTrans" cxnId="{45982285-D572-49E9-B777-8C19545BEB4B}">
      <dgm:prSet/>
      <dgm:spPr/>
      <dgm:t>
        <a:bodyPr/>
        <a:lstStyle/>
        <a:p>
          <a:endParaRPr lang="hu-HU"/>
        </a:p>
      </dgm:t>
    </dgm:pt>
    <dgm:pt modelId="{0F2C0A42-B787-4C04-BA45-72914570BF5A}">
      <dgm:prSet/>
      <dgm:spPr>
        <a:solidFill>
          <a:schemeClr val="accent3">
            <a:lumMod val="40000"/>
            <a:lumOff val="60000"/>
          </a:schemeClr>
        </a:solidFill>
        <a:ln>
          <a:solidFill>
            <a:schemeClr val="accent3">
              <a:lumMod val="40000"/>
              <a:lumOff val="60000"/>
            </a:schemeClr>
          </a:solidFill>
        </a:ln>
      </dgm:spPr>
      <dgm:t>
        <a:bodyPr/>
        <a:lstStyle/>
        <a:p>
          <a:pPr marR="0" algn="ctr" rtl="0"/>
          <a:r>
            <a:rPr lang="hu-HU" b="0" i="0" u="none" strike="noStrike" baseline="0" smtClean="0">
              <a:solidFill>
                <a:sysClr val="windowText" lastClr="000000"/>
              </a:solidFill>
              <a:latin typeface="Times New Roman" panose="02020603050405020304" pitchFamily="18" charset="0"/>
              <a:cs typeface="Times New Roman" panose="02020603050405020304" pitchFamily="18" charset="0"/>
            </a:rPr>
            <a:t>Gyerekek esély-egyenlőségével foglalkozó munkacsoport</a:t>
          </a:r>
          <a:endParaRPr lang="hu-HU" smtClean="0">
            <a:solidFill>
              <a:sysClr val="windowText" lastClr="000000"/>
            </a:solidFill>
            <a:latin typeface="Times New Roman" panose="02020603050405020304" pitchFamily="18" charset="0"/>
            <a:cs typeface="Times New Roman" panose="02020603050405020304" pitchFamily="18" charset="0"/>
          </a:endParaRPr>
        </a:p>
      </dgm:t>
    </dgm:pt>
    <dgm:pt modelId="{D4F25FE6-9EDC-4609-A231-DA65F89F139D}" type="parTrans" cxnId="{E706ABAB-0807-40CC-B763-24ED96CAEEA5}">
      <dgm:prSet/>
      <dgm:spPr>
        <a:ln>
          <a:solidFill>
            <a:schemeClr val="accent3">
              <a:lumMod val="40000"/>
              <a:lumOff val="60000"/>
            </a:schemeClr>
          </a:solidFill>
        </a:ln>
      </dgm:spPr>
      <dgm:t>
        <a:bodyPr/>
        <a:lstStyle/>
        <a:p>
          <a:endParaRPr lang="hu-HU"/>
        </a:p>
      </dgm:t>
    </dgm:pt>
    <dgm:pt modelId="{AFC654C8-8291-4961-BE04-DACEF5F421C5}" type="sibTrans" cxnId="{E706ABAB-0807-40CC-B763-24ED96CAEEA5}">
      <dgm:prSet/>
      <dgm:spPr/>
      <dgm:t>
        <a:bodyPr/>
        <a:lstStyle/>
        <a:p>
          <a:endParaRPr lang="hu-HU"/>
        </a:p>
      </dgm:t>
    </dgm:pt>
    <dgm:pt modelId="{1C6DFFB8-38B1-492F-831F-24DE7D9DF27C}">
      <dgm:prSet custT="1"/>
      <dgm:spPr>
        <a:solidFill>
          <a:schemeClr val="accent3">
            <a:lumMod val="40000"/>
            <a:lumOff val="60000"/>
          </a:schemeClr>
        </a:solidFill>
      </dgm:spPr>
      <dgm:t>
        <a:bodyPr/>
        <a:lstStyle/>
        <a:p>
          <a:pPr marR="0" algn="ctr" rtl="0"/>
          <a:r>
            <a:rPr lang="hu-HU" sz="1200" b="0" i="0" u="none" strike="noStrike" baseline="0" smtClean="0">
              <a:solidFill>
                <a:sysClr val="windowText" lastClr="000000"/>
              </a:solidFill>
              <a:latin typeface="Times New Roman" panose="02020603050405020304" pitchFamily="18" charset="0"/>
              <a:cs typeface="Times New Roman" panose="02020603050405020304" pitchFamily="18" charset="0"/>
            </a:rPr>
            <a:t>Nők esély-egyenlőségével foglalkozó munkacsoport</a:t>
          </a:r>
          <a:endParaRPr lang="hu-HU" sz="1200" smtClean="0">
            <a:solidFill>
              <a:sysClr val="windowText" lastClr="000000"/>
            </a:solidFill>
            <a:latin typeface="Times New Roman" panose="02020603050405020304" pitchFamily="18" charset="0"/>
            <a:cs typeface="Times New Roman" panose="02020603050405020304" pitchFamily="18" charset="0"/>
          </a:endParaRPr>
        </a:p>
      </dgm:t>
    </dgm:pt>
    <dgm:pt modelId="{9BC65B06-B60F-42B4-93F5-027C506302D7}" type="parTrans" cxnId="{CD355D4C-3E38-4B4E-9D7B-247137C98CA9}">
      <dgm:prSet/>
      <dgm:spPr>
        <a:ln>
          <a:solidFill>
            <a:schemeClr val="accent3">
              <a:lumMod val="40000"/>
              <a:lumOff val="60000"/>
            </a:schemeClr>
          </a:solidFill>
        </a:ln>
      </dgm:spPr>
      <dgm:t>
        <a:bodyPr/>
        <a:lstStyle/>
        <a:p>
          <a:endParaRPr lang="hu-HU"/>
        </a:p>
      </dgm:t>
    </dgm:pt>
    <dgm:pt modelId="{3B720F90-5810-45C7-9156-A7AD8E2057AF}" type="sibTrans" cxnId="{CD355D4C-3E38-4B4E-9D7B-247137C98CA9}">
      <dgm:prSet/>
      <dgm:spPr/>
      <dgm:t>
        <a:bodyPr/>
        <a:lstStyle/>
        <a:p>
          <a:endParaRPr lang="hu-HU"/>
        </a:p>
      </dgm:t>
    </dgm:pt>
    <dgm:pt modelId="{F3558D1E-73C1-4663-A733-5C0AD28B8C97}">
      <dgm:prSet/>
      <dgm:spPr>
        <a:solidFill>
          <a:schemeClr val="accent3">
            <a:lumMod val="40000"/>
            <a:lumOff val="60000"/>
          </a:schemeClr>
        </a:solidFill>
      </dgm:spPr>
      <dgm:t>
        <a:bodyPr/>
        <a:lstStyle/>
        <a:p>
          <a:pPr marR="0" algn="ctr" rtl="0"/>
          <a:r>
            <a:rPr lang="hu-HU" b="0" i="0" u="none" strike="noStrike" baseline="0" smtClean="0">
              <a:solidFill>
                <a:sysClr val="windowText" lastClr="000000"/>
              </a:solidFill>
              <a:latin typeface="Times New Roman" panose="02020603050405020304" pitchFamily="18" charset="0"/>
              <a:cs typeface="Times New Roman" panose="02020603050405020304" pitchFamily="18" charset="0"/>
            </a:rPr>
            <a:t>Fogyatékkal élők esély-egyenlőségével foglalkozó munkacsoport</a:t>
          </a:r>
          <a:endParaRPr lang="hu-HU" smtClean="0">
            <a:solidFill>
              <a:sysClr val="windowText" lastClr="000000"/>
            </a:solidFill>
            <a:latin typeface="Times New Roman" panose="02020603050405020304" pitchFamily="18" charset="0"/>
            <a:cs typeface="Times New Roman" panose="02020603050405020304" pitchFamily="18" charset="0"/>
          </a:endParaRPr>
        </a:p>
      </dgm:t>
    </dgm:pt>
    <dgm:pt modelId="{00CCBF2A-C4DC-4DE6-9AB8-49EC34A1DF5F}" type="parTrans" cxnId="{DD64DEE7-9F47-4F06-BD1F-84BB27478F69}">
      <dgm:prSet/>
      <dgm:spPr>
        <a:ln>
          <a:solidFill>
            <a:schemeClr val="accent3">
              <a:lumMod val="40000"/>
              <a:lumOff val="60000"/>
            </a:schemeClr>
          </a:solidFill>
        </a:ln>
      </dgm:spPr>
      <dgm:t>
        <a:bodyPr/>
        <a:lstStyle/>
        <a:p>
          <a:endParaRPr lang="hu-HU"/>
        </a:p>
      </dgm:t>
    </dgm:pt>
    <dgm:pt modelId="{48CA98CF-FE6B-441B-95B8-314DD65AA95C}" type="sibTrans" cxnId="{DD64DEE7-9F47-4F06-BD1F-84BB27478F69}">
      <dgm:prSet/>
      <dgm:spPr/>
      <dgm:t>
        <a:bodyPr/>
        <a:lstStyle/>
        <a:p>
          <a:endParaRPr lang="hu-HU"/>
        </a:p>
      </dgm:t>
    </dgm:pt>
    <dgm:pt modelId="{F3DBEABE-D285-43B6-B986-977F4FE4437D}" type="pres">
      <dgm:prSet presAssocID="{EB93EA09-2ACC-4957-A476-EB61701B83F6}" presName="cycle" presStyleCnt="0">
        <dgm:presLayoutVars>
          <dgm:chMax val="1"/>
          <dgm:dir/>
          <dgm:animLvl val="ctr"/>
          <dgm:resizeHandles val="exact"/>
        </dgm:presLayoutVars>
      </dgm:prSet>
      <dgm:spPr/>
    </dgm:pt>
    <dgm:pt modelId="{C76D9AFC-D7FB-45A2-88E6-AB0793129295}" type="pres">
      <dgm:prSet presAssocID="{CA789AEF-14E3-4E2A-B719-EC6D0C0D0002}" presName="centerShape" presStyleLbl="node0" presStyleIdx="0" presStyleCnt="1"/>
      <dgm:spPr/>
      <dgm:t>
        <a:bodyPr/>
        <a:lstStyle/>
        <a:p>
          <a:endParaRPr lang="hu-HU"/>
        </a:p>
      </dgm:t>
    </dgm:pt>
    <dgm:pt modelId="{66D7BEB2-E6AD-40CC-9D31-60D9EB17FB68}" type="pres">
      <dgm:prSet presAssocID="{E5285930-D675-4F5A-B00D-BAF34D8831F2}" presName="Name9" presStyleLbl="parChTrans1D2" presStyleIdx="0" presStyleCnt="5"/>
      <dgm:spPr/>
      <dgm:t>
        <a:bodyPr/>
        <a:lstStyle/>
        <a:p>
          <a:endParaRPr lang="hu-HU"/>
        </a:p>
      </dgm:t>
    </dgm:pt>
    <dgm:pt modelId="{3E2B55D2-8BC7-4E22-A400-E2A2FCC11A12}" type="pres">
      <dgm:prSet presAssocID="{E5285930-D675-4F5A-B00D-BAF34D8831F2}" presName="connTx" presStyleLbl="parChTrans1D2" presStyleIdx="0" presStyleCnt="5"/>
      <dgm:spPr/>
      <dgm:t>
        <a:bodyPr/>
        <a:lstStyle/>
        <a:p>
          <a:endParaRPr lang="hu-HU"/>
        </a:p>
      </dgm:t>
    </dgm:pt>
    <dgm:pt modelId="{490C6DBF-A958-4DD5-BAA2-C248EF8C5DDC}" type="pres">
      <dgm:prSet presAssocID="{B45CC7CD-8C50-4A8C-8926-088D32F9AA9A}" presName="node" presStyleLbl="node1" presStyleIdx="0" presStyleCnt="5" custRadScaleRad="98694" custRadScaleInc="798">
        <dgm:presLayoutVars>
          <dgm:bulletEnabled val="1"/>
        </dgm:presLayoutVars>
      </dgm:prSet>
      <dgm:spPr/>
      <dgm:t>
        <a:bodyPr/>
        <a:lstStyle/>
        <a:p>
          <a:endParaRPr lang="hu-HU"/>
        </a:p>
      </dgm:t>
    </dgm:pt>
    <dgm:pt modelId="{81DEC8C4-B421-4FB3-A0B9-4028775C69C7}" type="pres">
      <dgm:prSet presAssocID="{0C380569-73B4-423C-A10B-AFDA692D5843}" presName="Name9" presStyleLbl="parChTrans1D2" presStyleIdx="1" presStyleCnt="5"/>
      <dgm:spPr/>
      <dgm:t>
        <a:bodyPr/>
        <a:lstStyle/>
        <a:p>
          <a:endParaRPr lang="hu-HU"/>
        </a:p>
      </dgm:t>
    </dgm:pt>
    <dgm:pt modelId="{BDF506A4-BD83-4B80-A440-01DACCB9E6F2}" type="pres">
      <dgm:prSet presAssocID="{0C380569-73B4-423C-A10B-AFDA692D5843}" presName="connTx" presStyleLbl="parChTrans1D2" presStyleIdx="1" presStyleCnt="5"/>
      <dgm:spPr/>
      <dgm:t>
        <a:bodyPr/>
        <a:lstStyle/>
        <a:p>
          <a:endParaRPr lang="hu-HU"/>
        </a:p>
      </dgm:t>
    </dgm:pt>
    <dgm:pt modelId="{9F09B2B6-DA6E-498D-905F-F00D445643B2}" type="pres">
      <dgm:prSet presAssocID="{8813BC31-3621-4618-91F5-DA70019EA9A3}" presName="node" presStyleLbl="node1" presStyleIdx="1" presStyleCnt="5" custRadScaleRad="99901" custRadScaleInc="2134">
        <dgm:presLayoutVars>
          <dgm:bulletEnabled val="1"/>
        </dgm:presLayoutVars>
      </dgm:prSet>
      <dgm:spPr/>
      <dgm:t>
        <a:bodyPr/>
        <a:lstStyle/>
        <a:p>
          <a:endParaRPr lang="hu-HU"/>
        </a:p>
      </dgm:t>
    </dgm:pt>
    <dgm:pt modelId="{99F8EF05-455F-4426-856A-15E697178EF1}" type="pres">
      <dgm:prSet presAssocID="{D4F25FE6-9EDC-4609-A231-DA65F89F139D}" presName="Name9" presStyleLbl="parChTrans1D2" presStyleIdx="2" presStyleCnt="5"/>
      <dgm:spPr/>
      <dgm:t>
        <a:bodyPr/>
        <a:lstStyle/>
        <a:p>
          <a:endParaRPr lang="hu-HU"/>
        </a:p>
      </dgm:t>
    </dgm:pt>
    <dgm:pt modelId="{43FB17DA-AAA0-4846-9F15-9287C206A2F6}" type="pres">
      <dgm:prSet presAssocID="{D4F25FE6-9EDC-4609-A231-DA65F89F139D}" presName="connTx" presStyleLbl="parChTrans1D2" presStyleIdx="2" presStyleCnt="5"/>
      <dgm:spPr/>
      <dgm:t>
        <a:bodyPr/>
        <a:lstStyle/>
        <a:p>
          <a:endParaRPr lang="hu-HU"/>
        </a:p>
      </dgm:t>
    </dgm:pt>
    <dgm:pt modelId="{2AB9C07A-B1F2-4D62-8E55-F3AB24BCDE2B}" type="pres">
      <dgm:prSet presAssocID="{0F2C0A42-B787-4C04-BA45-72914570BF5A}" presName="node" presStyleLbl="node1" presStyleIdx="2" presStyleCnt="5" custRadScaleRad="100318" custRadScaleInc="2871">
        <dgm:presLayoutVars>
          <dgm:bulletEnabled val="1"/>
        </dgm:presLayoutVars>
      </dgm:prSet>
      <dgm:spPr/>
      <dgm:t>
        <a:bodyPr/>
        <a:lstStyle/>
        <a:p>
          <a:endParaRPr lang="hu-HU"/>
        </a:p>
      </dgm:t>
    </dgm:pt>
    <dgm:pt modelId="{882BEC6C-EC27-4CD0-8127-04EB0B9DF011}" type="pres">
      <dgm:prSet presAssocID="{9BC65B06-B60F-42B4-93F5-027C506302D7}" presName="Name9" presStyleLbl="parChTrans1D2" presStyleIdx="3" presStyleCnt="5"/>
      <dgm:spPr/>
      <dgm:t>
        <a:bodyPr/>
        <a:lstStyle/>
        <a:p>
          <a:endParaRPr lang="hu-HU"/>
        </a:p>
      </dgm:t>
    </dgm:pt>
    <dgm:pt modelId="{E525821A-EB58-4B01-AF9C-C81E26A28A74}" type="pres">
      <dgm:prSet presAssocID="{9BC65B06-B60F-42B4-93F5-027C506302D7}" presName="connTx" presStyleLbl="parChTrans1D2" presStyleIdx="3" presStyleCnt="5"/>
      <dgm:spPr/>
      <dgm:t>
        <a:bodyPr/>
        <a:lstStyle/>
        <a:p>
          <a:endParaRPr lang="hu-HU"/>
        </a:p>
      </dgm:t>
    </dgm:pt>
    <dgm:pt modelId="{0A936EC3-946D-449C-9087-FC6751E29E10}" type="pres">
      <dgm:prSet presAssocID="{1C6DFFB8-38B1-492F-831F-24DE7D9DF27C}" presName="node" presStyleLbl="node1" presStyleIdx="3" presStyleCnt="5" custRadScaleRad="99635" custRadScaleInc="-805">
        <dgm:presLayoutVars>
          <dgm:bulletEnabled val="1"/>
        </dgm:presLayoutVars>
      </dgm:prSet>
      <dgm:spPr/>
      <dgm:t>
        <a:bodyPr/>
        <a:lstStyle/>
        <a:p>
          <a:endParaRPr lang="hu-HU"/>
        </a:p>
      </dgm:t>
    </dgm:pt>
    <dgm:pt modelId="{6815F496-7881-4D8D-AF86-CA7F21936276}" type="pres">
      <dgm:prSet presAssocID="{00CCBF2A-C4DC-4DE6-9AB8-49EC34A1DF5F}" presName="Name9" presStyleLbl="parChTrans1D2" presStyleIdx="4" presStyleCnt="5"/>
      <dgm:spPr/>
      <dgm:t>
        <a:bodyPr/>
        <a:lstStyle/>
        <a:p>
          <a:endParaRPr lang="hu-HU"/>
        </a:p>
      </dgm:t>
    </dgm:pt>
    <dgm:pt modelId="{CD3417CE-2617-47C4-A857-0EC2D6C77123}" type="pres">
      <dgm:prSet presAssocID="{00CCBF2A-C4DC-4DE6-9AB8-49EC34A1DF5F}" presName="connTx" presStyleLbl="parChTrans1D2" presStyleIdx="4" presStyleCnt="5"/>
      <dgm:spPr/>
      <dgm:t>
        <a:bodyPr/>
        <a:lstStyle/>
        <a:p>
          <a:endParaRPr lang="hu-HU"/>
        </a:p>
      </dgm:t>
    </dgm:pt>
    <dgm:pt modelId="{F5F25C20-75D8-45BF-ACB5-3B4A81F4B015}" type="pres">
      <dgm:prSet presAssocID="{F3558D1E-73C1-4663-A733-5C0AD28B8C97}" presName="node" presStyleLbl="node1" presStyleIdx="4" presStyleCnt="5" custRadScaleRad="99131" custRadScaleInc="-1750">
        <dgm:presLayoutVars>
          <dgm:bulletEnabled val="1"/>
        </dgm:presLayoutVars>
      </dgm:prSet>
      <dgm:spPr/>
      <dgm:t>
        <a:bodyPr/>
        <a:lstStyle/>
        <a:p>
          <a:endParaRPr lang="hu-HU"/>
        </a:p>
      </dgm:t>
    </dgm:pt>
  </dgm:ptLst>
  <dgm:cxnLst>
    <dgm:cxn modelId="{C41379E6-6863-46BE-B184-5251E77EC51B}" type="presOf" srcId="{E5285930-D675-4F5A-B00D-BAF34D8831F2}" destId="{66D7BEB2-E6AD-40CC-9D31-60D9EB17FB68}" srcOrd="0" destOrd="0" presId="urn:microsoft.com/office/officeart/2005/8/layout/radial1"/>
    <dgm:cxn modelId="{5C5B085D-22E4-4E23-9DE1-F5382B550B9C}" type="presOf" srcId="{D4F25FE6-9EDC-4609-A231-DA65F89F139D}" destId="{99F8EF05-455F-4426-856A-15E697178EF1}" srcOrd="0" destOrd="0" presId="urn:microsoft.com/office/officeart/2005/8/layout/radial1"/>
    <dgm:cxn modelId="{EE9C4862-FF8F-48DE-8624-04BCDB941085}" type="presOf" srcId="{9BC65B06-B60F-42B4-93F5-027C506302D7}" destId="{882BEC6C-EC27-4CD0-8127-04EB0B9DF011}" srcOrd="0" destOrd="0" presId="urn:microsoft.com/office/officeart/2005/8/layout/radial1"/>
    <dgm:cxn modelId="{54BA77AE-0BF5-48F1-A2BD-3823D43D4E40}" type="presOf" srcId="{B45CC7CD-8C50-4A8C-8926-088D32F9AA9A}" destId="{490C6DBF-A958-4DD5-BAA2-C248EF8C5DDC}" srcOrd="0" destOrd="0" presId="urn:microsoft.com/office/officeart/2005/8/layout/radial1"/>
    <dgm:cxn modelId="{DD64DEE7-9F47-4F06-BD1F-84BB27478F69}" srcId="{CA789AEF-14E3-4E2A-B719-EC6D0C0D0002}" destId="{F3558D1E-73C1-4663-A733-5C0AD28B8C97}" srcOrd="4" destOrd="0" parTransId="{00CCBF2A-C4DC-4DE6-9AB8-49EC34A1DF5F}" sibTransId="{48CA98CF-FE6B-441B-95B8-314DD65AA95C}"/>
    <dgm:cxn modelId="{CD355D4C-3E38-4B4E-9D7B-247137C98CA9}" srcId="{CA789AEF-14E3-4E2A-B719-EC6D0C0D0002}" destId="{1C6DFFB8-38B1-492F-831F-24DE7D9DF27C}" srcOrd="3" destOrd="0" parTransId="{9BC65B06-B60F-42B4-93F5-027C506302D7}" sibTransId="{3B720F90-5810-45C7-9156-A7AD8E2057AF}"/>
    <dgm:cxn modelId="{B729031B-3FD1-42E5-BBB8-8FFB30A82EFA}" type="presOf" srcId="{0C380569-73B4-423C-A10B-AFDA692D5843}" destId="{BDF506A4-BD83-4B80-A440-01DACCB9E6F2}" srcOrd="1" destOrd="0" presId="urn:microsoft.com/office/officeart/2005/8/layout/radial1"/>
    <dgm:cxn modelId="{284E508A-9B43-48E9-B9B3-73266EB5264F}" type="presOf" srcId="{D4F25FE6-9EDC-4609-A231-DA65F89F139D}" destId="{43FB17DA-AAA0-4846-9F15-9287C206A2F6}" srcOrd="1" destOrd="0" presId="urn:microsoft.com/office/officeart/2005/8/layout/radial1"/>
    <dgm:cxn modelId="{E6B696DD-EDBE-4943-9782-48B3967AD1D3}" type="presOf" srcId="{9BC65B06-B60F-42B4-93F5-027C506302D7}" destId="{E525821A-EB58-4B01-AF9C-C81E26A28A74}" srcOrd="1" destOrd="0" presId="urn:microsoft.com/office/officeart/2005/8/layout/radial1"/>
    <dgm:cxn modelId="{B14660B6-D175-4989-883A-13B5DFD6FB16}" type="presOf" srcId="{00CCBF2A-C4DC-4DE6-9AB8-49EC34A1DF5F}" destId="{CD3417CE-2617-47C4-A857-0EC2D6C77123}" srcOrd="1" destOrd="0" presId="urn:microsoft.com/office/officeart/2005/8/layout/radial1"/>
    <dgm:cxn modelId="{AC30B590-DF8C-4453-AED3-2A97DBBBEF83}" type="presOf" srcId="{0C380569-73B4-423C-A10B-AFDA692D5843}" destId="{81DEC8C4-B421-4FB3-A0B9-4028775C69C7}" srcOrd="0" destOrd="0" presId="urn:microsoft.com/office/officeart/2005/8/layout/radial1"/>
    <dgm:cxn modelId="{01C913F9-A80A-4F5E-A6EB-417815759359}" srcId="{EB93EA09-2ACC-4957-A476-EB61701B83F6}" destId="{CA789AEF-14E3-4E2A-B719-EC6D0C0D0002}" srcOrd="0" destOrd="0" parTransId="{7FE52AA7-9AE4-429E-A1BF-824263963ED1}" sibTransId="{74C2FA39-AF4C-4705-9A63-C7C15DBA3578}"/>
    <dgm:cxn modelId="{538858BA-7030-44DF-ACCA-C13F69D5270A}" srcId="{CA789AEF-14E3-4E2A-B719-EC6D0C0D0002}" destId="{B45CC7CD-8C50-4A8C-8926-088D32F9AA9A}" srcOrd="0" destOrd="0" parTransId="{E5285930-D675-4F5A-B00D-BAF34D8831F2}" sibTransId="{1ED8191A-CA79-493A-AF18-99763C976AF1}"/>
    <dgm:cxn modelId="{E706ABAB-0807-40CC-B763-24ED96CAEEA5}" srcId="{CA789AEF-14E3-4E2A-B719-EC6D0C0D0002}" destId="{0F2C0A42-B787-4C04-BA45-72914570BF5A}" srcOrd="2" destOrd="0" parTransId="{D4F25FE6-9EDC-4609-A231-DA65F89F139D}" sibTransId="{AFC654C8-8291-4961-BE04-DACEF5F421C5}"/>
    <dgm:cxn modelId="{B66CEF45-A869-4A2F-89B2-0DC4B29D91C5}" type="presOf" srcId="{0F2C0A42-B787-4C04-BA45-72914570BF5A}" destId="{2AB9C07A-B1F2-4D62-8E55-F3AB24BCDE2B}" srcOrd="0" destOrd="0" presId="urn:microsoft.com/office/officeart/2005/8/layout/radial1"/>
    <dgm:cxn modelId="{45982285-D572-49E9-B777-8C19545BEB4B}" srcId="{CA789AEF-14E3-4E2A-B719-EC6D0C0D0002}" destId="{8813BC31-3621-4618-91F5-DA70019EA9A3}" srcOrd="1" destOrd="0" parTransId="{0C380569-73B4-423C-A10B-AFDA692D5843}" sibTransId="{87DC8055-89A5-4DD3-A9CC-B5AE8CD28CA1}"/>
    <dgm:cxn modelId="{D79C8037-B5DD-4219-9349-F253036297BA}" type="presOf" srcId="{1C6DFFB8-38B1-492F-831F-24DE7D9DF27C}" destId="{0A936EC3-946D-449C-9087-FC6751E29E10}" srcOrd="0" destOrd="0" presId="urn:microsoft.com/office/officeart/2005/8/layout/radial1"/>
    <dgm:cxn modelId="{9FC56E8A-BD3A-47C0-8FE5-3CFF680B658A}" type="presOf" srcId="{EB93EA09-2ACC-4957-A476-EB61701B83F6}" destId="{F3DBEABE-D285-43B6-B986-977F4FE4437D}" srcOrd="0" destOrd="0" presId="urn:microsoft.com/office/officeart/2005/8/layout/radial1"/>
    <dgm:cxn modelId="{9114AF5B-8DCA-4FB4-96B0-78B5BD2F16EA}" type="presOf" srcId="{E5285930-D675-4F5A-B00D-BAF34D8831F2}" destId="{3E2B55D2-8BC7-4E22-A400-E2A2FCC11A12}" srcOrd="1" destOrd="0" presId="urn:microsoft.com/office/officeart/2005/8/layout/radial1"/>
    <dgm:cxn modelId="{974D7810-1751-42F9-851B-AE8FB4062995}" type="presOf" srcId="{CA789AEF-14E3-4E2A-B719-EC6D0C0D0002}" destId="{C76D9AFC-D7FB-45A2-88E6-AB0793129295}" srcOrd="0" destOrd="0" presId="urn:microsoft.com/office/officeart/2005/8/layout/radial1"/>
    <dgm:cxn modelId="{A6028A03-CDED-4250-9393-E78858BE336E}" type="presOf" srcId="{F3558D1E-73C1-4663-A733-5C0AD28B8C97}" destId="{F5F25C20-75D8-45BF-ACB5-3B4A81F4B015}" srcOrd="0" destOrd="0" presId="urn:microsoft.com/office/officeart/2005/8/layout/radial1"/>
    <dgm:cxn modelId="{0D35EBE7-59D2-446A-BD42-FD5E30EEAC4E}" type="presOf" srcId="{00CCBF2A-C4DC-4DE6-9AB8-49EC34A1DF5F}" destId="{6815F496-7881-4D8D-AF86-CA7F21936276}" srcOrd="0" destOrd="0" presId="urn:microsoft.com/office/officeart/2005/8/layout/radial1"/>
    <dgm:cxn modelId="{FC91BF61-8348-45E9-A60C-95229E29DE1C}" type="presOf" srcId="{8813BC31-3621-4618-91F5-DA70019EA9A3}" destId="{9F09B2B6-DA6E-498D-905F-F00D445643B2}" srcOrd="0" destOrd="0" presId="urn:microsoft.com/office/officeart/2005/8/layout/radial1"/>
    <dgm:cxn modelId="{1505054C-2516-4300-BA42-EC9CB3608F34}" type="presParOf" srcId="{F3DBEABE-D285-43B6-B986-977F4FE4437D}" destId="{C76D9AFC-D7FB-45A2-88E6-AB0793129295}" srcOrd="0" destOrd="0" presId="urn:microsoft.com/office/officeart/2005/8/layout/radial1"/>
    <dgm:cxn modelId="{F7A55DAE-7B49-48BC-9492-57C787B94769}" type="presParOf" srcId="{F3DBEABE-D285-43B6-B986-977F4FE4437D}" destId="{66D7BEB2-E6AD-40CC-9D31-60D9EB17FB68}" srcOrd="1" destOrd="0" presId="urn:microsoft.com/office/officeart/2005/8/layout/radial1"/>
    <dgm:cxn modelId="{6B9D6BB9-76AC-4122-BCE5-6FE67BCE2809}" type="presParOf" srcId="{66D7BEB2-E6AD-40CC-9D31-60D9EB17FB68}" destId="{3E2B55D2-8BC7-4E22-A400-E2A2FCC11A12}" srcOrd="0" destOrd="0" presId="urn:microsoft.com/office/officeart/2005/8/layout/radial1"/>
    <dgm:cxn modelId="{0A1E9C62-AD7E-4C09-BA3F-28B881A246CC}" type="presParOf" srcId="{F3DBEABE-D285-43B6-B986-977F4FE4437D}" destId="{490C6DBF-A958-4DD5-BAA2-C248EF8C5DDC}" srcOrd="2" destOrd="0" presId="urn:microsoft.com/office/officeart/2005/8/layout/radial1"/>
    <dgm:cxn modelId="{A1DD32A7-1465-4B4D-8F7E-74EE50D83E08}" type="presParOf" srcId="{F3DBEABE-D285-43B6-B986-977F4FE4437D}" destId="{81DEC8C4-B421-4FB3-A0B9-4028775C69C7}" srcOrd="3" destOrd="0" presId="urn:microsoft.com/office/officeart/2005/8/layout/radial1"/>
    <dgm:cxn modelId="{97F4E335-5B16-430F-905B-9982C5514768}" type="presParOf" srcId="{81DEC8C4-B421-4FB3-A0B9-4028775C69C7}" destId="{BDF506A4-BD83-4B80-A440-01DACCB9E6F2}" srcOrd="0" destOrd="0" presId="urn:microsoft.com/office/officeart/2005/8/layout/radial1"/>
    <dgm:cxn modelId="{99C0BF16-27C3-47D3-86F7-B751E012ACB2}" type="presParOf" srcId="{F3DBEABE-D285-43B6-B986-977F4FE4437D}" destId="{9F09B2B6-DA6E-498D-905F-F00D445643B2}" srcOrd="4" destOrd="0" presId="urn:microsoft.com/office/officeart/2005/8/layout/radial1"/>
    <dgm:cxn modelId="{C12B668B-68F2-4A80-B442-AFC71857C99B}" type="presParOf" srcId="{F3DBEABE-D285-43B6-B986-977F4FE4437D}" destId="{99F8EF05-455F-4426-856A-15E697178EF1}" srcOrd="5" destOrd="0" presId="urn:microsoft.com/office/officeart/2005/8/layout/radial1"/>
    <dgm:cxn modelId="{9AD1065C-2ED2-43F5-B907-102B04CF077B}" type="presParOf" srcId="{99F8EF05-455F-4426-856A-15E697178EF1}" destId="{43FB17DA-AAA0-4846-9F15-9287C206A2F6}" srcOrd="0" destOrd="0" presId="urn:microsoft.com/office/officeart/2005/8/layout/radial1"/>
    <dgm:cxn modelId="{D514C32B-49E1-4391-9BED-86CA87D0E92D}" type="presParOf" srcId="{F3DBEABE-D285-43B6-B986-977F4FE4437D}" destId="{2AB9C07A-B1F2-4D62-8E55-F3AB24BCDE2B}" srcOrd="6" destOrd="0" presId="urn:microsoft.com/office/officeart/2005/8/layout/radial1"/>
    <dgm:cxn modelId="{91FF9536-FEBC-4CF1-AF9D-A472623E385E}" type="presParOf" srcId="{F3DBEABE-D285-43B6-B986-977F4FE4437D}" destId="{882BEC6C-EC27-4CD0-8127-04EB0B9DF011}" srcOrd="7" destOrd="0" presId="urn:microsoft.com/office/officeart/2005/8/layout/radial1"/>
    <dgm:cxn modelId="{0D0A1D32-B4F4-489E-947B-99F23AF79C4A}" type="presParOf" srcId="{882BEC6C-EC27-4CD0-8127-04EB0B9DF011}" destId="{E525821A-EB58-4B01-AF9C-C81E26A28A74}" srcOrd="0" destOrd="0" presId="urn:microsoft.com/office/officeart/2005/8/layout/radial1"/>
    <dgm:cxn modelId="{68EB1D8D-824A-4C10-8AC1-EDD91FDCFD33}" type="presParOf" srcId="{F3DBEABE-D285-43B6-B986-977F4FE4437D}" destId="{0A936EC3-946D-449C-9087-FC6751E29E10}" srcOrd="8" destOrd="0" presId="urn:microsoft.com/office/officeart/2005/8/layout/radial1"/>
    <dgm:cxn modelId="{B6A183A8-36CA-46A5-AEB9-3669B154249B}" type="presParOf" srcId="{F3DBEABE-D285-43B6-B986-977F4FE4437D}" destId="{6815F496-7881-4D8D-AF86-CA7F21936276}" srcOrd="9" destOrd="0" presId="urn:microsoft.com/office/officeart/2005/8/layout/radial1"/>
    <dgm:cxn modelId="{390543C5-8101-46D4-B1D0-40F6DD1125B2}" type="presParOf" srcId="{6815F496-7881-4D8D-AF86-CA7F21936276}" destId="{CD3417CE-2617-47C4-A857-0EC2D6C77123}" srcOrd="0" destOrd="0" presId="urn:microsoft.com/office/officeart/2005/8/layout/radial1"/>
    <dgm:cxn modelId="{6E18BDE7-32E8-4CCA-947D-2BD563F6BB04}" type="presParOf" srcId="{F3DBEABE-D285-43B6-B986-977F4FE4437D}" destId="{F5F25C20-75D8-45BF-ACB5-3B4A81F4B015}" srcOrd="10" destOrd="0" presId="urn:microsoft.com/office/officeart/2005/8/layout/radial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6D9AFC-D7FB-45A2-88E6-AB0793129295}">
      <dsp:nvSpPr>
        <dsp:cNvPr id="0" name=""/>
        <dsp:cNvSpPr/>
      </dsp:nvSpPr>
      <dsp:spPr>
        <a:xfrm>
          <a:off x="2035689" y="2165513"/>
          <a:ext cx="1643620" cy="1643620"/>
        </a:xfrm>
        <a:prstGeom prst="ellipse">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hu-HU" sz="1050" b="1" i="0" u="none" strike="noStrike" kern="1200" baseline="0" smtClean="0">
              <a:solidFill>
                <a:sysClr val="windowText" lastClr="000000"/>
              </a:solidFill>
              <a:latin typeface="Times New Roman" panose="02020603050405020304" pitchFamily="18" charset="0"/>
              <a:cs typeface="Times New Roman" panose="02020603050405020304" pitchFamily="18" charset="0"/>
            </a:rPr>
            <a:t>HEP Fórum </a:t>
          </a:r>
        </a:p>
        <a:p>
          <a:pPr marR="0" lvl="0" algn="ctr" defTabSz="466725" rtl="0">
            <a:lnSpc>
              <a:spcPct val="90000"/>
            </a:lnSpc>
            <a:spcBef>
              <a:spcPct val="0"/>
            </a:spcBef>
            <a:spcAft>
              <a:spcPct val="35000"/>
            </a:spcAft>
          </a:pPr>
          <a:r>
            <a:rPr lang="hu-HU" sz="1050" b="1" i="0" u="none" strike="noStrike" kern="1200" baseline="0" smtClean="0">
              <a:solidFill>
                <a:sysClr val="windowText" lastClr="000000"/>
              </a:solidFill>
              <a:latin typeface="Times New Roman" panose="02020603050405020304" pitchFamily="18" charset="0"/>
              <a:cs typeface="Times New Roman" panose="02020603050405020304" pitchFamily="18" charset="0"/>
            </a:rPr>
            <a:t>tagjai: </a:t>
          </a:r>
        </a:p>
        <a:p>
          <a:pPr marR="0" lvl="0" algn="ctr" defTabSz="466725" rtl="0">
            <a:lnSpc>
              <a:spcPct val="90000"/>
            </a:lnSpc>
            <a:spcBef>
              <a:spcPct val="0"/>
            </a:spcBef>
            <a:spcAft>
              <a:spcPct val="35000"/>
            </a:spcAft>
          </a:pPr>
          <a:r>
            <a:rPr lang="hu-HU" sz="1050" b="0" i="0" u="none" strike="noStrike" kern="1200" baseline="0" smtClean="0">
              <a:solidFill>
                <a:sysClr val="windowText" lastClr="000000"/>
              </a:solidFill>
              <a:latin typeface="Times New Roman" panose="02020603050405020304" pitchFamily="18" charset="0"/>
              <a:cs typeface="Times New Roman" panose="02020603050405020304" pitchFamily="18" charset="0"/>
            </a:rPr>
            <a:t>munkacsoportok vezetői, önkormányzat, képviselője, partnerek képviselője</a:t>
          </a:r>
          <a:endParaRPr lang="hu-HU" sz="1050" kern="1200" smtClean="0">
            <a:solidFill>
              <a:sysClr val="windowText" lastClr="000000"/>
            </a:solidFill>
            <a:latin typeface="Times New Roman" panose="02020603050405020304" pitchFamily="18" charset="0"/>
            <a:cs typeface="Times New Roman" panose="02020603050405020304" pitchFamily="18" charset="0"/>
          </a:endParaRPr>
        </a:p>
      </dsp:txBody>
      <dsp:txXfrm>
        <a:off x="2276392" y="2406216"/>
        <a:ext cx="1162214" cy="1162214"/>
      </dsp:txXfrm>
    </dsp:sp>
    <dsp:sp modelId="{66D7BEB2-E6AD-40CC-9D31-60D9EB17FB68}">
      <dsp:nvSpPr>
        <dsp:cNvPr id="0" name=""/>
        <dsp:cNvSpPr/>
      </dsp:nvSpPr>
      <dsp:spPr>
        <a:xfrm rot="16217237">
          <a:off x="2629775" y="1906630"/>
          <a:ext cx="466025" cy="51767"/>
        </a:xfrm>
        <a:custGeom>
          <a:avLst/>
          <a:gdLst/>
          <a:ahLst/>
          <a:cxnLst/>
          <a:rect l="0" t="0" r="0" b="0"/>
          <a:pathLst>
            <a:path>
              <a:moveTo>
                <a:pt x="0" y="25883"/>
              </a:moveTo>
              <a:lnTo>
                <a:pt x="466025" y="25883"/>
              </a:lnTo>
            </a:path>
          </a:pathLst>
        </a:custGeom>
        <a:noFill/>
        <a:ln w="25400" cap="flat" cmpd="sng" algn="ctr">
          <a:solidFill>
            <a:schemeClr val="accent3">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2851138" y="1920863"/>
        <a:ext cx="23301" cy="23301"/>
      </dsp:txXfrm>
    </dsp:sp>
    <dsp:sp modelId="{490C6DBF-A958-4DD5-BAA2-C248EF8C5DDC}">
      <dsp:nvSpPr>
        <dsp:cNvPr id="0" name=""/>
        <dsp:cNvSpPr/>
      </dsp:nvSpPr>
      <dsp:spPr>
        <a:xfrm>
          <a:off x="2046267" y="55893"/>
          <a:ext cx="1643620" cy="1643620"/>
        </a:xfrm>
        <a:prstGeom prst="ellipse">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smtClean="0">
              <a:solidFill>
                <a:sysClr val="windowText" lastClr="000000"/>
              </a:solidFill>
              <a:latin typeface="Times New Roman" panose="02020603050405020304" pitchFamily="18" charset="0"/>
              <a:cs typeface="Times New Roman" panose="02020603050405020304" pitchFamily="18" charset="0"/>
            </a:rPr>
            <a:t>Romák/ mély-szegénységben élők esély-egyenlőségével foglalkozó munkacsoport</a:t>
          </a:r>
        </a:p>
        <a:p>
          <a:pPr marR="0" lvl="0" algn="ctr" defTabSz="488950" rtl="0">
            <a:lnSpc>
              <a:spcPct val="90000"/>
            </a:lnSpc>
            <a:spcBef>
              <a:spcPct val="0"/>
            </a:spcBef>
            <a:spcAft>
              <a:spcPct val="35000"/>
            </a:spcAft>
          </a:pPr>
          <a:endParaRPr lang="hu-HU" sz="1100" b="0" i="0" u="none" strike="noStrike" kern="1200" baseline="0" smtClean="0">
            <a:latin typeface="Times New Roman"/>
          </a:endParaRPr>
        </a:p>
      </dsp:txBody>
      <dsp:txXfrm>
        <a:off x="2286970" y="296596"/>
        <a:ext cx="1162214" cy="1162214"/>
      </dsp:txXfrm>
    </dsp:sp>
    <dsp:sp modelId="{81DEC8C4-B421-4FB3-A0B9-4028775C69C7}">
      <dsp:nvSpPr>
        <dsp:cNvPr id="0" name=""/>
        <dsp:cNvSpPr/>
      </dsp:nvSpPr>
      <dsp:spPr>
        <a:xfrm rot="20564228">
          <a:off x="3631296" y="2645140"/>
          <a:ext cx="488095" cy="51767"/>
        </a:xfrm>
        <a:custGeom>
          <a:avLst/>
          <a:gdLst/>
          <a:ahLst/>
          <a:cxnLst/>
          <a:rect l="0" t="0" r="0" b="0"/>
          <a:pathLst>
            <a:path>
              <a:moveTo>
                <a:pt x="0" y="25883"/>
              </a:moveTo>
              <a:lnTo>
                <a:pt x="488095" y="25883"/>
              </a:lnTo>
            </a:path>
          </a:pathLst>
        </a:custGeom>
        <a:noFill/>
        <a:ln w="25400" cap="flat" cmpd="sng" algn="ctr">
          <a:solidFill>
            <a:schemeClr val="accent3">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3863142" y="2658821"/>
        <a:ext cx="24404" cy="24404"/>
      </dsp:txXfrm>
    </dsp:sp>
    <dsp:sp modelId="{9F09B2B6-DA6E-498D-905F-F00D445643B2}">
      <dsp:nvSpPr>
        <dsp:cNvPr id="0" name=""/>
        <dsp:cNvSpPr/>
      </dsp:nvSpPr>
      <dsp:spPr>
        <a:xfrm>
          <a:off x="4071379" y="1532914"/>
          <a:ext cx="1643620" cy="1643620"/>
        </a:xfrm>
        <a:prstGeom prst="ellipse">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smtClean="0">
              <a:solidFill>
                <a:sysClr val="windowText" lastClr="000000"/>
              </a:solidFill>
              <a:latin typeface="Times New Roman" panose="02020603050405020304" pitchFamily="18" charset="0"/>
              <a:cs typeface="Times New Roman" panose="02020603050405020304" pitchFamily="18" charset="0"/>
            </a:rPr>
            <a:t>Idősek esély-egyenlőségével foglalkozó munkacsoport</a:t>
          </a:r>
          <a:endParaRPr lang="hu-HU" sz="1100" kern="1200" smtClean="0">
            <a:solidFill>
              <a:sysClr val="windowText" lastClr="000000"/>
            </a:solidFill>
            <a:latin typeface="Times New Roman" panose="02020603050405020304" pitchFamily="18" charset="0"/>
            <a:cs typeface="Times New Roman" panose="02020603050405020304" pitchFamily="18" charset="0"/>
          </a:endParaRPr>
        </a:p>
      </dsp:txBody>
      <dsp:txXfrm>
        <a:off x="4312082" y="1773617"/>
        <a:ext cx="1162214" cy="1162214"/>
      </dsp:txXfrm>
    </dsp:sp>
    <dsp:sp modelId="{99F8EF05-455F-4426-856A-15E697178EF1}">
      <dsp:nvSpPr>
        <dsp:cNvPr id="0" name=""/>
        <dsp:cNvSpPr/>
      </dsp:nvSpPr>
      <dsp:spPr>
        <a:xfrm rot="3302012">
          <a:off x="3221593" y="3840078"/>
          <a:ext cx="500738" cy="51767"/>
        </a:xfrm>
        <a:custGeom>
          <a:avLst/>
          <a:gdLst/>
          <a:ahLst/>
          <a:cxnLst/>
          <a:rect l="0" t="0" r="0" b="0"/>
          <a:pathLst>
            <a:path>
              <a:moveTo>
                <a:pt x="0" y="25883"/>
              </a:moveTo>
              <a:lnTo>
                <a:pt x="500738" y="25883"/>
              </a:lnTo>
            </a:path>
          </a:pathLst>
        </a:custGeom>
        <a:noFill/>
        <a:ln w="25400" cap="flat" cmpd="sng" algn="ctr">
          <a:solidFill>
            <a:schemeClr val="accent3">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3459444" y="3853443"/>
        <a:ext cx="25036" cy="25036"/>
      </dsp:txXfrm>
    </dsp:sp>
    <dsp:sp modelId="{2AB9C07A-B1F2-4D62-8E55-F3AB24BCDE2B}">
      <dsp:nvSpPr>
        <dsp:cNvPr id="0" name=""/>
        <dsp:cNvSpPr/>
      </dsp:nvSpPr>
      <dsp:spPr>
        <a:xfrm>
          <a:off x="3264615" y="3922789"/>
          <a:ext cx="1643620" cy="1643620"/>
        </a:xfrm>
        <a:prstGeom prst="ellipse">
          <a:avLst/>
        </a:prstGeom>
        <a:solidFill>
          <a:schemeClr val="accent3">
            <a:lumMod val="40000"/>
            <a:lumOff val="60000"/>
          </a:schemeClr>
        </a:solidFill>
        <a:ln w="25400" cap="flat" cmpd="sng" algn="ctr">
          <a:solidFill>
            <a:schemeClr val="accent3">
              <a:lumMod val="40000"/>
              <a:lumOff val="6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smtClean="0">
              <a:solidFill>
                <a:sysClr val="windowText" lastClr="000000"/>
              </a:solidFill>
              <a:latin typeface="Times New Roman" panose="02020603050405020304" pitchFamily="18" charset="0"/>
              <a:cs typeface="Times New Roman" panose="02020603050405020304" pitchFamily="18" charset="0"/>
            </a:rPr>
            <a:t>Gyerekek esély-egyenlőségével foglalkozó munkacsoport</a:t>
          </a:r>
          <a:endParaRPr lang="hu-HU" sz="1100" kern="1200" smtClean="0">
            <a:solidFill>
              <a:sysClr val="windowText" lastClr="000000"/>
            </a:solidFill>
            <a:latin typeface="Times New Roman" panose="02020603050405020304" pitchFamily="18" charset="0"/>
            <a:cs typeface="Times New Roman" panose="02020603050405020304" pitchFamily="18" charset="0"/>
          </a:endParaRPr>
        </a:p>
      </dsp:txBody>
      <dsp:txXfrm>
        <a:off x="3505318" y="4163492"/>
        <a:ext cx="1162214" cy="1162214"/>
      </dsp:txXfrm>
    </dsp:sp>
    <dsp:sp modelId="{882BEC6C-EC27-4CD0-8127-04EB0B9DF011}">
      <dsp:nvSpPr>
        <dsp:cNvPr id="0" name=""/>
        <dsp:cNvSpPr/>
      </dsp:nvSpPr>
      <dsp:spPr>
        <a:xfrm rot="7542612">
          <a:off x="1992874" y="3826101"/>
          <a:ext cx="486140" cy="51767"/>
        </a:xfrm>
        <a:custGeom>
          <a:avLst/>
          <a:gdLst/>
          <a:ahLst/>
          <a:cxnLst/>
          <a:rect l="0" t="0" r="0" b="0"/>
          <a:pathLst>
            <a:path>
              <a:moveTo>
                <a:pt x="0" y="25883"/>
              </a:moveTo>
              <a:lnTo>
                <a:pt x="486140" y="25883"/>
              </a:lnTo>
            </a:path>
          </a:pathLst>
        </a:custGeom>
        <a:noFill/>
        <a:ln w="25400" cap="flat" cmpd="sng" algn="ctr">
          <a:solidFill>
            <a:schemeClr val="accent3">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0800000">
        <a:off x="2223790" y="3839831"/>
        <a:ext cx="24307" cy="24307"/>
      </dsp:txXfrm>
    </dsp:sp>
    <dsp:sp modelId="{0A936EC3-946D-449C-9087-FC6751E29E10}">
      <dsp:nvSpPr>
        <dsp:cNvPr id="0" name=""/>
        <dsp:cNvSpPr/>
      </dsp:nvSpPr>
      <dsp:spPr>
        <a:xfrm>
          <a:off x="792578" y="3894836"/>
          <a:ext cx="1643620" cy="1643620"/>
        </a:xfrm>
        <a:prstGeom prst="ellipse">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smtClean="0">
              <a:solidFill>
                <a:sysClr val="windowText" lastClr="000000"/>
              </a:solidFill>
              <a:latin typeface="Times New Roman" panose="02020603050405020304" pitchFamily="18" charset="0"/>
              <a:cs typeface="Times New Roman" panose="02020603050405020304" pitchFamily="18" charset="0"/>
            </a:rPr>
            <a:t>Nők esély-egyenlőségével foglalkozó munkacsoport</a:t>
          </a:r>
          <a:endParaRPr lang="hu-HU" sz="1200" kern="1200" smtClean="0">
            <a:solidFill>
              <a:sysClr val="windowText" lastClr="000000"/>
            </a:solidFill>
            <a:latin typeface="Times New Roman" panose="02020603050405020304" pitchFamily="18" charset="0"/>
            <a:cs typeface="Times New Roman" panose="02020603050405020304" pitchFamily="18" charset="0"/>
          </a:endParaRPr>
        </a:p>
      </dsp:txBody>
      <dsp:txXfrm>
        <a:off x="1033281" y="4135539"/>
        <a:ext cx="1162214" cy="1162214"/>
      </dsp:txXfrm>
    </dsp:sp>
    <dsp:sp modelId="{6815F496-7881-4D8D-AF86-CA7F21936276}">
      <dsp:nvSpPr>
        <dsp:cNvPr id="0" name=""/>
        <dsp:cNvSpPr/>
      </dsp:nvSpPr>
      <dsp:spPr>
        <a:xfrm rot="11842200">
          <a:off x="1608639" y="2645137"/>
          <a:ext cx="475367" cy="51767"/>
        </a:xfrm>
        <a:custGeom>
          <a:avLst/>
          <a:gdLst/>
          <a:ahLst/>
          <a:cxnLst/>
          <a:rect l="0" t="0" r="0" b="0"/>
          <a:pathLst>
            <a:path>
              <a:moveTo>
                <a:pt x="0" y="25883"/>
              </a:moveTo>
              <a:lnTo>
                <a:pt x="475367" y="25883"/>
              </a:lnTo>
            </a:path>
          </a:pathLst>
        </a:custGeom>
        <a:noFill/>
        <a:ln w="25400" cap="flat" cmpd="sng" algn="ctr">
          <a:solidFill>
            <a:schemeClr val="accent3">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0800000">
        <a:off x="1834438" y="2659137"/>
        <a:ext cx="23768" cy="23768"/>
      </dsp:txXfrm>
    </dsp:sp>
    <dsp:sp modelId="{F5F25C20-75D8-45BF-ACB5-3B4A81F4B015}">
      <dsp:nvSpPr>
        <dsp:cNvPr id="0" name=""/>
        <dsp:cNvSpPr/>
      </dsp:nvSpPr>
      <dsp:spPr>
        <a:xfrm>
          <a:off x="13334" y="1532908"/>
          <a:ext cx="1643620" cy="1643620"/>
        </a:xfrm>
        <a:prstGeom prst="ellipse">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smtClean="0">
              <a:solidFill>
                <a:sysClr val="windowText" lastClr="000000"/>
              </a:solidFill>
              <a:latin typeface="Times New Roman" panose="02020603050405020304" pitchFamily="18" charset="0"/>
              <a:cs typeface="Times New Roman" panose="02020603050405020304" pitchFamily="18" charset="0"/>
            </a:rPr>
            <a:t>Fogyatékkal élők esély-egyenlőségével foglalkozó munkacsoport</a:t>
          </a:r>
          <a:endParaRPr lang="hu-HU" sz="1100" kern="1200" smtClean="0">
            <a:solidFill>
              <a:sysClr val="windowText" lastClr="000000"/>
            </a:solidFill>
            <a:latin typeface="Times New Roman" panose="02020603050405020304" pitchFamily="18" charset="0"/>
            <a:cs typeface="Times New Roman" panose="02020603050405020304" pitchFamily="18" charset="0"/>
          </a:endParaRPr>
        </a:p>
      </dsp:txBody>
      <dsp:txXfrm>
        <a:off x="254037" y="1773611"/>
        <a:ext cx="1162214" cy="116221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2FCA0-189B-4EF5-B513-EC37C9650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97</Pages>
  <Words>23883</Words>
  <Characters>164798</Characters>
  <Application>Microsoft Office Word</Application>
  <DocSecurity>0</DocSecurity>
  <Lines>1373</Lines>
  <Paragraphs>376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 Enikő</dc:creator>
  <cp:lastModifiedBy>ALJEGYZO</cp:lastModifiedBy>
  <cp:revision>107</cp:revision>
  <cp:lastPrinted>2024-08-06T07:38:00Z</cp:lastPrinted>
  <dcterms:created xsi:type="dcterms:W3CDTF">2024-08-02T07:08:00Z</dcterms:created>
  <dcterms:modified xsi:type="dcterms:W3CDTF">2024-08-21T09:42:00Z</dcterms:modified>
</cp:coreProperties>
</file>